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AAB3C" w14:textId="65193DFC" w:rsidR="00532917" w:rsidRDefault="00FD2DE6">
      <w:pPr>
        <w:pStyle w:val="Header"/>
        <w:tabs>
          <w:tab w:val="right" w:pos="9498"/>
        </w:tabs>
        <w:jc w:val="left"/>
        <w:rPr>
          <w:rFonts w:ascii="Times New Roman" w:hAnsi="Times New Roman"/>
          <w:bCs/>
          <w:sz w:val="24"/>
          <w:szCs w:val="24"/>
          <w:lang w:val="en-US" w:eastAsia="zh-TW"/>
        </w:rPr>
      </w:pPr>
      <w:r>
        <w:rPr>
          <w:rFonts w:ascii="Times New Roman" w:hAnsi="Times New Roman"/>
          <w:bCs/>
          <w:sz w:val="24"/>
          <w:szCs w:val="24"/>
          <w:lang w:val="en-US"/>
        </w:rPr>
        <w:t>3GPP TSG-RAN WG1 Meeting #110</w:t>
      </w:r>
      <w:r>
        <w:rPr>
          <w:rFonts w:ascii="Times New Roman" w:hAnsi="Times New Roman"/>
          <w:bCs/>
          <w:sz w:val="24"/>
          <w:szCs w:val="24"/>
          <w:lang w:val="en-US"/>
        </w:rPr>
        <w:tab/>
      </w:r>
      <w:r w:rsidR="002D0CF7" w:rsidRPr="002D0CF7">
        <w:rPr>
          <w:rFonts w:ascii="Times New Roman" w:hAnsi="Times New Roman"/>
          <w:bCs/>
          <w:sz w:val="24"/>
          <w:szCs w:val="24"/>
          <w:lang w:val="en-US"/>
        </w:rPr>
        <w:t>R1-220786</w:t>
      </w:r>
      <w:r w:rsidR="00C8319D">
        <w:rPr>
          <w:rFonts w:ascii="Times New Roman" w:hAnsi="Times New Roman"/>
          <w:bCs/>
          <w:sz w:val="24"/>
          <w:szCs w:val="24"/>
          <w:lang w:val="en-US"/>
        </w:rPr>
        <w:t>9</w:t>
      </w:r>
      <w:r>
        <w:rPr>
          <w:rFonts w:ascii="新細明體" w:eastAsia="新細明體" w:hAnsi="新細明體" w:cs="新細明體"/>
          <w:sz w:val="24"/>
          <w:szCs w:val="24"/>
          <w:lang w:val="en-US" w:eastAsia="zh-TW"/>
        </w:rPr>
        <w:t xml:space="preserve"> </w:t>
      </w:r>
    </w:p>
    <w:p w14:paraId="1347E58E" w14:textId="77777777" w:rsidR="00532917" w:rsidRDefault="00FD2DE6">
      <w:pPr>
        <w:pStyle w:val="Header"/>
        <w:tabs>
          <w:tab w:val="right" w:pos="9639"/>
        </w:tabs>
        <w:jc w:val="left"/>
        <w:rPr>
          <w:rFonts w:ascii="Times New Roman" w:hAnsi="Times New Roman"/>
          <w:bCs/>
          <w:sz w:val="24"/>
          <w:szCs w:val="24"/>
          <w:lang w:val="en-US"/>
        </w:rPr>
      </w:pPr>
      <w:r>
        <w:rPr>
          <w:rFonts w:ascii="Times New Roman" w:hAnsi="Times New Roman"/>
          <w:bCs/>
          <w:sz w:val="24"/>
          <w:szCs w:val="24"/>
          <w:lang w:val="en-US"/>
        </w:rPr>
        <w:t>Toulouse, France, August 22nd – 26th, 2022</w:t>
      </w:r>
      <w:r>
        <w:rPr>
          <w:rFonts w:ascii="Times New Roman" w:hAnsi="Times New Roman"/>
          <w:bCs/>
          <w:sz w:val="24"/>
          <w:szCs w:val="24"/>
          <w:lang w:val="en-US"/>
        </w:rPr>
        <w:br/>
      </w:r>
    </w:p>
    <w:p w14:paraId="483E3A5F" w14:textId="77777777" w:rsidR="00532917" w:rsidRDefault="00FD2DE6">
      <w:pPr>
        <w:spacing w:after="60"/>
        <w:ind w:left="1985" w:hanging="1985"/>
        <w:jc w:val="left"/>
        <w:rPr>
          <w:b/>
          <w:sz w:val="24"/>
          <w:szCs w:val="24"/>
          <w:lang w:val="en-US"/>
        </w:rPr>
      </w:pPr>
      <w:r>
        <w:rPr>
          <w:b/>
          <w:sz w:val="24"/>
          <w:szCs w:val="24"/>
          <w:lang w:val="en-US"/>
        </w:rPr>
        <w:t>Agenda Item:</w:t>
      </w:r>
      <w:r>
        <w:rPr>
          <w:b/>
          <w:sz w:val="24"/>
          <w:szCs w:val="24"/>
          <w:lang w:val="en-US"/>
        </w:rPr>
        <w:tab/>
        <w:t>9.6.2</w:t>
      </w:r>
      <w:r>
        <w:rPr>
          <w:b/>
          <w:sz w:val="24"/>
          <w:szCs w:val="24"/>
          <w:lang w:val="en-US"/>
        </w:rPr>
        <w:br/>
      </w:r>
    </w:p>
    <w:p w14:paraId="16523AC9" w14:textId="77777777" w:rsidR="00532917" w:rsidRDefault="00FD2DE6">
      <w:pPr>
        <w:spacing w:after="60"/>
        <w:ind w:left="1985" w:hanging="1985"/>
        <w:jc w:val="left"/>
        <w:rPr>
          <w:b/>
          <w:sz w:val="24"/>
          <w:szCs w:val="24"/>
          <w:lang w:val="en-US"/>
        </w:rPr>
      </w:pPr>
      <w:r>
        <w:rPr>
          <w:b/>
          <w:sz w:val="24"/>
          <w:szCs w:val="24"/>
          <w:lang w:val="en-US"/>
        </w:rPr>
        <w:t>Title:</w:t>
      </w:r>
      <w:r>
        <w:rPr>
          <w:b/>
          <w:sz w:val="24"/>
          <w:szCs w:val="24"/>
          <w:lang w:val="en-US"/>
        </w:rPr>
        <w:tab/>
        <w:t>FL summary #4 on evaluation of coverage impact</w:t>
      </w:r>
      <w:r>
        <w:rPr>
          <w:b/>
          <w:sz w:val="24"/>
          <w:szCs w:val="24"/>
          <w:lang w:val="en-US"/>
        </w:rPr>
        <w:br/>
      </w:r>
    </w:p>
    <w:p w14:paraId="6BA5F68D" w14:textId="77777777" w:rsidR="00532917" w:rsidRDefault="00FD2DE6">
      <w:pPr>
        <w:spacing w:after="60"/>
        <w:ind w:left="1985" w:hanging="1985"/>
        <w:jc w:val="left"/>
        <w:rPr>
          <w:b/>
          <w:sz w:val="24"/>
          <w:szCs w:val="24"/>
          <w:lang w:val="en-US"/>
        </w:rPr>
      </w:pPr>
      <w:r>
        <w:rPr>
          <w:b/>
          <w:sz w:val="24"/>
          <w:szCs w:val="24"/>
          <w:lang w:val="en-US"/>
        </w:rPr>
        <w:t>Source:</w:t>
      </w:r>
      <w:r>
        <w:rPr>
          <w:b/>
          <w:sz w:val="24"/>
          <w:szCs w:val="24"/>
          <w:lang w:val="en-US"/>
        </w:rPr>
        <w:tab/>
        <w:t>Moderator (MediaTek)</w:t>
      </w:r>
      <w:r>
        <w:rPr>
          <w:b/>
          <w:sz w:val="24"/>
          <w:szCs w:val="24"/>
          <w:lang w:val="en-US"/>
        </w:rPr>
        <w:br/>
      </w:r>
    </w:p>
    <w:p w14:paraId="58F06EA4" w14:textId="77777777" w:rsidR="00532917" w:rsidRDefault="00FD2DE6">
      <w:pPr>
        <w:spacing w:after="60"/>
        <w:ind w:left="1985" w:hanging="1985"/>
        <w:jc w:val="left"/>
        <w:rPr>
          <w:b/>
          <w:sz w:val="24"/>
          <w:szCs w:val="24"/>
          <w:lang w:val="en-US"/>
        </w:rPr>
      </w:pPr>
      <w:r>
        <w:rPr>
          <w:b/>
          <w:sz w:val="24"/>
          <w:szCs w:val="24"/>
          <w:lang w:val="en-US"/>
        </w:rPr>
        <w:t>Document for:</w:t>
      </w:r>
      <w:r>
        <w:rPr>
          <w:b/>
          <w:sz w:val="24"/>
          <w:szCs w:val="24"/>
          <w:lang w:val="en-US"/>
        </w:rPr>
        <w:tab/>
        <w:t>Discussion, Decision</w:t>
      </w:r>
    </w:p>
    <w:p w14:paraId="1AD16751" w14:textId="77777777" w:rsidR="00532917" w:rsidRDefault="00FD2DE6">
      <w:pPr>
        <w:pStyle w:val="Heading1"/>
        <w:numPr>
          <w:ilvl w:val="0"/>
          <w:numId w:val="0"/>
        </w:numPr>
        <w:ind w:left="1134" w:hanging="1134"/>
        <w:rPr>
          <w:rFonts w:ascii="Times New Roman" w:hAnsi="Times New Roman"/>
        </w:rPr>
      </w:pPr>
      <w:bookmarkStart w:id="0" w:name="foreword"/>
      <w:bookmarkStart w:id="1" w:name="scope"/>
      <w:bookmarkEnd w:id="0"/>
      <w:bookmarkEnd w:id="1"/>
      <w:r>
        <w:rPr>
          <w:rFonts w:ascii="Times New Roman" w:hAnsi="Times New Roman"/>
        </w:rPr>
        <w:t>1</w:t>
      </w:r>
      <w:r>
        <w:rPr>
          <w:rFonts w:ascii="Times New Roman" w:hAnsi="Times New Roman"/>
        </w:rPr>
        <w:tab/>
        <w:t>Introduction</w:t>
      </w:r>
    </w:p>
    <w:p w14:paraId="6E754AD1" w14:textId="77777777" w:rsidR="00532917" w:rsidRDefault="00FD2DE6">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24C41D34" w14:textId="77777777" w:rsidR="00532917" w:rsidRDefault="00FD2DE6">
      <w:pPr>
        <w:spacing w:line="240" w:lineRule="auto"/>
        <w:rPr>
          <w:lang w:val="en-US"/>
        </w:rPr>
      </w:pPr>
      <w:r>
        <w:rPr>
          <w:lang w:val="en-US"/>
        </w:rPr>
        <w:t xml:space="preserve">This document summarizes contributions [9] – [28] submitted to agenda item 9.6.2 to capture the discussion on evaluation of coverage impact. </w:t>
      </w:r>
    </w:p>
    <w:p w14:paraId="12A10F50" w14:textId="1CD1FFBC" w:rsidR="00532917" w:rsidRDefault="00FD2DE6">
      <w:pPr>
        <w:spacing w:line="240" w:lineRule="auto"/>
        <w:rPr>
          <w:lang w:val="en-US"/>
        </w:rPr>
      </w:pPr>
      <w:r>
        <w:rPr>
          <w:lang w:val="en-US"/>
        </w:rPr>
        <w:t xml:space="preserve">The naming and numbering of the high-level sub-clauses in Clause 8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are furthermore tagged </w:t>
      </w:r>
      <w:r>
        <w:rPr>
          <w:color w:val="FF0000"/>
          <w:lang w:val="en-US"/>
        </w:rPr>
        <w:t>FL</w:t>
      </w:r>
      <w:r w:rsidR="003534D2">
        <w:rPr>
          <w:color w:val="FF0000"/>
          <w:lang w:val="en-US"/>
        </w:rPr>
        <w:t>5</w:t>
      </w:r>
      <w:r>
        <w:rPr>
          <w:lang w:val="en-US"/>
        </w:rPr>
        <w:t>.</w:t>
      </w:r>
    </w:p>
    <w:p w14:paraId="47D5251D" w14:textId="77777777" w:rsidR="00532917" w:rsidRDefault="00FD2DE6">
      <w:r>
        <w:t>Follow the naming convention in this example:</w:t>
      </w:r>
    </w:p>
    <w:p w14:paraId="56FD9416" w14:textId="77777777" w:rsidR="00532917" w:rsidRDefault="00FD2DE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eRedCapCoverageFLS1-v000.docx</w:t>
      </w:r>
    </w:p>
    <w:p w14:paraId="592705EE" w14:textId="77777777" w:rsidR="00532917" w:rsidRDefault="00FD2DE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eRedCapCoverageFLS1-v001-CompanyA.docx</w:t>
      </w:r>
    </w:p>
    <w:p w14:paraId="491B518E" w14:textId="77777777" w:rsidR="00532917" w:rsidRDefault="00FD2DE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eRedCapCoverageFLS1-v002-CompanyA-CompanyB.docx</w:t>
      </w:r>
    </w:p>
    <w:p w14:paraId="3814831D" w14:textId="77777777" w:rsidR="00532917" w:rsidRDefault="00FD2DE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eRedCapCoverageFLS1-v003-CompanyB-CompanyC.docx</w:t>
      </w:r>
    </w:p>
    <w:p w14:paraId="05F6B0CD" w14:textId="77777777" w:rsidR="00532917" w:rsidRDefault="00FD2DE6">
      <w:r>
        <w:t xml:space="preserve">If needed, you may “lock” a discussion document for 30 minutes by creating a </w:t>
      </w:r>
      <w:r>
        <w:rPr>
          <w:color w:val="FF0000"/>
        </w:rPr>
        <w:t>checkout</w:t>
      </w:r>
      <w:r>
        <w:t xml:space="preserve"> file, as in this example:</w:t>
      </w:r>
    </w:p>
    <w:p w14:paraId="63E963F7"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eRedCapCoverageFLS1-v002-CompanyA-CompanyB.docx</w:t>
      </w:r>
      <w:r>
        <w:rPr>
          <w:rFonts w:ascii="Times New Roman" w:eastAsia="Times New Roman" w:hAnsi="Times New Roman" w:cs="Times New Roman"/>
          <w:sz w:val="20"/>
          <w:szCs w:val="20"/>
          <w:lang w:val="en-US"/>
        </w:rPr>
        <w:t>.</w:t>
      </w:r>
    </w:p>
    <w:p w14:paraId="0BACDD1D"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eRedCapCoverageFLS1-v003-CompanyB-CompanyC</w:t>
      </w:r>
      <w:r>
        <w:rPr>
          <w:rFonts w:ascii="Times New Roman" w:eastAsia="Times New Roman" w:hAnsi="Times New Roman" w:cs="Times New Roman"/>
          <w:i/>
          <w:iCs/>
          <w:color w:val="FF0000"/>
          <w:sz w:val="20"/>
          <w:szCs w:val="20"/>
          <w:lang w:val="en-US"/>
        </w:rPr>
        <w:t>.checkout</w:t>
      </w:r>
    </w:p>
    <w:p w14:paraId="01AB67F9"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and if there is a collision, CompanyC tries to coordinate with the company who made the other checkout (see, e.g., contact list below).</w:t>
      </w:r>
    </w:p>
    <w:p w14:paraId="27C0650B"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eRedCapCoverageFLS1-v003-CompanyB-CompanyC</w:t>
      </w:r>
      <w:r>
        <w:rPr>
          <w:rFonts w:ascii="Times New Roman" w:eastAsia="Times New Roman" w:hAnsi="Times New Roman" w:cs="Times New Roman"/>
          <w:i/>
          <w:iCs/>
          <w:color w:val="FF0000"/>
          <w:sz w:val="20"/>
          <w:szCs w:val="20"/>
          <w:lang w:val="en-US"/>
        </w:rPr>
        <w:t>.docx</w:t>
      </w:r>
    </w:p>
    <w:p w14:paraId="1AF12992"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30D496F6"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66B03BCC" w14:textId="77777777" w:rsidR="00532917" w:rsidRDefault="00FD2DE6">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xml:space="preserve">, as in the examples above and in line with the general recommendation (see slide 12 in </w:t>
      </w:r>
      <w:hyperlink r:id="rId11" w:history="1">
        <w:r>
          <w:rPr>
            <w:rStyle w:val="Hyperlink"/>
            <w:rFonts w:eastAsia="Times New Roman"/>
          </w:rPr>
          <w:t>R1-2205703</w:t>
        </w:r>
      </w:hyperlink>
      <w:r>
        <w:rPr>
          <w:rFonts w:eastAsia="Times New Roman"/>
        </w:rPr>
        <w:t>), otherwise the sorting of the files will be messed up (which can only be fixed by the RAN1 secretary).</w:t>
      </w:r>
    </w:p>
    <w:p w14:paraId="11F2F88C" w14:textId="77777777" w:rsidR="00532917" w:rsidRDefault="00FD2DE6">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3135DADE" w14:textId="50E4FEBC" w:rsidR="00532917" w:rsidRDefault="00FD2DE6">
      <w:pPr>
        <w:rPr>
          <w:lang w:val="en-US"/>
        </w:rPr>
      </w:pPr>
      <w:r>
        <w:rPr>
          <w:b/>
          <w:szCs w:val="24"/>
          <w:lang w:val="en-US"/>
        </w:rPr>
        <w:t>FL</w:t>
      </w:r>
      <w:r w:rsidR="00EA07C7">
        <w:rPr>
          <w:b/>
          <w:szCs w:val="24"/>
          <w:lang w:val="en-US"/>
        </w:rPr>
        <w:t>5</w:t>
      </w:r>
      <w:r>
        <w:rPr>
          <w:b/>
          <w:szCs w:val="24"/>
          <w:lang w:val="en-US"/>
        </w:rPr>
        <w:t xml:space="preserve">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532917" w14:paraId="0DF137E3"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1A3F7A" w14:textId="77777777" w:rsidR="00532917" w:rsidRDefault="00FD2DE6">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021A70" w14:textId="77777777" w:rsidR="00532917" w:rsidRDefault="00FD2DE6">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BD22E9" w14:textId="77777777" w:rsidR="00532917" w:rsidRDefault="00FD2DE6">
            <w:pPr>
              <w:spacing w:after="0"/>
              <w:jc w:val="center"/>
              <w:rPr>
                <w:b/>
                <w:bCs/>
                <w:lang w:val="en-US"/>
              </w:rPr>
            </w:pPr>
            <w:r>
              <w:rPr>
                <w:b/>
                <w:bCs/>
                <w:lang w:val="en-US"/>
              </w:rPr>
              <w:t>Email address</w:t>
            </w:r>
          </w:p>
        </w:tc>
      </w:tr>
      <w:tr w:rsidR="00532917" w14:paraId="79EF4818" w14:textId="77777777">
        <w:tc>
          <w:tcPr>
            <w:tcW w:w="2263" w:type="dxa"/>
            <w:tcBorders>
              <w:top w:val="single" w:sz="4" w:space="0" w:color="auto"/>
              <w:left w:val="single" w:sz="4" w:space="0" w:color="auto"/>
              <w:bottom w:val="single" w:sz="4" w:space="0" w:color="auto"/>
              <w:right w:val="single" w:sz="4" w:space="0" w:color="auto"/>
            </w:tcBorders>
          </w:tcPr>
          <w:p w14:paraId="79F9C0E0" w14:textId="77777777" w:rsidR="00532917" w:rsidRDefault="00FD2DE6">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7D69412A" w14:textId="77777777" w:rsidR="00532917" w:rsidRDefault="00FD2DE6">
            <w:pPr>
              <w:spacing w:after="0"/>
              <w:jc w:val="center"/>
              <w:rPr>
                <w:rFonts w:eastAsiaTheme="minorEastAsia"/>
                <w:lang w:val="en-US" w:eastAsia="zh-CN"/>
              </w:rPr>
            </w:pPr>
            <w:r>
              <w:rPr>
                <w:rFonts w:eastAsiaTheme="minorEastAsia"/>
                <w:lang w:val="en-US" w:eastAsia="zh-CN"/>
              </w:rPr>
              <w:t>Rapeepat Ratasuk</w:t>
            </w:r>
          </w:p>
        </w:tc>
        <w:tc>
          <w:tcPr>
            <w:tcW w:w="4394" w:type="dxa"/>
            <w:tcBorders>
              <w:top w:val="single" w:sz="4" w:space="0" w:color="auto"/>
              <w:left w:val="single" w:sz="4" w:space="0" w:color="auto"/>
              <w:bottom w:val="single" w:sz="4" w:space="0" w:color="auto"/>
              <w:right w:val="single" w:sz="4" w:space="0" w:color="auto"/>
            </w:tcBorders>
          </w:tcPr>
          <w:p w14:paraId="49F5E8C2" w14:textId="77777777" w:rsidR="00532917" w:rsidRDefault="00FD2DE6">
            <w:pPr>
              <w:spacing w:after="0"/>
              <w:jc w:val="center"/>
              <w:rPr>
                <w:rFonts w:eastAsiaTheme="minorEastAsia"/>
                <w:lang w:val="en-US" w:eastAsia="zh-CN"/>
              </w:rPr>
            </w:pPr>
            <w:r>
              <w:rPr>
                <w:rFonts w:eastAsiaTheme="minorEastAsia"/>
                <w:lang w:val="en-US" w:eastAsia="zh-CN"/>
              </w:rPr>
              <w:t>rapeepat.ratasuk@nokia-bell-labs.com</w:t>
            </w:r>
          </w:p>
        </w:tc>
      </w:tr>
      <w:tr w:rsidR="00532917" w14:paraId="67B868E5" w14:textId="77777777">
        <w:tc>
          <w:tcPr>
            <w:tcW w:w="2263" w:type="dxa"/>
            <w:tcBorders>
              <w:top w:val="single" w:sz="4" w:space="0" w:color="auto"/>
              <w:left w:val="single" w:sz="4" w:space="0" w:color="auto"/>
              <w:bottom w:val="single" w:sz="4" w:space="0" w:color="auto"/>
              <w:right w:val="single" w:sz="4" w:space="0" w:color="auto"/>
            </w:tcBorders>
          </w:tcPr>
          <w:p w14:paraId="6BADB6F4" w14:textId="77777777" w:rsidR="00532917" w:rsidRDefault="00FD2DE6">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250A0C3" w14:textId="77777777" w:rsidR="00532917" w:rsidRDefault="00FD2DE6">
            <w:pPr>
              <w:spacing w:after="0"/>
              <w:jc w:val="center"/>
              <w:rPr>
                <w:rFonts w:eastAsiaTheme="minorEastAsia"/>
                <w:lang w:val="en-US" w:eastAsia="zh-CN"/>
              </w:rPr>
            </w:pPr>
            <w:r>
              <w:rPr>
                <w:rFonts w:eastAsiaTheme="minorEastAsia"/>
                <w:lang w:val="en-US" w:eastAsia="zh-CN"/>
              </w:rPr>
              <w:t>Jiazhen Zhang</w:t>
            </w:r>
          </w:p>
        </w:tc>
        <w:tc>
          <w:tcPr>
            <w:tcW w:w="4394" w:type="dxa"/>
            <w:tcBorders>
              <w:top w:val="single" w:sz="4" w:space="0" w:color="auto"/>
              <w:left w:val="single" w:sz="4" w:space="0" w:color="auto"/>
              <w:bottom w:val="single" w:sz="4" w:space="0" w:color="auto"/>
              <w:right w:val="single" w:sz="4" w:space="0" w:color="auto"/>
            </w:tcBorders>
          </w:tcPr>
          <w:p w14:paraId="6A33FE87" w14:textId="77777777" w:rsidR="00532917" w:rsidRDefault="00FD2DE6">
            <w:pPr>
              <w:spacing w:after="0"/>
              <w:jc w:val="center"/>
              <w:rPr>
                <w:rFonts w:eastAsiaTheme="minorEastAsia"/>
                <w:lang w:val="en-US" w:eastAsia="zh-CN"/>
              </w:rPr>
            </w:pPr>
            <w:r>
              <w:rPr>
                <w:rFonts w:eastAsiaTheme="minorEastAsia"/>
                <w:lang w:val="en-US" w:eastAsia="zh-CN"/>
              </w:rPr>
              <w:t>zhangjiazhen@chinamobile.com</w:t>
            </w:r>
          </w:p>
        </w:tc>
      </w:tr>
      <w:tr w:rsidR="00532917" w14:paraId="43A8EF75" w14:textId="77777777">
        <w:tc>
          <w:tcPr>
            <w:tcW w:w="2263" w:type="dxa"/>
            <w:tcBorders>
              <w:top w:val="single" w:sz="4" w:space="0" w:color="auto"/>
              <w:left w:val="single" w:sz="4" w:space="0" w:color="auto"/>
              <w:bottom w:val="single" w:sz="4" w:space="0" w:color="auto"/>
              <w:right w:val="single" w:sz="4" w:space="0" w:color="auto"/>
            </w:tcBorders>
          </w:tcPr>
          <w:p w14:paraId="289D0098" w14:textId="77777777" w:rsidR="00532917" w:rsidRDefault="00FD2DE6">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2A2C942C" w14:textId="77777777" w:rsidR="00532917" w:rsidRDefault="00FD2DE6">
            <w:pPr>
              <w:spacing w:after="0"/>
              <w:jc w:val="center"/>
              <w:rPr>
                <w:rFonts w:eastAsia="Yu Mincho"/>
                <w:lang w:val="en-US" w:eastAsia="ja-JP"/>
              </w:rPr>
            </w:pPr>
            <w:r>
              <w:rPr>
                <w:rFonts w:eastAsia="Yu Mincho"/>
                <w:lang w:val="en-US" w:eastAsia="ja-JP"/>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0B3D245E" w14:textId="77777777" w:rsidR="00532917" w:rsidRDefault="00FD2DE6">
            <w:pPr>
              <w:spacing w:after="0"/>
              <w:jc w:val="center"/>
              <w:rPr>
                <w:lang w:val="en-US"/>
              </w:rPr>
            </w:pPr>
            <w:r>
              <w:rPr>
                <w:lang w:val="en-US"/>
              </w:rPr>
              <w:t>sandeep.narayanan.kadan.veedu@ericsson.com</w:t>
            </w:r>
          </w:p>
        </w:tc>
      </w:tr>
      <w:tr w:rsidR="00532917" w14:paraId="7BE4D824" w14:textId="77777777">
        <w:tc>
          <w:tcPr>
            <w:tcW w:w="2263" w:type="dxa"/>
            <w:tcBorders>
              <w:top w:val="single" w:sz="4" w:space="0" w:color="auto"/>
              <w:left w:val="single" w:sz="4" w:space="0" w:color="auto"/>
              <w:bottom w:val="single" w:sz="4" w:space="0" w:color="auto"/>
              <w:right w:val="single" w:sz="4" w:space="0" w:color="auto"/>
            </w:tcBorders>
          </w:tcPr>
          <w:p w14:paraId="42F73604" w14:textId="77777777" w:rsidR="00532917" w:rsidRDefault="00FD2DE6">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20E0217B" w14:textId="77777777" w:rsidR="00532917" w:rsidRDefault="00FD2DE6">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1711FFC" w14:textId="77777777" w:rsidR="00532917" w:rsidRDefault="00FD2DE6">
            <w:pPr>
              <w:spacing w:after="0"/>
              <w:jc w:val="center"/>
              <w:rPr>
                <w:rFonts w:eastAsiaTheme="minorEastAsia"/>
                <w:lang w:val="en-US" w:eastAsia="zh-CN"/>
              </w:rPr>
            </w:pPr>
            <w:r>
              <w:rPr>
                <w:rFonts w:eastAsiaTheme="minorEastAsia" w:hint="eastAsia"/>
                <w:lang w:val="en-US" w:eastAsia="zh-CN"/>
              </w:rPr>
              <w:t>feiyongqiang@catt.cn</w:t>
            </w:r>
          </w:p>
        </w:tc>
      </w:tr>
      <w:tr w:rsidR="00532917" w14:paraId="093AC9F0" w14:textId="77777777">
        <w:tc>
          <w:tcPr>
            <w:tcW w:w="2263" w:type="dxa"/>
            <w:tcBorders>
              <w:top w:val="single" w:sz="4" w:space="0" w:color="auto"/>
              <w:left w:val="single" w:sz="4" w:space="0" w:color="auto"/>
              <w:bottom w:val="single" w:sz="4" w:space="0" w:color="auto"/>
              <w:right w:val="single" w:sz="4" w:space="0" w:color="auto"/>
            </w:tcBorders>
          </w:tcPr>
          <w:p w14:paraId="1544D5DE" w14:textId="77777777" w:rsidR="00532917" w:rsidRDefault="00FD2DE6">
            <w:pPr>
              <w:spacing w:after="0"/>
              <w:jc w:val="center"/>
              <w:rPr>
                <w:rFonts w:eastAsia="Malgun Gothic"/>
                <w:lang w:val="en-US" w:eastAsia="ko-KR"/>
              </w:rPr>
            </w:pPr>
            <w:r>
              <w:rPr>
                <w:rFonts w:eastAsia="Malgun Gothic" w:hint="eastAsia"/>
                <w:lang w:val="en-US" w:eastAsia="ko-KR"/>
              </w:rPr>
              <w:lastRenderedPageBreak/>
              <w:t>Samsung</w:t>
            </w:r>
          </w:p>
        </w:tc>
        <w:tc>
          <w:tcPr>
            <w:tcW w:w="2977" w:type="dxa"/>
            <w:tcBorders>
              <w:top w:val="single" w:sz="4" w:space="0" w:color="auto"/>
              <w:left w:val="single" w:sz="4" w:space="0" w:color="auto"/>
              <w:bottom w:val="single" w:sz="4" w:space="0" w:color="auto"/>
              <w:right w:val="single" w:sz="4" w:space="0" w:color="auto"/>
            </w:tcBorders>
          </w:tcPr>
          <w:p w14:paraId="0CCD51A3" w14:textId="77777777" w:rsidR="00532917" w:rsidRDefault="00FD2DE6">
            <w:pPr>
              <w:spacing w:after="0"/>
              <w:jc w:val="center"/>
              <w:rPr>
                <w:rFonts w:eastAsia="Malgun Gothic"/>
                <w:lang w:val="en-US" w:eastAsia="ko-KR"/>
              </w:rPr>
            </w:pPr>
            <w:r>
              <w:rPr>
                <w:rFonts w:eastAsia="Malgun Gothic" w:hint="eastAsia"/>
                <w:lang w:val="en-US" w:eastAsia="ko-KR"/>
              </w:rPr>
              <w:t>Seunghoon Choi</w:t>
            </w:r>
          </w:p>
        </w:tc>
        <w:tc>
          <w:tcPr>
            <w:tcW w:w="4394" w:type="dxa"/>
            <w:tcBorders>
              <w:top w:val="single" w:sz="4" w:space="0" w:color="auto"/>
              <w:left w:val="single" w:sz="4" w:space="0" w:color="auto"/>
              <w:bottom w:val="single" w:sz="4" w:space="0" w:color="auto"/>
              <w:right w:val="single" w:sz="4" w:space="0" w:color="auto"/>
            </w:tcBorders>
          </w:tcPr>
          <w:p w14:paraId="3BC17F3B" w14:textId="77777777" w:rsidR="00532917" w:rsidRDefault="00FD2DE6">
            <w:pPr>
              <w:spacing w:after="0"/>
              <w:jc w:val="center"/>
              <w:rPr>
                <w:rFonts w:eastAsia="Malgun Gothic"/>
                <w:lang w:val="en-US" w:eastAsia="ko-KR"/>
              </w:rPr>
            </w:pPr>
            <w:r>
              <w:rPr>
                <w:rFonts w:eastAsia="Malgun Gothic"/>
                <w:lang w:val="en-US" w:eastAsia="ko-KR"/>
              </w:rPr>
              <w:t>s</w:t>
            </w:r>
            <w:r>
              <w:rPr>
                <w:rFonts w:eastAsia="Malgun Gothic" w:hint="eastAsia"/>
                <w:lang w:val="en-US" w:eastAsia="ko-KR"/>
              </w:rPr>
              <w:t>eunghoon.</w:t>
            </w:r>
            <w:r>
              <w:rPr>
                <w:rFonts w:eastAsia="Malgun Gothic"/>
                <w:lang w:val="en-US" w:eastAsia="ko-KR"/>
              </w:rPr>
              <w:t>choi@samsung.com</w:t>
            </w:r>
          </w:p>
        </w:tc>
      </w:tr>
      <w:tr w:rsidR="00532917" w14:paraId="7DCFACEC" w14:textId="77777777">
        <w:tc>
          <w:tcPr>
            <w:tcW w:w="2263" w:type="dxa"/>
            <w:tcBorders>
              <w:top w:val="single" w:sz="4" w:space="0" w:color="auto"/>
              <w:left w:val="single" w:sz="4" w:space="0" w:color="auto"/>
              <w:bottom w:val="single" w:sz="4" w:space="0" w:color="auto"/>
              <w:right w:val="single" w:sz="4" w:space="0" w:color="auto"/>
            </w:tcBorders>
          </w:tcPr>
          <w:p w14:paraId="2F61A4F3" w14:textId="77777777" w:rsidR="00532917" w:rsidRDefault="00FD2DE6">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5001D0EC" w14:textId="77777777" w:rsidR="00532917" w:rsidRDefault="00FD2DE6">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70B8D4FC" w14:textId="77777777" w:rsidR="00532917" w:rsidRDefault="00FD2DE6">
            <w:pPr>
              <w:spacing w:after="0"/>
              <w:jc w:val="center"/>
              <w:rPr>
                <w:rFonts w:eastAsia="Yu Mincho"/>
                <w:lang w:val="en-US" w:eastAsia="ja-JP"/>
              </w:rPr>
            </w:pPr>
            <w:r>
              <w:rPr>
                <w:rFonts w:eastAsia="Yu Mincho"/>
                <w:lang w:val="en-US" w:eastAsia="ja-JP"/>
              </w:rPr>
              <w:t>mayuko.okano.ca@nttdocomo.com</w:t>
            </w:r>
          </w:p>
        </w:tc>
      </w:tr>
      <w:tr w:rsidR="00532917" w14:paraId="74FA2E70" w14:textId="77777777">
        <w:tc>
          <w:tcPr>
            <w:tcW w:w="2263" w:type="dxa"/>
            <w:tcBorders>
              <w:top w:val="single" w:sz="4" w:space="0" w:color="auto"/>
              <w:left w:val="single" w:sz="4" w:space="0" w:color="auto"/>
              <w:bottom w:val="single" w:sz="4" w:space="0" w:color="auto"/>
              <w:right w:val="single" w:sz="4" w:space="0" w:color="auto"/>
            </w:tcBorders>
          </w:tcPr>
          <w:p w14:paraId="2329D0CC" w14:textId="77777777" w:rsidR="00532917" w:rsidRDefault="00FD2DE6">
            <w:pPr>
              <w:spacing w:after="0"/>
              <w:jc w:val="center"/>
              <w:rPr>
                <w:rFonts w:eastAsia="SimSun"/>
                <w:lang w:val="en-US" w:eastAsia="ja-JP"/>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163BEDB7" w14:textId="77777777" w:rsidR="00532917" w:rsidRDefault="00FD2DE6">
            <w:pPr>
              <w:spacing w:after="0"/>
              <w:jc w:val="center"/>
              <w:rPr>
                <w:rFonts w:eastAsia="SimSun"/>
                <w:lang w:val="en-US" w:eastAsia="ja-JP"/>
              </w:rPr>
            </w:pPr>
            <w:r>
              <w:rPr>
                <w:rFonts w:eastAsia="SimSun"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141B4386" w14:textId="77777777" w:rsidR="00532917" w:rsidRDefault="00FD2DE6">
            <w:pPr>
              <w:spacing w:after="0"/>
              <w:jc w:val="center"/>
              <w:rPr>
                <w:rFonts w:eastAsia="SimSun"/>
                <w:lang w:val="en-US" w:eastAsia="ja-JP"/>
              </w:rPr>
            </w:pPr>
            <w:r>
              <w:rPr>
                <w:rFonts w:eastAsia="SimSun" w:hint="eastAsia"/>
                <w:lang w:val="en-US" w:eastAsia="zh-CN"/>
              </w:rPr>
              <w:t>Hu.youjun1@zte.com.cn</w:t>
            </w:r>
          </w:p>
        </w:tc>
      </w:tr>
      <w:tr w:rsidR="00654602" w14:paraId="055D7CCE" w14:textId="77777777">
        <w:tc>
          <w:tcPr>
            <w:tcW w:w="2263" w:type="dxa"/>
            <w:tcBorders>
              <w:top w:val="single" w:sz="4" w:space="0" w:color="auto"/>
              <w:left w:val="single" w:sz="4" w:space="0" w:color="auto"/>
              <w:bottom w:val="single" w:sz="4" w:space="0" w:color="auto"/>
              <w:right w:val="single" w:sz="4" w:space="0" w:color="auto"/>
            </w:tcBorders>
          </w:tcPr>
          <w:p w14:paraId="018373FA" w14:textId="3E97A50C" w:rsidR="00654602" w:rsidRPr="00654602" w:rsidRDefault="00654602">
            <w:pPr>
              <w:spacing w:after="0"/>
              <w:jc w:val="cente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2B04F9B1" w14:textId="4BF49673" w:rsidR="00654602" w:rsidRPr="00654602" w:rsidRDefault="00654602">
            <w:pPr>
              <w:spacing w:after="0"/>
              <w:jc w:val="center"/>
              <w:rPr>
                <w:rFonts w:eastAsia="新細明體"/>
                <w:lang w:val="en-US" w:eastAsia="zh-TW"/>
              </w:rPr>
            </w:pPr>
            <w:r>
              <w:rPr>
                <w:rFonts w:eastAsia="新細明體" w:hint="eastAsia"/>
                <w:lang w:val="en-US" w:eastAsia="zh-TW"/>
              </w:rPr>
              <w:t>C</w:t>
            </w:r>
            <w:r>
              <w:rPr>
                <w:rFonts w:eastAsia="新細明體"/>
                <w:lang w:val="en-US" w:eastAsia="zh-TW"/>
              </w:rPr>
              <w:t>hiou-Wei Tsai</w:t>
            </w:r>
          </w:p>
        </w:tc>
        <w:tc>
          <w:tcPr>
            <w:tcW w:w="4394" w:type="dxa"/>
            <w:tcBorders>
              <w:top w:val="single" w:sz="4" w:space="0" w:color="auto"/>
              <w:left w:val="single" w:sz="4" w:space="0" w:color="auto"/>
              <w:bottom w:val="single" w:sz="4" w:space="0" w:color="auto"/>
              <w:right w:val="single" w:sz="4" w:space="0" w:color="auto"/>
            </w:tcBorders>
          </w:tcPr>
          <w:p w14:paraId="78EBB3CB" w14:textId="22AE6CD4" w:rsidR="00654602" w:rsidRPr="00654602" w:rsidRDefault="00654602">
            <w:pPr>
              <w:spacing w:after="0"/>
              <w:jc w:val="center"/>
              <w:rPr>
                <w:rFonts w:eastAsia="新細明體"/>
                <w:lang w:val="en-US" w:eastAsia="zh-TW"/>
              </w:rPr>
            </w:pPr>
            <w:r>
              <w:rPr>
                <w:rFonts w:eastAsia="新細明體"/>
                <w:lang w:val="en-US" w:eastAsia="zh-TW"/>
              </w:rPr>
              <w:t>cw.tsai@mediatek.com</w:t>
            </w:r>
          </w:p>
        </w:tc>
      </w:tr>
      <w:tr w:rsidR="00BB0503" w14:paraId="131D4AB6" w14:textId="77777777">
        <w:tc>
          <w:tcPr>
            <w:tcW w:w="2263" w:type="dxa"/>
            <w:tcBorders>
              <w:top w:val="single" w:sz="4" w:space="0" w:color="auto"/>
              <w:left w:val="single" w:sz="4" w:space="0" w:color="auto"/>
              <w:bottom w:val="single" w:sz="4" w:space="0" w:color="auto"/>
              <w:right w:val="single" w:sz="4" w:space="0" w:color="auto"/>
            </w:tcBorders>
          </w:tcPr>
          <w:p w14:paraId="06175DC9" w14:textId="77777777" w:rsidR="00BB0503" w:rsidRDefault="00BB0503">
            <w:pPr>
              <w:spacing w:after="0"/>
              <w:jc w:val="center"/>
              <w:rPr>
                <w:rFonts w:eastAsia="新細明體"/>
                <w:lang w:val="en-US" w:eastAsia="zh-TW"/>
              </w:rPr>
            </w:pPr>
          </w:p>
        </w:tc>
        <w:tc>
          <w:tcPr>
            <w:tcW w:w="2977" w:type="dxa"/>
            <w:tcBorders>
              <w:top w:val="single" w:sz="4" w:space="0" w:color="auto"/>
              <w:left w:val="single" w:sz="4" w:space="0" w:color="auto"/>
              <w:bottom w:val="single" w:sz="4" w:space="0" w:color="auto"/>
              <w:right w:val="single" w:sz="4" w:space="0" w:color="auto"/>
            </w:tcBorders>
          </w:tcPr>
          <w:p w14:paraId="49758DB5" w14:textId="77777777" w:rsidR="00BB0503" w:rsidRDefault="00BB0503">
            <w:pPr>
              <w:spacing w:after="0"/>
              <w:jc w:val="center"/>
              <w:rPr>
                <w:rFonts w:eastAsia="新細明體"/>
                <w:lang w:val="en-US" w:eastAsia="zh-TW"/>
              </w:rPr>
            </w:pPr>
          </w:p>
        </w:tc>
        <w:tc>
          <w:tcPr>
            <w:tcW w:w="4394" w:type="dxa"/>
            <w:tcBorders>
              <w:top w:val="single" w:sz="4" w:space="0" w:color="auto"/>
              <w:left w:val="single" w:sz="4" w:space="0" w:color="auto"/>
              <w:bottom w:val="single" w:sz="4" w:space="0" w:color="auto"/>
              <w:right w:val="single" w:sz="4" w:space="0" w:color="auto"/>
            </w:tcBorders>
          </w:tcPr>
          <w:p w14:paraId="3DCA409B" w14:textId="77777777" w:rsidR="00BB0503" w:rsidRDefault="00BB0503">
            <w:pPr>
              <w:spacing w:after="0"/>
              <w:jc w:val="center"/>
              <w:rPr>
                <w:rFonts w:eastAsia="新細明體"/>
                <w:lang w:val="en-US" w:eastAsia="zh-TW"/>
              </w:rPr>
            </w:pPr>
          </w:p>
        </w:tc>
      </w:tr>
    </w:tbl>
    <w:p w14:paraId="3CD478D2" w14:textId="77777777" w:rsidR="00532917" w:rsidRDefault="00532917">
      <w:pPr>
        <w:rPr>
          <w:szCs w:val="22"/>
          <w:highlight w:val="magenta"/>
        </w:rPr>
      </w:pPr>
    </w:p>
    <w:p w14:paraId="0F974751" w14:textId="77777777" w:rsidR="009C0BDC" w:rsidRDefault="009C0BDC" w:rsidP="009C0BDC">
      <w:pPr>
        <w:rPr>
          <w:szCs w:val="22"/>
          <w:highlight w:val="magenta"/>
        </w:rPr>
      </w:pPr>
    </w:p>
    <w:p w14:paraId="3997A5CC" w14:textId="0EBAD108" w:rsidR="009C0BDC" w:rsidRDefault="009C0BDC" w:rsidP="009C0BDC">
      <w:pPr>
        <w:pStyle w:val="Heading1"/>
        <w:numPr>
          <w:ilvl w:val="0"/>
          <w:numId w:val="22"/>
        </w:numPr>
      </w:pPr>
      <w:r>
        <w:t xml:space="preserve">Online: Candidate Proposals </w:t>
      </w:r>
    </w:p>
    <w:p w14:paraId="65299265" w14:textId="29E8A79A" w:rsidR="00355863" w:rsidRPr="00EE35AC" w:rsidRDefault="00545BEE" w:rsidP="00591365">
      <w:pPr>
        <w:rPr>
          <w:b/>
          <w:bCs/>
          <w:lang w:val="en-US"/>
        </w:rPr>
      </w:pPr>
      <w:r w:rsidRPr="00BC6573">
        <w:rPr>
          <w:b/>
          <w:bCs/>
          <w:highlight w:val="yellow"/>
          <w:lang w:val="en-US"/>
        </w:rPr>
        <w:t>FL Proposal 1:</w:t>
      </w:r>
      <w:r w:rsidRPr="00EE35AC">
        <w:rPr>
          <w:b/>
          <w:bCs/>
          <w:lang w:val="en-US"/>
        </w:rPr>
        <w:t xml:space="preserve"> Capture </w:t>
      </w:r>
      <w:r w:rsidR="00355863" w:rsidRPr="00EE35AC">
        <w:rPr>
          <w:b/>
          <w:bCs/>
          <w:lang w:val="en-US"/>
        </w:rPr>
        <w:t xml:space="preserve">the following tables from this t-doc to clause 8.2.1 of TR 38.865: </w:t>
      </w:r>
    </w:p>
    <w:p w14:paraId="36A5CD64" w14:textId="5B84151C" w:rsidR="00545BEE" w:rsidRPr="00EE35AC" w:rsidRDefault="00545BEE" w:rsidP="00355863">
      <w:pPr>
        <w:pStyle w:val="ListParagraph"/>
        <w:numPr>
          <w:ilvl w:val="0"/>
          <w:numId w:val="70"/>
        </w:numPr>
        <w:rPr>
          <w:rFonts w:ascii="Times New Roman" w:hAnsi="Times New Roman" w:cs="Times New Roman"/>
          <w:b/>
          <w:bCs/>
          <w:sz w:val="20"/>
          <w:szCs w:val="20"/>
          <w:lang w:val="en-US"/>
        </w:rPr>
      </w:pPr>
      <w:r w:rsidRPr="00EE35AC">
        <w:rPr>
          <w:rFonts w:ascii="Times New Roman" w:hAnsi="Times New Roman" w:cs="Times New Roman"/>
          <w:b/>
          <w:bCs/>
          <w:sz w:val="20"/>
          <w:szCs w:val="20"/>
          <w:lang w:val="en-US"/>
        </w:rPr>
        <w:t>Table 8.2.1-1: Bottleneck channels and MIL values for the reference R15 NR UE in Urban scenario at 2.6GHz</w:t>
      </w:r>
    </w:p>
    <w:p w14:paraId="752AB121" w14:textId="3F083E8D" w:rsidR="00355863" w:rsidRPr="00EE35AC" w:rsidRDefault="00355863" w:rsidP="00355863">
      <w:pPr>
        <w:pStyle w:val="ListParagraph"/>
        <w:numPr>
          <w:ilvl w:val="0"/>
          <w:numId w:val="70"/>
        </w:numPr>
        <w:rPr>
          <w:rFonts w:ascii="Times New Roman" w:hAnsi="Times New Roman" w:cs="Times New Roman"/>
          <w:b/>
          <w:bCs/>
          <w:sz w:val="20"/>
          <w:szCs w:val="20"/>
          <w:lang w:val="en-US"/>
        </w:rPr>
      </w:pPr>
      <w:r w:rsidRPr="00EE35AC">
        <w:rPr>
          <w:rFonts w:ascii="Times New Roman" w:hAnsi="Times New Roman" w:cs="Times New Roman"/>
          <w:b/>
          <w:bCs/>
          <w:sz w:val="20"/>
          <w:szCs w:val="20"/>
          <w:lang w:val="en-US"/>
        </w:rPr>
        <w:t>Table 8.2.1-2 (part 1</w:t>
      </w:r>
      <w:r w:rsidRPr="00EE35AC">
        <w:rPr>
          <w:rFonts w:ascii="Times New Roman" w:hAnsi="Times New Roman" w:cs="Times New Roman"/>
          <w:b/>
          <w:bCs/>
          <w:sz w:val="20"/>
          <w:szCs w:val="20"/>
          <w:lang w:val="en-US"/>
        </w:rPr>
        <w:t xml:space="preserve"> and part 2</w:t>
      </w:r>
      <w:r w:rsidRPr="00EE35AC">
        <w:rPr>
          <w:rFonts w:ascii="Times New Roman" w:hAnsi="Times New Roman" w:cs="Times New Roman"/>
          <w:b/>
          <w:bCs/>
          <w:sz w:val="20"/>
          <w:szCs w:val="20"/>
          <w:lang w:val="en-US"/>
        </w:rPr>
        <w:t>): In Urban scenario at 2.6GHz with DL 33dBm/MHz PSD, coverage margins for the potential Rel-18 UE with maximum 11-PRB bandwidth compared to the bottleneck channel for the reference NR UE in Table 8.2.1-1 when no UE antenna efficiency loss is assumed for the potential Rel-18 UE.</w:t>
      </w:r>
    </w:p>
    <w:p w14:paraId="3A546A49" w14:textId="298E2140" w:rsidR="004471B6" w:rsidRPr="00EE35AC" w:rsidRDefault="004471B6" w:rsidP="00355863">
      <w:pPr>
        <w:pStyle w:val="ListParagraph"/>
        <w:numPr>
          <w:ilvl w:val="0"/>
          <w:numId w:val="70"/>
        </w:numPr>
        <w:rPr>
          <w:rFonts w:ascii="Times New Roman" w:hAnsi="Times New Roman" w:cs="Times New Roman"/>
          <w:b/>
          <w:bCs/>
          <w:sz w:val="20"/>
          <w:szCs w:val="20"/>
          <w:lang w:val="en-US"/>
        </w:rPr>
      </w:pPr>
      <w:r w:rsidRPr="00EE35AC">
        <w:rPr>
          <w:rFonts w:ascii="Times New Roman" w:hAnsi="Times New Roman" w:cs="Times New Roman"/>
          <w:b/>
          <w:bCs/>
          <w:sz w:val="20"/>
          <w:szCs w:val="20"/>
          <w:lang w:val="en-US"/>
        </w:rPr>
        <w:t>Table 8.2.1-</w:t>
      </w:r>
      <w:r w:rsidR="005F0434" w:rsidRPr="00EE35AC">
        <w:rPr>
          <w:rFonts w:ascii="Times New Roman" w:hAnsi="Times New Roman" w:cs="Times New Roman"/>
          <w:b/>
          <w:bCs/>
          <w:sz w:val="20"/>
          <w:szCs w:val="20"/>
          <w:lang w:val="en-US"/>
        </w:rPr>
        <w:t>3</w:t>
      </w:r>
      <w:r w:rsidRPr="00EE35AC">
        <w:rPr>
          <w:rFonts w:ascii="Times New Roman" w:hAnsi="Times New Roman" w:cs="Times New Roman"/>
          <w:b/>
          <w:bCs/>
          <w:sz w:val="20"/>
          <w:szCs w:val="20"/>
          <w:lang w:val="en-US"/>
        </w:rPr>
        <w:t xml:space="preserve"> (part 1 and part 2): In Urban scenario at 2.6GHz with DL 33dBm/MHz PSD, coverage margins for the potential Rel-18 UE with maximum 11-PRB bandwidth compared to the bottleneck channel for the reference NR UE in Table 8.2.1-1 when </w:t>
      </w:r>
      <w:r w:rsidR="00887F2F" w:rsidRPr="00EE35AC">
        <w:rPr>
          <w:rFonts w:ascii="Times New Roman" w:hAnsi="Times New Roman" w:cs="Times New Roman"/>
          <w:b/>
          <w:bCs/>
          <w:sz w:val="20"/>
          <w:szCs w:val="20"/>
          <w:lang w:val="en-US"/>
        </w:rPr>
        <w:t>3dB</w:t>
      </w:r>
      <w:r w:rsidRPr="00EE35AC">
        <w:rPr>
          <w:rFonts w:ascii="Times New Roman" w:hAnsi="Times New Roman" w:cs="Times New Roman"/>
          <w:b/>
          <w:bCs/>
          <w:sz w:val="20"/>
          <w:szCs w:val="20"/>
          <w:lang w:val="en-US"/>
        </w:rPr>
        <w:t xml:space="preserve"> UE antenna efficiency loss is assumed for the potential Rel-18 UE.</w:t>
      </w:r>
    </w:p>
    <w:p w14:paraId="4C9E5570" w14:textId="65C69187" w:rsidR="00726B5D" w:rsidRPr="00EE35AC" w:rsidRDefault="00726B5D" w:rsidP="00355863">
      <w:pPr>
        <w:pStyle w:val="ListParagraph"/>
        <w:numPr>
          <w:ilvl w:val="0"/>
          <w:numId w:val="70"/>
        </w:numPr>
        <w:rPr>
          <w:rFonts w:ascii="Times New Roman" w:hAnsi="Times New Roman" w:cs="Times New Roman"/>
          <w:b/>
          <w:bCs/>
          <w:sz w:val="20"/>
          <w:szCs w:val="20"/>
          <w:lang w:val="en-US"/>
        </w:rPr>
      </w:pPr>
      <w:r w:rsidRPr="00EE35AC">
        <w:rPr>
          <w:rFonts w:ascii="Times New Roman" w:hAnsi="Times New Roman" w:cs="Times New Roman"/>
          <w:b/>
          <w:bCs/>
          <w:sz w:val="20"/>
          <w:szCs w:val="20"/>
          <w:lang w:val="en-US"/>
        </w:rPr>
        <w:t>Table 8.2.1-4 (part 1</w:t>
      </w:r>
      <w:r w:rsidRPr="00EE35AC">
        <w:rPr>
          <w:rFonts w:ascii="Times New Roman" w:hAnsi="Times New Roman" w:cs="Times New Roman"/>
          <w:b/>
          <w:bCs/>
          <w:sz w:val="20"/>
          <w:szCs w:val="20"/>
          <w:lang w:val="en-US"/>
        </w:rPr>
        <w:t xml:space="preserve"> and part 2</w:t>
      </w:r>
      <w:r w:rsidRPr="00EE35AC">
        <w:rPr>
          <w:rFonts w:ascii="Times New Roman" w:hAnsi="Times New Roman" w:cs="Times New Roman"/>
          <w:b/>
          <w:bCs/>
          <w:sz w:val="20"/>
          <w:szCs w:val="20"/>
          <w:lang w:val="en-US"/>
        </w:rPr>
        <w:t>): In Urban scenario at 2.6GHz with DL 33dBm/MHz PSD, coverage margins for the potential Rel-18 UE with maximum 12-PRB bandwidth compared to the bottleneck channel for the reference NR UE in Table 8.2.1-1 when no UE antenna efficiency loss is assumed for the potential Rel-18 UE.</w:t>
      </w:r>
    </w:p>
    <w:p w14:paraId="1984FC9B" w14:textId="594129B0" w:rsidR="00820373" w:rsidRPr="00EE35AC" w:rsidRDefault="00820373" w:rsidP="00820373">
      <w:pPr>
        <w:pStyle w:val="ListParagraph"/>
        <w:numPr>
          <w:ilvl w:val="0"/>
          <w:numId w:val="70"/>
        </w:numPr>
        <w:rPr>
          <w:rFonts w:ascii="Times New Roman" w:hAnsi="Times New Roman" w:cs="Times New Roman"/>
          <w:b/>
          <w:bCs/>
          <w:sz w:val="20"/>
          <w:szCs w:val="20"/>
          <w:lang w:val="en-US"/>
        </w:rPr>
      </w:pPr>
      <w:r w:rsidRPr="00EE35AC">
        <w:rPr>
          <w:rFonts w:ascii="Times New Roman" w:hAnsi="Times New Roman" w:cs="Times New Roman"/>
          <w:b/>
          <w:bCs/>
          <w:sz w:val="20"/>
          <w:szCs w:val="20"/>
          <w:lang w:val="en-US"/>
        </w:rPr>
        <w:t>Table 8.2.1-</w:t>
      </w:r>
      <w:r w:rsidRPr="00EE35AC">
        <w:rPr>
          <w:rFonts w:ascii="Times New Roman" w:hAnsi="Times New Roman" w:cs="Times New Roman"/>
          <w:b/>
          <w:bCs/>
          <w:sz w:val="20"/>
          <w:szCs w:val="20"/>
          <w:lang w:val="en-US"/>
        </w:rPr>
        <w:t>5</w:t>
      </w:r>
      <w:r w:rsidRPr="00EE35AC">
        <w:rPr>
          <w:rFonts w:ascii="Times New Roman" w:hAnsi="Times New Roman" w:cs="Times New Roman"/>
          <w:b/>
          <w:bCs/>
          <w:sz w:val="20"/>
          <w:szCs w:val="20"/>
          <w:lang w:val="en-US"/>
        </w:rPr>
        <w:t xml:space="preserve"> (part 1 and part 2): In Urban scenario at 2.6GHz with DL 33dBm/MHz PSD, coverage margins for the potential Rel-18 UE with maximum 12-PRB bandwidth compared to the bottleneck channel for the reference NR UE in Table 8.2.1-1 when </w:t>
      </w:r>
      <w:r w:rsidRPr="00EE35AC">
        <w:rPr>
          <w:rFonts w:ascii="Times New Roman" w:hAnsi="Times New Roman" w:cs="Times New Roman"/>
          <w:b/>
          <w:bCs/>
          <w:sz w:val="20"/>
          <w:szCs w:val="20"/>
          <w:lang w:val="en-US"/>
        </w:rPr>
        <w:t>3dB</w:t>
      </w:r>
      <w:r w:rsidRPr="00EE35AC">
        <w:rPr>
          <w:rFonts w:ascii="Times New Roman" w:hAnsi="Times New Roman" w:cs="Times New Roman"/>
          <w:b/>
          <w:bCs/>
          <w:sz w:val="20"/>
          <w:szCs w:val="20"/>
          <w:lang w:val="en-US"/>
        </w:rPr>
        <w:t xml:space="preserve"> UE antenna efficiency loss is assumed for the potential Rel-18 UE.</w:t>
      </w:r>
    </w:p>
    <w:p w14:paraId="0DC9CC86" w14:textId="77777777" w:rsidR="00820373" w:rsidRPr="0099012B" w:rsidRDefault="00820373" w:rsidP="0099012B">
      <w:pPr>
        <w:rPr>
          <w:rFonts w:eastAsia="Yu Mincho" w:hint="eastAsia"/>
          <w:b/>
          <w:bCs/>
          <w:lang w:val="en-US"/>
        </w:rPr>
      </w:pPr>
    </w:p>
    <w:tbl>
      <w:tblPr>
        <w:tblStyle w:val="TableGrid"/>
        <w:tblW w:w="0" w:type="auto"/>
        <w:tblLook w:val="04A0" w:firstRow="1" w:lastRow="0" w:firstColumn="1" w:lastColumn="0" w:noHBand="0" w:noVBand="1"/>
      </w:tblPr>
      <w:tblGrid>
        <w:gridCol w:w="9696"/>
      </w:tblGrid>
      <w:tr w:rsidR="00A00D32" w14:paraId="30DDAE35" w14:textId="77777777" w:rsidTr="00A00D32">
        <w:tc>
          <w:tcPr>
            <w:tcW w:w="9696" w:type="dxa"/>
          </w:tcPr>
          <w:p w14:paraId="4370FA59" w14:textId="77922459" w:rsidR="00A00D32" w:rsidRPr="00A00D32" w:rsidRDefault="00A00D32" w:rsidP="00A00D32">
            <w:pPr>
              <w:rPr>
                <w:rFonts w:eastAsia="DengXian" w:hint="eastAsia"/>
                <w:b/>
                <w:bCs/>
                <w:i/>
                <w:iCs/>
                <w:highlight w:val="green"/>
                <w:lang w:val="en-US" w:eastAsia="zh-CN"/>
              </w:rPr>
            </w:pPr>
            <w:r w:rsidRPr="00A00D32">
              <w:rPr>
                <w:rFonts w:eastAsia="DengXian" w:hint="eastAsia"/>
                <w:b/>
                <w:bCs/>
                <w:i/>
                <w:iCs/>
                <w:highlight w:val="green"/>
                <w:lang w:val="en-US" w:eastAsia="zh-CN"/>
              </w:rPr>
              <w:t>A</w:t>
            </w:r>
            <w:r w:rsidRPr="00A00D32">
              <w:rPr>
                <w:rFonts w:eastAsia="DengXian"/>
                <w:b/>
                <w:bCs/>
                <w:i/>
                <w:iCs/>
                <w:highlight w:val="green"/>
                <w:lang w:val="en-US" w:eastAsia="zh-CN"/>
              </w:rPr>
              <w:t>greement</w:t>
            </w:r>
            <w:r w:rsidRPr="00A00D32">
              <w:rPr>
                <w:rFonts w:eastAsia="DengXian"/>
                <w:b/>
                <w:bCs/>
                <w:i/>
                <w:iCs/>
                <w:highlight w:val="green"/>
                <w:lang w:val="en-US" w:eastAsia="zh-CN"/>
              </w:rPr>
              <w:t xml:space="preserve"> </w:t>
            </w:r>
          </w:p>
          <w:p w14:paraId="60411307" w14:textId="77777777" w:rsidR="00A00D32" w:rsidRPr="00A00D32" w:rsidRDefault="00A00D32" w:rsidP="00A00D32">
            <w:pPr>
              <w:rPr>
                <w:b/>
                <w:bCs/>
                <w:i/>
                <w:iCs/>
                <w:lang w:val="en-US"/>
              </w:rPr>
            </w:pPr>
            <w:r w:rsidRPr="00A00D32">
              <w:rPr>
                <w:b/>
                <w:bCs/>
                <w:i/>
                <w:iCs/>
                <w:lang w:val="en-US"/>
              </w:rPr>
              <w:t>For Urban scenario at 2.6GHz, the following TP is adopted as a baseline to TR 38.865, clause 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0"/>
            </w:tblGrid>
            <w:tr w:rsidR="00A00D32" w:rsidRPr="00A00D32" w14:paraId="4208E14C" w14:textId="77777777" w:rsidTr="00A43D06">
              <w:tc>
                <w:tcPr>
                  <w:tcW w:w="9630" w:type="dxa"/>
                  <w:tcBorders>
                    <w:top w:val="single" w:sz="4" w:space="0" w:color="auto"/>
                    <w:left w:val="single" w:sz="4" w:space="0" w:color="auto"/>
                    <w:bottom w:val="single" w:sz="4" w:space="0" w:color="auto"/>
                    <w:right w:val="single" w:sz="4" w:space="0" w:color="auto"/>
                  </w:tcBorders>
                  <w:shd w:val="clear" w:color="auto" w:fill="auto"/>
                  <w:hideMark/>
                </w:tcPr>
                <w:p w14:paraId="3B83E68F" w14:textId="77777777" w:rsidR="00A00D32" w:rsidRPr="00A00D32" w:rsidRDefault="00A00D32" w:rsidP="00A00D32">
                  <w:pPr>
                    <w:rPr>
                      <w:rFonts w:eastAsia="Microsoft YaHei UI"/>
                      <w:i/>
                      <w:iCs/>
                      <w:color w:val="000000"/>
                      <w:lang w:val="en-US" w:eastAsia="zh-CN"/>
                    </w:rPr>
                  </w:pPr>
                  <w:r w:rsidRPr="00A00D32">
                    <w:rPr>
                      <w:rFonts w:eastAsia="Microsoft YaHei UI"/>
                      <w:i/>
                      <w:iCs/>
                      <w:color w:val="000000"/>
                      <w:lang w:val="en-US" w:eastAsia="zh-CN"/>
                    </w:rPr>
                    <w:t>For Urban scenario at 2.6 GHz with 33 dBm/MHz DL PSD:</w:t>
                  </w:r>
                  <w:r w:rsidRPr="00A00D32">
                    <w:rPr>
                      <w:rFonts w:ascii="新細明體" w:eastAsia="新細明體" w:hAnsi="新細明體" w:hint="eastAsia"/>
                      <w:i/>
                      <w:iCs/>
                      <w:color w:val="000000"/>
                      <w:lang w:val="en-US" w:eastAsia="zh-TW"/>
                    </w:rPr>
                    <w:t xml:space="preserve"> </w:t>
                  </w:r>
                </w:p>
                <w:p w14:paraId="4E30CED2" w14:textId="77777777" w:rsidR="00A00D32" w:rsidRPr="00A00D32" w:rsidRDefault="00A00D32" w:rsidP="00A00D32">
                  <w:pPr>
                    <w:ind w:left="426" w:hangingChars="213" w:hanging="426"/>
                    <w:rPr>
                      <w:rFonts w:eastAsia="Microsoft YaHei UI"/>
                      <w:i/>
                      <w:iCs/>
                      <w:color w:val="FF0000"/>
                      <w:lang w:val="en-US" w:eastAsia="zh-CN"/>
                    </w:rPr>
                  </w:pPr>
                  <w:r w:rsidRPr="00A00D32">
                    <w:rPr>
                      <w:rFonts w:eastAsia="Microsoft YaHei UI" w:hint="eastAsia"/>
                      <w:i/>
                      <w:iCs/>
                      <w:color w:val="000000"/>
                      <w:lang w:val="en-US" w:eastAsia="zh-CN"/>
                    </w:rPr>
                    <w:t>•</w:t>
                  </w:r>
                  <w:r w:rsidRPr="00A00D32">
                    <w:rPr>
                      <w:rFonts w:eastAsia="Microsoft YaHei UI"/>
                      <w:i/>
                      <w:iCs/>
                      <w:color w:val="000000"/>
                      <w:lang w:val="en-US" w:eastAsia="zh-CN"/>
                    </w:rPr>
                    <w:tab/>
                    <w:t>Without 3-dB UE antenna efficiency loss: the representative values of the coverage margins for Rel-18 eRedCap UE with 11-PRB BW or 12-PRB BW for all channels are positive.</w:t>
                  </w:r>
                </w:p>
                <w:p w14:paraId="417B2415" w14:textId="77777777" w:rsidR="00A00D32" w:rsidRPr="00A00D32" w:rsidRDefault="00A00D32" w:rsidP="00A00D32">
                  <w:pPr>
                    <w:ind w:left="426" w:hangingChars="213" w:hanging="426"/>
                    <w:rPr>
                      <w:rFonts w:eastAsia="Microsoft YaHei UI"/>
                      <w:i/>
                      <w:iCs/>
                      <w:color w:val="000000"/>
                      <w:lang w:val="en-US" w:eastAsia="zh-CN"/>
                    </w:rPr>
                  </w:pPr>
                  <w:r w:rsidRPr="00A00D32">
                    <w:rPr>
                      <w:rFonts w:eastAsia="Microsoft YaHei UI" w:hint="eastAsia"/>
                      <w:i/>
                      <w:iCs/>
                      <w:color w:val="000000"/>
                      <w:lang w:val="en-US" w:eastAsia="zh-CN"/>
                    </w:rPr>
                    <w:t>•</w:t>
                  </w:r>
                  <w:r w:rsidRPr="00A00D32">
                    <w:rPr>
                      <w:rFonts w:eastAsia="Microsoft YaHei UI"/>
                      <w:i/>
                      <w:iCs/>
                      <w:color w:val="000000"/>
                      <w:lang w:val="en-US" w:eastAsia="zh-CN"/>
                    </w:rPr>
                    <w:tab/>
                    <w:t>With 3-dB UE antenna efficiency loss: the representative values of the coverage margins for Rel-18 eRedCap UE with 11-PRB BW or 12-PRB BW for all channels are positive except for certain configuration of SIB1.</w:t>
                  </w:r>
                </w:p>
                <w:p w14:paraId="2C2412A5" w14:textId="77777777" w:rsidR="00A00D32" w:rsidRPr="00A00D32" w:rsidRDefault="00A00D32" w:rsidP="00A00D32">
                  <w:pPr>
                    <w:numPr>
                      <w:ilvl w:val="0"/>
                      <w:numId w:val="44"/>
                    </w:numPr>
                    <w:spacing w:after="0" w:line="240" w:lineRule="auto"/>
                    <w:jc w:val="left"/>
                    <w:rPr>
                      <w:i/>
                      <w:iCs/>
                      <w:lang w:val="en-US" w:eastAsia="sv-SE"/>
                    </w:rPr>
                  </w:pPr>
                  <w:r w:rsidRPr="00A00D32">
                    <w:rPr>
                      <w:rFonts w:eastAsia="Microsoft YaHei UI"/>
                      <w:i/>
                      <w:iCs/>
                      <w:color w:val="000000"/>
                      <w:lang w:val="en-US" w:eastAsia="zh-CN"/>
                    </w:rPr>
                    <w:t>When SIB1 bandwidth is greater than 5MHz, the coverage margin for UE with 11-PRB BW is small (representative value 1: a small negative value of [-0.</w:t>
                  </w:r>
                  <w:proofErr w:type="gramStart"/>
                  <w:r w:rsidRPr="00A00D32">
                    <w:rPr>
                      <w:rFonts w:eastAsia="Microsoft YaHei UI"/>
                      <w:i/>
                      <w:iCs/>
                      <w:color w:val="000000"/>
                      <w:lang w:val="en-US" w:eastAsia="zh-CN"/>
                    </w:rPr>
                    <w:t>17]dB</w:t>
                  </w:r>
                  <w:proofErr w:type="gramEnd"/>
                  <w:r w:rsidRPr="00A00D32">
                    <w:rPr>
                      <w:rFonts w:eastAsia="Microsoft YaHei UI"/>
                      <w:i/>
                      <w:iCs/>
                      <w:color w:val="000000"/>
                      <w:lang w:val="en-US" w:eastAsia="zh-CN"/>
                    </w:rPr>
                    <w:t xml:space="preserve">; representative value 2: a small positive value of [0.6]dB). </w:t>
                  </w:r>
                </w:p>
                <w:p w14:paraId="7EEC15AF" w14:textId="77777777" w:rsidR="00A00D32" w:rsidRPr="00A00D32" w:rsidRDefault="00A00D32" w:rsidP="00A00D32">
                  <w:pPr>
                    <w:numPr>
                      <w:ilvl w:val="0"/>
                      <w:numId w:val="44"/>
                    </w:numPr>
                    <w:spacing w:after="0" w:line="240" w:lineRule="auto"/>
                    <w:jc w:val="left"/>
                    <w:rPr>
                      <w:i/>
                      <w:iCs/>
                      <w:lang w:val="en-US" w:eastAsia="sv-SE"/>
                    </w:rPr>
                  </w:pPr>
                  <w:r w:rsidRPr="00A00D32">
                    <w:rPr>
                      <w:rFonts w:eastAsia="Microsoft YaHei UI"/>
                      <w:i/>
                      <w:iCs/>
                      <w:color w:val="000000"/>
                      <w:lang w:val="en-US" w:eastAsia="zh-CN"/>
                    </w:rPr>
                    <w:t>Note: the recept</w:t>
                  </w:r>
                  <w:r w:rsidRPr="00A00D32">
                    <w:rPr>
                      <w:i/>
                      <w:iCs/>
                      <w:lang w:val="en-US" w:eastAsia="sv-SE"/>
                    </w:rPr>
                    <w:t xml:space="preserve">ion scheme for the SIB1 coverage simulations has different assumptions among source companies, </w:t>
                  </w:r>
                  <w:proofErr w:type="gramStart"/>
                  <w:r w:rsidRPr="00A00D32">
                    <w:rPr>
                      <w:i/>
                      <w:iCs/>
                      <w:lang w:val="en-US" w:eastAsia="sv-SE"/>
                    </w:rPr>
                    <w:t>e.g.</w:t>
                  </w:r>
                  <w:proofErr w:type="gramEnd"/>
                  <w:r w:rsidRPr="00A00D32">
                    <w:rPr>
                      <w:i/>
                      <w:iCs/>
                      <w:lang w:val="en-US" w:eastAsia="sv-SE"/>
                    </w:rPr>
                    <w:t xml:space="preserve"> puncturing the bits transmitted outside UE BW v.s. soft combing the bits transmitted outside UE BW by RF retuning.</w:t>
                  </w:r>
                </w:p>
              </w:tc>
            </w:tr>
          </w:tbl>
          <w:p w14:paraId="64EB45B2" w14:textId="3C8950E9" w:rsidR="00A00D32" w:rsidRPr="00A00D32" w:rsidRDefault="00A00D32" w:rsidP="00591365">
            <w:pPr>
              <w:rPr>
                <w:rFonts w:eastAsia="DengXian"/>
                <w:b/>
                <w:bCs/>
                <w:i/>
                <w:iCs/>
                <w:lang w:eastAsia="zh-CN"/>
              </w:rPr>
            </w:pPr>
            <w:r w:rsidRPr="00A00D32">
              <w:rPr>
                <w:rFonts w:eastAsia="DengXian" w:hint="eastAsia"/>
                <w:b/>
                <w:bCs/>
                <w:i/>
                <w:iCs/>
                <w:lang w:eastAsia="zh-CN"/>
              </w:rPr>
              <w:t>N</w:t>
            </w:r>
            <w:r w:rsidRPr="00A00D32">
              <w:rPr>
                <w:rFonts w:eastAsia="DengXian"/>
                <w:b/>
                <w:bCs/>
                <w:i/>
                <w:iCs/>
                <w:lang w:eastAsia="zh-CN"/>
              </w:rPr>
              <w:t>ote: the TP will be updated according to final evaluation results.</w:t>
            </w:r>
          </w:p>
        </w:tc>
      </w:tr>
    </w:tbl>
    <w:p w14:paraId="5F5CA884" w14:textId="77777777" w:rsidR="00355863" w:rsidRDefault="00355863" w:rsidP="00591365">
      <w:pPr>
        <w:rPr>
          <w:b/>
          <w:bCs/>
          <w:lang w:val="en-US"/>
        </w:rPr>
      </w:pPr>
    </w:p>
    <w:p w14:paraId="03BC6A8B" w14:textId="6F12E4BE" w:rsidR="00591365" w:rsidRDefault="00995D40" w:rsidP="00591365">
      <w:pPr>
        <w:rPr>
          <w:b/>
          <w:bCs/>
          <w:lang w:val="en-US"/>
        </w:rPr>
      </w:pPr>
      <w:r w:rsidRPr="00BC6573">
        <w:rPr>
          <w:b/>
          <w:bCs/>
          <w:highlight w:val="yellow"/>
          <w:lang w:val="en-US"/>
        </w:rPr>
        <w:t xml:space="preserve">FL Proposal </w:t>
      </w:r>
      <w:r w:rsidR="00636C31" w:rsidRPr="00BC6573">
        <w:rPr>
          <w:b/>
          <w:bCs/>
          <w:highlight w:val="yellow"/>
          <w:lang w:val="en-US"/>
        </w:rPr>
        <w:t>2</w:t>
      </w:r>
      <w:r w:rsidRPr="00BC6573">
        <w:rPr>
          <w:b/>
          <w:bCs/>
          <w:highlight w:val="yellow"/>
          <w:lang w:val="en-US"/>
        </w:rPr>
        <w:t>:</w:t>
      </w:r>
      <w:r w:rsidR="00591365">
        <w:rPr>
          <w:b/>
          <w:bCs/>
          <w:lang w:val="en-US"/>
        </w:rPr>
        <w:t xml:space="preserve"> For Urban scenario at 2.6GHz, the following TP is adopted as a baseline to TR 38.865, clause</w:t>
      </w:r>
      <w:r w:rsidR="00591365" w:rsidRPr="000D2531">
        <w:rPr>
          <w:b/>
          <w:bCs/>
          <w:lang w:val="en-US"/>
        </w:rPr>
        <w:t xml:space="preserve"> 8.2.1</w:t>
      </w:r>
    </w:p>
    <w:tbl>
      <w:tblPr>
        <w:tblStyle w:val="TableGrid"/>
        <w:tblW w:w="0" w:type="auto"/>
        <w:tblLook w:val="04A0" w:firstRow="1" w:lastRow="0" w:firstColumn="1" w:lastColumn="0" w:noHBand="0" w:noVBand="1"/>
      </w:tblPr>
      <w:tblGrid>
        <w:gridCol w:w="9696"/>
      </w:tblGrid>
      <w:tr w:rsidR="005B257C" w14:paraId="418FCB8F" w14:textId="77777777" w:rsidTr="005B257C">
        <w:tc>
          <w:tcPr>
            <w:tcW w:w="9696" w:type="dxa"/>
          </w:tcPr>
          <w:p w14:paraId="44811300" w14:textId="77777777" w:rsidR="005B257C" w:rsidRDefault="005B257C" w:rsidP="005B257C">
            <w:pPr>
              <w:rPr>
                <w:rFonts w:eastAsia="Microsoft YaHei UI"/>
                <w:color w:val="000000"/>
                <w:lang w:val="en-US" w:eastAsia="zh-CN"/>
              </w:rPr>
            </w:pPr>
            <w:r w:rsidRPr="00F56E39">
              <w:rPr>
                <w:rFonts w:eastAsia="Microsoft YaHei UI"/>
                <w:color w:val="000000"/>
                <w:lang w:eastAsia="zh-CN"/>
              </w:rPr>
              <w:lastRenderedPageBreak/>
              <w:t xml:space="preserve">As can be seen from the representative values in Table 8.2.1-2 and Table 8.2.1-3, </w:t>
            </w:r>
            <w:r>
              <w:rPr>
                <w:rFonts w:eastAsia="Microsoft YaHei UI"/>
                <w:color w:val="000000"/>
                <w:lang w:eastAsia="zh-CN"/>
              </w:rPr>
              <w:t>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16CE5464" w14:textId="77777777" w:rsidR="00681ED3" w:rsidRPr="00F0205D" w:rsidRDefault="005B257C" w:rsidP="005B257C">
            <w:pPr>
              <w:pStyle w:val="ListParagraph"/>
              <w:numPr>
                <w:ilvl w:val="0"/>
                <w:numId w:val="69"/>
              </w:numPr>
              <w:rPr>
                <w:rFonts w:ascii="Times New Roman" w:eastAsia="Microsoft YaHei UI" w:hAnsi="Times New Roman" w:cs="Times New Roman"/>
                <w:color w:val="FF0000"/>
                <w:sz w:val="20"/>
                <w:szCs w:val="20"/>
                <w:lang w:val="en-US" w:eastAsia="zh-CN"/>
              </w:rPr>
            </w:pPr>
            <w:r w:rsidRPr="00F0205D">
              <w:rPr>
                <w:rFonts w:ascii="Times New Roman" w:eastAsia="Microsoft YaHei UI" w:hAnsi="Times New Roman" w:cs="Times New Roman"/>
                <w:color w:val="000000"/>
                <w:sz w:val="20"/>
                <w:szCs w:val="20"/>
                <w:lang w:val="en-US" w:eastAsia="zh-CN"/>
              </w:rPr>
              <w:t>Without 3-dB UE antenna efficiency loss: the representative values of the coverage margins for the potential Rel-18 UE with 11-PRB BW for all channels are positive.</w:t>
            </w:r>
          </w:p>
          <w:p w14:paraId="5D452B02" w14:textId="24E2406D" w:rsidR="005B257C" w:rsidRPr="00681ED3" w:rsidRDefault="005B257C" w:rsidP="005B257C">
            <w:pPr>
              <w:pStyle w:val="ListParagraph"/>
              <w:numPr>
                <w:ilvl w:val="0"/>
                <w:numId w:val="69"/>
              </w:numPr>
              <w:rPr>
                <w:rFonts w:eastAsia="Microsoft YaHei UI"/>
                <w:color w:val="FF0000"/>
                <w:lang w:val="en-US" w:eastAsia="zh-CN"/>
              </w:rPr>
            </w:pPr>
            <w:r w:rsidRPr="00F0205D">
              <w:rPr>
                <w:rFonts w:ascii="Times New Roman" w:eastAsia="Microsoft YaHei UI" w:hAnsi="Times New Roman" w:cs="Times New Roman"/>
                <w:color w:val="000000"/>
                <w:sz w:val="20"/>
                <w:szCs w:val="20"/>
                <w:lang w:val="en-US" w:eastAsia="zh-CN"/>
              </w:rPr>
              <w:t xml:space="preserve">With 3-dB UE antenna efficiency loss: the representative values of the coverage margins for the potential Rel-18 UE with 11-PRB BW for all channels are positive except for </w:t>
            </w:r>
            <w:r w:rsidRPr="00F0205D">
              <w:rPr>
                <w:rFonts w:ascii="Times New Roman" w:eastAsia="Microsoft YaHei UI" w:hAnsi="Times New Roman" w:cs="Times New Roman"/>
                <w:color w:val="FF0000"/>
                <w:sz w:val="20"/>
                <w:szCs w:val="20"/>
                <w:lang w:val="en-US" w:eastAsia="zh-CN"/>
              </w:rPr>
              <w:t>PDCCH CSS with AL2</w:t>
            </w:r>
            <w:r w:rsidRPr="00F0205D">
              <w:rPr>
                <w:rFonts w:ascii="Times New Roman" w:eastAsia="Microsoft YaHei UI" w:hAnsi="Times New Roman" w:cs="Times New Roman"/>
                <w:color w:val="000000"/>
                <w:sz w:val="20"/>
                <w:szCs w:val="20"/>
                <w:lang w:val="en-US" w:eastAsia="zh-CN"/>
              </w:rPr>
              <w:t xml:space="preserve"> and certain configuration of SIB1.</w:t>
            </w:r>
            <w:r w:rsidRPr="00F0205D">
              <w:rPr>
                <w:rFonts w:ascii="Times New Roman" w:eastAsia="新細明體" w:hAnsi="Times New Roman" w:cs="Times New Roman"/>
                <w:color w:val="000000"/>
                <w:sz w:val="20"/>
                <w:szCs w:val="20"/>
                <w:lang w:val="en-US" w:eastAsia="zh-TW"/>
              </w:rPr>
              <w:t xml:space="preserve"> </w:t>
            </w:r>
            <w:r w:rsidRPr="00F0205D">
              <w:rPr>
                <w:rFonts w:ascii="Times New Roman" w:eastAsia="新細明體" w:hAnsi="Times New Roman" w:cs="Times New Roman"/>
                <w:color w:val="FF0000"/>
                <w:sz w:val="20"/>
                <w:szCs w:val="20"/>
                <w:lang w:val="en-US" w:eastAsia="zh-TW"/>
              </w:rPr>
              <w:t>The coverage of PDCCH CSS with AL2 has worse coverage by less than 1 dB than the bottleneck channel of the reference NR UE.</w:t>
            </w:r>
            <w:r w:rsidRPr="00F0205D">
              <w:rPr>
                <w:rFonts w:ascii="Times New Roman" w:eastAsia="新細明體" w:hAnsi="Times New Roman" w:cs="Times New Roman"/>
                <w:color w:val="000000"/>
                <w:sz w:val="20"/>
                <w:szCs w:val="20"/>
                <w:lang w:val="en-US" w:eastAsia="zh-TW"/>
              </w:rPr>
              <w:t xml:space="preserve"> </w:t>
            </w:r>
            <w:r w:rsidRPr="00F0205D">
              <w:rPr>
                <w:rFonts w:ascii="Times New Roman" w:eastAsia="新細明體" w:hAnsi="Times New Roman" w:cs="Times New Roman"/>
                <w:color w:val="FF0000"/>
                <w:sz w:val="20"/>
                <w:szCs w:val="20"/>
                <w:lang w:val="en-US" w:eastAsia="zh-TW"/>
              </w:rPr>
              <w:t>A similar observation applies to SIB1.</w:t>
            </w:r>
            <w:r w:rsidRPr="00F0205D">
              <w:rPr>
                <w:rFonts w:ascii="Times New Roman" w:eastAsia="新細明體" w:hAnsi="Times New Roman" w:cs="Times New Roman"/>
                <w:color w:val="000000"/>
                <w:sz w:val="20"/>
                <w:szCs w:val="20"/>
                <w:lang w:val="en-US" w:eastAsia="zh-TW"/>
              </w:rPr>
              <w:t xml:space="preserve"> It should be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RF retuning at UE side.</w:t>
            </w:r>
          </w:p>
        </w:tc>
      </w:tr>
    </w:tbl>
    <w:p w14:paraId="5F82E82B" w14:textId="77777777" w:rsidR="00591365" w:rsidRPr="005C60DF" w:rsidRDefault="00591365" w:rsidP="00591365">
      <w:pPr>
        <w:rPr>
          <w:rFonts w:eastAsia="DengXian" w:hint="eastAsia"/>
          <w:lang w:eastAsia="zh-CN"/>
        </w:rPr>
      </w:pPr>
    </w:p>
    <w:p w14:paraId="2FF1D16F" w14:textId="4806A6EA" w:rsidR="009C0BDC" w:rsidRPr="00766920" w:rsidRDefault="00766920" w:rsidP="009C0BDC">
      <w:pPr>
        <w:rPr>
          <w:b/>
          <w:bCs/>
          <w:lang w:val="en-US"/>
        </w:rPr>
      </w:pPr>
      <w:r w:rsidRPr="00BC6573">
        <w:rPr>
          <w:b/>
          <w:bCs/>
          <w:highlight w:val="yellow"/>
          <w:lang w:val="en-US"/>
        </w:rPr>
        <w:t xml:space="preserve">FL Proposal </w:t>
      </w:r>
      <w:r w:rsidRPr="00BC6573">
        <w:rPr>
          <w:b/>
          <w:bCs/>
          <w:highlight w:val="yellow"/>
          <w:lang w:val="en-US"/>
        </w:rPr>
        <w:t>3</w:t>
      </w:r>
      <w:r w:rsidRPr="00BC6573">
        <w:rPr>
          <w:b/>
          <w:bCs/>
          <w:highlight w:val="yellow"/>
          <w:lang w:val="en-US"/>
        </w:rPr>
        <w:t>:</w:t>
      </w:r>
      <w:r>
        <w:rPr>
          <w:b/>
          <w:bCs/>
          <w:lang w:val="en-US"/>
        </w:rPr>
        <w:t xml:space="preserve"> For Urban scenario at 2.6GHz, the following TP is adopted as a baseline to TR 38.865, clause</w:t>
      </w:r>
      <w:r w:rsidRPr="000D2531">
        <w:rPr>
          <w:b/>
          <w:bCs/>
          <w:lang w:val="en-US"/>
        </w:rPr>
        <w:t xml:space="preserve"> 8.2.1</w:t>
      </w:r>
    </w:p>
    <w:tbl>
      <w:tblPr>
        <w:tblStyle w:val="TableGrid"/>
        <w:tblW w:w="0" w:type="auto"/>
        <w:tblLook w:val="04A0" w:firstRow="1" w:lastRow="0" w:firstColumn="1" w:lastColumn="0" w:noHBand="0" w:noVBand="1"/>
      </w:tblPr>
      <w:tblGrid>
        <w:gridCol w:w="9696"/>
      </w:tblGrid>
      <w:tr w:rsidR="00E37C92" w14:paraId="2CEFE1A6" w14:textId="77777777" w:rsidTr="00E37C92">
        <w:tc>
          <w:tcPr>
            <w:tcW w:w="9696" w:type="dxa"/>
          </w:tcPr>
          <w:p w14:paraId="09B05AD3" w14:textId="77777777" w:rsidR="00E37C92" w:rsidRDefault="00E37C92" w:rsidP="00E37C92">
            <w:pPr>
              <w:rPr>
                <w:rFonts w:eastAsia="Microsoft YaHei UI"/>
                <w:color w:val="000000"/>
                <w:lang w:val="en-US" w:eastAsia="zh-CN"/>
              </w:rPr>
            </w:pPr>
            <w:r>
              <w:rPr>
                <w:rFonts w:eastAsia="Microsoft YaHei UI"/>
                <w:color w:val="000000"/>
                <w:lang w:val="en-US" w:eastAsia="zh-CN"/>
              </w:rPr>
              <w:t>For Urban scenario at 2.6 GHz with DL PSD of 33 dBm/MHz</w:t>
            </w:r>
            <w:r w:rsidRPr="00750FFF">
              <w:rPr>
                <w:rFonts w:eastAsia="Microsoft YaHei UI"/>
                <w:lang w:val="en-US" w:eastAsia="zh-CN"/>
              </w:rPr>
              <w:t xml:space="preserve"> and maximum 12-PRB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4D9908FF" w14:textId="77777777" w:rsidR="00E37C92" w:rsidRDefault="00E37C92" w:rsidP="00E37C92">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UE with maximum 12-PRB bandwidth for all channels are positive.</w:t>
            </w:r>
          </w:p>
          <w:p w14:paraId="7FB7100E" w14:textId="7A05BA06" w:rsidR="00E37C92" w:rsidRPr="004A0EC5" w:rsidRDefault="00E37C92" w:rsidP="004A0EC5">
            <w:pPr>
              <w:ind w:left="426" w:hangingChars="213" w:hanging="426"/>
              <w:rPr>
                <w:rFonts w:eastAsia="Microsoft YaHei UI" w:hint="eastAsia"/>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UE with maximum 12-PRB bandwidth for all channels are positive.</w:t>
            </w:r>
            <w:r w:rsidRPr="00441024">
              <w:rPr>
                <w:rFonts w:eastAsia="Microsoft YaHei UI"/>
                <w:color w:val="000000"/>
                <w:lang w:val="en-US" w:eastAsia="zh-CN"/>
              </w:rPr>
              <w:t xml:space="preserve"> </w:t>
            </w:r>
            <w:r w:rsidRPr="000E589D">
              <w:rPr>
                <w:rFonts w:eastAsia="Microsoft YaHei UI"/>
                <w:color w:val="000000"/>
                <w:lang w:val="en-US" w:eastAsia="zh-CN"/>
              </w:rPr>
              <w:t>Again, it is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retuning RF.</w:t>
            </w:r>
          </w:p>
        </w:tc>
      </w:tr>
    </w:tbl>
    <w:p w14:paraId="3E2BED20" w14:textId="1E525C4E" w:rsidR="00532917" w:rsidRDefault="00532917">
      <w:pPr>
        <w:rPr>
          <w:szCs w:val="22"/>
          <w:highlight w:val="magenta"/>
        </w:rPr>
      </w:pPr>
    </w:p>
    <w:p w14:paraId="58ABD98D" w14:textId="34374711" w:rsidR="005116B4" w:rsidRDefault="005116B4">
      <w:pPr>
        <w:rPr>
          <w:szCs w:val="22"/>
          <w:highlight w:val="magenta"/>
        </w:rPr>
      </w:pPr>
      <w:r w:rsidRPr="00BC6573">
        <w:rPr>
          <w:b/>
          <w:bCs/>
          <w:highlight w:val="yellow"/>
          <w:lang w:val="en-US"/>
        </w:rPr>
        <w:t xml:space="preserve">FL Proposal </w:t>
      </w:r>
      <w:r w:rsidR="00C909D1">
        <w:rPr>
          <w:b/>
          <w:bCs/>
          <w:highlight w:val="yellow"/>
          <w:lang w:val="en-US"/>
        </w:rPr>
        <w:t>4</w:t>
      </w:r>
      <w:r w:rsidRPr="00BC6573">
        <w:rPr>
          <w:b/>
          <w:bCs/>
          <w:highlight w:val="yellow"/>
          <w:lang w:val="en-US"/>
        </w:rPr>
        <w:t>:</w:t>
      </w:r>
      <w:r w:rsidR="0041108F">
        <w:rPr>
          <w:b/>
          <w:bCs/>
          <w:highlight w:val="yellow"/>
          <w:lang w:val="en-US"/>
        </w:rPr>
        <w:t xml:space="preserve"> </w:t>
      </w:r>
      <w:r w:rsidR="00FF789A">
        <w:rPr>
          <w:b/>
          <w:bCs/>
          <w:lang w:val="en-US"/>
        </w:rPr>
        <w:t>T</w:t>
      </w:r>
      <w:r w:rsidR="00FF789A">
        <w:rPr>
          <w:b/>
          <w:bCs/>
          <w:lang w:val="en-US"/>
        </w:rPr>
        <w:t>he following TP is adopted as a baseline to TR 38.865</w:t>
      </w:r>
      <w:r w:rsidR="00FF789A">
        <w:rPr>
          <w:b/>
          <w:bCs/>
          <w:lang w:val="en-US"/>
        </w:rPr>
        <w:t>, applicable to clause 8.2.1, 8.2.2, 8.2.3, and 8.2.4</w:t>
      </w:r>
      <w:r w:rsidR="008E6EF7">
        <w:rPr>
          <w:b/>
          <w:bCs/>
          <w:lang w:val="en-US"/>
        </w:rPr>
        <w:t>.</w:t>
      </w:r>
    </w:p>
    <w:tbl>
      <w:tblPr>
        <w:tblStyle w:val="TableGrid"/>
        <w:tblW w:w="0" w:type="auto"/>
        <w:tblLook w:val="04A0" w:firstRow="1" w:lastRow="0" w:firstColumn="1" w:lastColumn="0" w:noHBand="0" w:noVBand="1"/>
      </w:tblPr>
      <w:tblGrid>
        <w:gridCol w:w="9696"/>
      </w:tblGrid>
      <w:tr w:rsidR="005116B4" w14:paraId="5DBA0F87" w14:textId="77777777" w:rsidTr="005116B4">
        <w:tc>
          <w:tcPr>
            <w:tcW w:w="9696" w:type="dxa"/>
          </w:tcPr>
          <w:p w14:paraId="21D4046A" w14:textId="552E7EE1" w:rsidR="005116B4" w:rsidRPr="008E6EF7" w:rsidRDefault="005116B4" w:rsidP="008E6EF7">
            <w:pPr>
              <w:spacing w:after="0" w:line="240" w:lineRule="auto"/>
              <w:jc w:val="left"/>
              <w:rPr>
                <w:highlight w:val="yellow"/>
                <w:lang w:val="en-US" w:eastAsia="sv-SE"/>
              </w:rPr>
            </w:pPr>
            <w:r>
              <w:rPr>
                <w:rFonts w:eastAsia="Microsoft YaHei UI"/>
                <w:color w:val="000000"/>
                <w:lang w:val="en-US" w:eastAsia="zh-CN"/>
              </w:rPr>
              <w:t>PUSCH for the potential Rel-18 UE</w:t>
            </w:r>
            <w:r w:rsidR="00B068F6">
              <w:rPr>
                <w:rFonts w:eastAsia="Microsoft YaHei UI"/>
                <w:color w:val="000000"/>
                <w:lang w:val="en-US" w:eastAsia="zh-CN"/>
              </w:rPr>
              <w:t xml:space="preserve">, </w:t>
            </w:r>
            <w:r>
              <w:rPr>
                <w:rFonts w:eastAsia="Microsoft YaHei UI"/>
                <w:color w:val="000000"/>
                <w:lang w:val="en-US" w:eastAsia="zh-CN"/>
              </w:rPr>
              <w:t xml:space="preserve">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w:t>
            </w:r>
            <w:r w:rsidRPr="000414C4">
              <w:rPr>
                <w:rFonts w:eastAsia="Microsoft YaHei UI"/>
                <w:color w:val="000000"/>
                <w:lang w:val="en-US" w:eastAsia="zh-CN"/>
              </w:rPr>
              <w:t>the reference Rel-17 RedCap UE.</w:t>
            </w:r>
          </w:p>
        </w:tc>
      </w:tr>
    </w:tbl>
    <w:p w14:paraId="16D7C6F6" w14:textId="61BE0FF1" w:rsidR="005116B4" w:rsidRDefault="005116B4">
      <w:pPr>
        <w:rPr>
          <w:szCs w:val="22"/>
          <w:highlight w:val="magenta"/>
        </w:rPr>
      </w:pPr>
    </w:p>
    <w:p w14:paraId="3A91D8F6" w14:textId="4127A770" w:rsidR="007370B2" w:rsidRDefault="007370B2" w:rsidP="007370B2">
      <w:pPr>
        <w:rPr>
          <w:szCs w:val="22"/>
          <w:highlight w:val="magenta"/>
        </w:rPr>
      </w:pPr>
      <w:r w:rsidRPr="00BC6573">
        <w:rPr>
          <w:b/>
          <w:bCs/>
          <w:highlight w:val="yellow"/>
          <w:lang w:val="en-US"/>
        </w:rPr>
        <w:t xml:space="preserve">FL Proposal </w:t>
      </w:r>
      <w:r w:rsidR="00125CF5">
        <w:rPr>
          <w:b/>
          <w:bCs/>
          <w:highlight w:val="yellow"/>
          <w:lang w:val="en-US"/>
        </w:rPr>
        <w:t>5</w:t>
      </w:r>
      <w:r w:rsidRPr="00BC6573">
        <w:rPr>
          <w:b/>
          <w:bCs/>
          <w:highlight w:val="yellow"/>
          <w:lang w:val="en-US"/>
        </w:rPr>
        <w:t>:</w:t>
      </w:r>
      <w:r>
        <w:rPr>
          <w:b/>
          <w:bCs/>
          <w:highlight w:val="yellow"/>
          <w:lang w:val="en-US"/>
        </w:rPr>
        <w:t xml:space="preserve"> </w:t>
      </w:r>
      <w:r w:rsidR="00B93CFD">
        <w:rPr>
          <w:b/>
          <w:bCs/>
          <w:lang w:val="en-US"/>
        </w:rPr>
        <w:t>For Rural scenario, t</w:t>
      </w:r>
      <w:r>
        <w:rPr>
          <w:b/>
          <w:bCs/>
          <w:lang w:val="en-US"/>
        </w:rPr>
        <w:t>he following TP is adopted as a baseline to TR 38.865, clause 8.2.2</w:t>
      </w:r>
    </w:p>
    <w:tbl>
      <w:tblPr>
        <w:tblStyle w:val="TableGrid"/>
        <w:tblW w:w="0" w:type="auto"/>
        <w:tblLook w:val="04A0" w:firstRow="1" w:lastRow="0" w:firstColumn="1" w:lastColumn="0" w:noHBand="0" w:noVBand="1"/>
      </w:tblPr>
      <w:tblGrid>
        <w:gridCol w:w="9696"/>
      </w:tblGrid>
      <w:tr w:rsidR="007370B2" w14:paraId="28C7A274" w14:textId="77777777" w:rsidTr="007370B2">
        <w:tc>
          <w:tcPr>
            <w:tcW w:w="9696" w:type="dxa"/>
          </w:tcPr>
          <w:p w14:paraId="0DB0111D" w14:textId="77777777" w:rsidR="007370B2" w:rsidRDefault="007370B2" w:rsidP="007370B2">
            <w:pPr>
              <w:rPr>
                <w:rFonts w:eastAsia="Microsoft YaHei UI"/>
                <w:color w:val="000000"/>
                <w:lang w:val="en-US" w:eastAsia="zh-CN"/>
              </w:rPr>
            </w:pPr>
            <w:r>
              <w:rPr>
                <w:rFonts w:eastAsia="Microsoft YaHei UI"/>
                <w:color w:val="000000"/>
                <w:lang w:val="en-US" w:eastAsia="zh-CN"/>
              </w:rPr>
              <w:t>For Rural scenario at 0.7 GHz, a</w:t>
            </w:r>
            <w:r w:rsidRPr="000A5302">
              <w:rPr>
                <w:rFonts w:eastAsia="Microsoft YaHei UI"/>
                <w:color w:val="000000"/>
                <w:lang w:val="en-US" w:eastAsia="zh-CN"/>
              </w:rPr>
              <w:t>s can be seen from the representative values in Table 8.2.2-2 and Table 8.2.2-3</w:t>
            </w:r>
            <w:r>
              <w:rPr>
                <w:rFonts w:eastAsia="Microsoft YaHei UI"/>
                <w:color w:val="000000"/>
                <w:lang w:val="en-US" w:eastAsia="zh-CN"/>
              </w:rPr>
              <w:t>:</w:t>
            </w:r>
          </w:p>
          <w:p w14:paraId="368D3843" w14:textId="77777777" w:rsidR="007370B2" w:rsidRDefault="007370B2" w:rsidP="007370B2">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the potential Rel-18 UE for all channels are positive and all channels have better coverage than reference NR UE. </w:t>
            </w:r>
          </w:p>
          <w:p w14:paraId="2723F055" w14:textId="374A6453" w:rsidR="007370B2" w:rsidRPr="007370B2" w:rsidRDefault="007370B2">
            <w:pPr>
              <w:rPr>
                <w:rFonts w:eastAsia="Microsoft YaHei UI" w:hint="eastAsia"/>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eRedCap UE for all channels are positive. For Msg3, its coverage is slightly worse than the bottleneck channel of the reference NR UE. It is also noted that PUSCH for the potential Rel-18 UE has similar coverage as the bottleneck channel for the reference NR UE. </w:t>
            </w:r>
          </w:p>
        </w:tc>
      </w:tr>
    </w:tbl>
    <w:p w14:paraId="3815121B" w14:textId="5D0C7747" w:rsidR="007370B2" w:rsidRDefault="007370B2">
      <w:pPr>
        <w:rPr>
          <w:szCs w:val="22"/>
          <w:highlight w:val="magenta"/>
        </w:rPr>
      </w:pPr>
    </w:p>
    <w:p w14:paraId="4248CAC4" w14:textId="56DE345E" w:rsidR="00B93CFD" w:rsidRPr="00B93CFD" w:rsidRDefault="00B93CFD">
      <w:pPr>
        <w:rPr>
          <w:szCs w:val="22"/>
          <w:highlight w:val="magenta"/>
        </w:rPr>
      </w:pPr>
      <w:r w:rsidRPr="00BC6573">
        <w:rPr>
          <w:b/>
          <w:bCs/>
          <w:highlight w:val="yellow"/>
          <w:lang w:val="en-US"/>
        </w:rPr>
        <w:t xml:space="preserve">FL Proposal </w:t>
      </w:r>
      <w:r w:rsidR="00DB6432">
        <w:rPr>
          <w:b/>
          <w:bCs/>
          <w:highlight w:val="yellow"/>
          <w:lang w:val="en-US"/>
        </w:rPr>
        <w:t>6</w:t>
      </w:r>
      <w:r w:rsidRPr="00BC6573">
        <w:rPr>
          <w:b/>
          <w:bCs/>
          <w:highlight w:val="yellow"/>
          <w:lang w:val="en-US"/>
        </w:rPr>
        <w:t>:</w:t>
      </w:r>
      <w:r>
        <w:rPr>
          <w:b/>
          <w:bCs/>
          <w:highlight w:val="yellow"/>
          <w:lang w:val="en-US"/>
        </w:rPr>
        <w:t xml:space="preserve"> </w:t>
      </w:r>
      <w:r>
        <w:rPr>
          <w:b/>
          <w:bCs/>
          <w:lang w:val="en-US"/>
        </w:rPr>
        <w:t>For Urban scenario at 4GHz, t</w:t>
      </w:r>
      <w:r>
        <w:rPr>
          <w:b/>
          <w:bCs/>
          <w:lang w:val="en-US"/>
        </w:rPr>
        <w:t>he following TP is adopted as a baseline to TR 38.865, clause 8.2.</w:t>
      </w:r>
      <w:r>
        <w:rPr>
          <w:b/>
          <w:bCs/>
          <w:lang w:val="en-US"/>
        </w:rPr>
        <w:t>3</w:t>
      </w:r>
    </w:p>
    <w:tbl>
      <w:tblPr>
        <w:tblStyle w:val="TableGrid"/>
        <w:tblW w:w="0" w:type="auto"/>
        <w:tblLook w:val="04A0" w:firstRow="1" w:lastRow="0" w:firstColumn="1" w:lastColumn="0" w:noHBand="0" w:noVBand="1"/>
      </w:tblPr>
      <w:tblGrid>
        <w:gridCol w:w="9696"/>
      </w:tblGrid>
      <w:tr w:rsidR="00B93CFD" w14:paraId="4937F262" w14:textId="77777777" w:rsidTr="00B93CFD">
        <w:tc>
          <w:tcPr>
            <w:tcW w:w="9696" w:type="dxa"/>
          </w:tcPr>
          <w:p w14:paraId="025A861A" w14:textId="77777777" w:rsidR="00B93CFD" w:rsidRDefault="00B93CFD" w:rsidP="00B93CFD">
            <w:pPr>
              <w:rPr>
                <w:rFonts w:eastAsia="Microsoft YaHei UI"/>
                <w:color w:val="000000"/>
                <w:lang w:val="en-US" w:eastAsia="zh-CN"/>
              </w:rPr>
            </w:pPr>
            <w:r w:rsidRPr="00F56E39">
              <w:rPr>
                <w:rFonts w:eastAsia="Microsoft YaHei UI"/>
                <w:color w:val="000000"/>
                <w:lang w:eastAsia="zh-CN"/>
              </w:rPr>
              <w:t>As can be seen from the representative values in Table 8.2.</w:t>
            </w:r>
            <w:r>
              <w:rPr>
                <w:rFonts w:eastAsia="Microsoft YaHei UI"/>
                <w:color w:val="000000"/>
                <w:lang w:eastAsia="zh-CN"/>
              </w:rPr>
              <w:t>3</w:t>
            </w:r>
            <w:r w:rsidRPr="00F56E39">
              <w:rPr>
                <w:rFonts w:eastAsia="Microsoft YaHei UI"/>
                <w:color w:val="000000"/>
                <w:lang w:eastAsia="zh-CN"/>
              </w:rPr>
              <w:t>-2 and Table 8.2.</w:t>
            </w:r>
            <w:r>
              <w:rPr>
                <w:rFonts w:eastAsia="Microsoft YaHei UI"/>
                <w:color w:val="000000"/>
                <w:lang w:eastAsia="zh-CN"/>
              </w:rPr>
              <w:t>2</w:t>
            </w:r>
            <w:r w:rsidRPr="00F56E39">
              <w:rPr>
                <w:rFonts w:eastAsia="Microsoft YaHei UI"/>
                <w:color w:val="000000"/>
                <w:lang w:eastAsia="zh-CN"/>
              </w:rPr>
              <w:t xml:space="preserve">-3, </w:t>
            </w:r>
            <w:r>
              <w:rPr>
                <w:rFonts w:eastAsia="Microsoft YaHei UI"/>
                <w:color w:val="000000"/>
                <w:lang w:eastAsia="zh-CN"/>
              </w:rPr>
              <w:t>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65D74785" w14:textId="77777777" w:rsidR="00B93CFD" w:rsidRDefault="00B93CFD" w:rsidP="00B93CFD">
            <w:pPr>
              <w:ind w:left="426" w:hangingChars="213" w:hanging="426"/>
              <w:rPr>
                <w:rFonts w:eastAsia="Microsoft YaHei UI"/>
                <w:color w:val="FF0000"/>
                <w:lang w:val="en-US" w:eastAsia="zh-CN"/>
              </w:rPr>
            </w:pPr>
            <w:r>
              <w:rPr>
                <w:rFonts w:eastAsia="Microsoft YaHei UI" w:hint="eastAsia"/>
                <w:color w:val="000000"/>
                <w:lang w:val="en-US" w:eastAsia="zh-CN"/>
              </w:rPr>
              <w:lastRenderedPageBreak/>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0EDF9C61" w14:textId="77777777" w:rsidR="00B93CFD" w:rsidRPr="002A6A35" w:rsidRDefault="00B93CFD" w:rsidP="00B93CFD">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the potential Rel-18 UE with 11-PRB BW for all channels are positive</w:t>
            </w:r>
            <w:r>
              <w:rPr>
                <w:rFonts w:eastAsia="新細明體"/>
                <w:color w:val="000000"/>
                <w:lang w:val="en-US" w:eastAsia="zh-TW"/>
              </w:rPr>
              <w:t xml:space="preserve">. It is noted that PDCCH CSS with AL2, SIB1 and PUSCH have slightly better coverage by less than 2dB than the bottleneck channel of the reference NR UE. </w:t>
            </w:r>
          </w:p>
          <w:p w14:paraId="337EDE4D" w14:textId="77777777" w:rsidR="00B93CFD" w:rsidRDefault="00B93CFD" w:rsidP="00B93CFD">
            <w:r>
              <w:t xml:space="preserve">It is noted that results of individual sourcing companies show that </w:t>
            </w:r>
            <w:r w:rsidRPr="002F28E6">
              <w:t>Urban scenario at 4 GHz with 33 dBm/MHz DL PSD follows similar trend as the Urban scenario at 2.6 GHz with 33 dBm/MHz DL PSD.</w:t>
            </w:r>
            <w:r>
              <w:t xml:space="preserve"> </w:t>
            </w:r>
          </w:p>
          <w:p w14:paraId="33406A3A" w14:textId="77777777" w:rsidR="00B93CFD" w:rsidRPr="00B93CFD" w:rsidRDefault="00B93CFD">
            <w:pPr>
              <w:rPr>
                <w:szCs w:val="22"/>
                <w:highlight w:val="magenta"/>
              </w:rPr>
            </w:pPr>
          </w:p>
        </w:tc>
      </w:tr>
    </w:tbl>
    <w:p w14:paraId="192BE1BB" w14:textId="3BE82669" w:rsidR="00B93CFD" w:rsidRDefault="00B93CFD">
      <w:pPr>
        <w:rPr>
          <w:szCs w:val="22"/>
          <w:highlight w:val="magenta"/>
        </w:rPr>
      </w:pPr>
    </w:p>
    <w:p w14:paraId="7BEF363B" w14:textId="0042033C" w:rsidR="00851B3B" w:rsidRPr="00B93CFD" w:rsidRDefault="00851B3B" w:rsidP="00851B3B">
      <w:pPr>
        <w:rPr>
          <w:szCs w:val="22"/>
          <w:highlight w:val="magenta"/>
        </w:rPr>
      </w:pPr>
      <w:r w:rsidRPr="00BC6573">
        <w:rPr>
          <w:b/>
          <w:bCs/>
          <w:highlight w:val="yellow"/>
          <w:lang w:val="en-US"/>
        </w:rPr>
        <w:t xml:space="preserve">FL Proposal </w:t>
      </w:r>
      <w:r w:rsidR="00DB6432">
        <w:rPr>
          <w:b/>
          <w:bCs/>
          <w:highlight w:val="yellow"/>
          <w:lang w:val="en-US"/>
        </w:rPr>
        <w:t>7</w:t>
      </w:r>
      <w:r w:rsidRPr="00BC6573">
        <w:rPr>
          <w:b/>
          <w:bCs/>
          <w:highlight w:val="yellow"/>
          <w:lang w:val="en-US"/>
        </w:rPr>
        <w:t>:</w:t>
      </w:r>
      <w:r>
        <w:rPr>
          <w:b/>
          <w:bCs/>
          <w:highlight w:val="yellow"/>
          <w:lang w:val="en-US"/>
        </w:rPr>
        <w:t xml:space="preserve"> </w:t>
      </w:r>
      <w:r>
        <w:rPr>
          <w:b/>
          <w:bCs/>
          <w:lang w:val="en-US"/>
        </w:rPr>
        <w:t>For Urban scenario at 4GHz, the following TP is adopted as a baseline to TR 38.865, clause 8.2.3</w:t>
      </w:r>
    </w:p>
    <w:tbl>
      <w:tblPr>
        <w:tblStyle w:val="TableGrid"/>
        <w:tblW w:w="0" w:type="auto"/>
        <w:tblLook w:val="04A0" w:firstRow="1" w:lastRow="0" w:firstColumn="1" w:lastColumn="0" w:noHBand="0" w:noVBand="1"/>
      </w:tblPr>
      <w:tblGrid>
        <w:gridCol w:w="9696"/>
      </w:tblGrid>
      <w:tr w:rsidR="00851B3B" w14:paraId="61AAD15F" w14:textId="77777777" w:rsidTr="00A43D06">
        <w:tc>
          <w:tcPr>
            <w:tcW w:w="9696" w:type="dxa"/>
          </w:tcPr>
          <w:p w14:paraId="143F7652" w14:textId="69E07E35" w:rsidR="00851B3B" w:rsidRPr="00E022C5" w:rsidRDefault="00851B3B" w:rsidP="00A43D06">
            <w:r>
              <w:t xml:space="preserve">It is noted that results of individual sourcing companies show that </w:t>
            </w:r>
            <w:r w:rsidRPr="002F28E6">
              <w:t>Urban scenario at 4 GHz with 33 dBm/MHz DL PSD follows similar trend as the Urban scenario at 2.6 GHz with 33 dBm/MHz DL PSD.</w:t>
            </w:r>
            <w:r>
              <w:t xml:space="preserve"> </w:t>
            </w:r>
          </w:p>
        </w:tc>
      </w:tr>
    </w:tbl>
    <w:p w14:paraId="541670B8" w14:textId="3E456437" w:rsidR="00851B3B" w:rsidRDefault="00851B3B">
      <w:pPr>
        <w:rPr>
          <w:szCs w:val="22"/>
          <w:highlight w:val="magenta"/>
        </w:rPr>
      </w:pPr>
    </w:p>
    <w:p w14:paraId="07225B6A" w14:textId="0EE6A8B4" w:rsidR="00B86969" w:rsidRPr="00B86969" w:rsidRDefault="00B86969">
      <w:pPr>
        <w:rPr>
          <w:szCs w:val="22"/>
          <w:highlight w:val="magenta"/>
        </w:rPr>
      </w:pPr>
      <w:r w:rsidRPr="00BC6573">
        <w:rPr>
          <w:b/>
          <w:bCs/>
          <w:highlight w:val="yellow"/>
          <w:lang w:val="en-US"/>
        </w:rPr>
        <w:t xml:space="preserve">FL Proposal </w:t>
      </w:r>
      <w:r>
        <w:rPr>
          <w:b/>
          <w:bCs/>
          <w:highlight w:val="yellow"/>
          <w:lang w:val="en-US"/>
        </w:rPr>
        <w:t>8</w:t>
      </w:r>
      <w:r w:rsidRPr="00BC6573">
        <w:rPr>
          <w:b/>
          <w:bCs/>
          <w:highlight w:val="yellow"/>
          <w:lang w:val="en-US"/>
        </w:rPr>
        <w:t>:</w:t>
      </w:r>
      <w:r>
        <w:rPr>
          <w:b/>
          <w:bCs/>
          <w:highlight w:val="yellow"/>
          <w:lang w:val="en-US"/>
        </w:rPr>
        <w:t xml:space="preserve"> </w:t>
      </w:r>
      <w:r>
        <w:rPr>
          <w:b/>
          <w:bCs/>
          <w:lang w:val="en-US"/>
        </w:rPr>
        <w:t>For Urban scenario at 4GHz, the following TP is adopted as a baseline to TR 38.865, clause 8.2.3</w:t>
      </w:r>
    </w:p>
    <w:tbl>
      <w:tblPr>
        <w:tblStyle w:val="TableGrid"/>
        <w:tblW w:w="0" w:type="auto"/>
        <w:tblLook w:val="04A0" w:firstRow="1" w:lastRow="0" w:firstColumn="1" w:lastColumn="0" w:noHBand="0" w:noVBand="1"/>
      </w:tblPr>
      <w:tblGrid>
        <w:gridCol w:w="9696"/>
      </w:tblGrid>
      <w:tr w:rsidR="00B86969" w14:paraId="6C3F9C75" w14:textId="77777777" w:rsidTr="00B86969">
        <w:tc>
          <w:tcPr>
            <w:tcW w:w="9696" w:type="dxa"/>
          </w:tcPr>
          <w:p w14:paraId="309F59AA" w14:textId="51E0DFB7" w:rsidR="00B86969" w:rsidRPr="00B86969" w:rsidRDefault="00B86969">
            <w:pPr>
              <w:rPr>
                <w:rFonts w:eastAsia="新細明體" w:hint="eastAsia"/>
                <w:lang w:eastAsia="zh-TW"/>
              </w:rPr>
            </w:pPr>
            <w:r w:rsidRPr="00AD4315">
              <w:rPr>
                <w:rFonts w:eastAsia="Calibri"/>
              </w:rPr>
              <w:t xml:space="preserve">As can be seen </w:t>
            </w:r>
            <w:r>
              <w:rPr>
                <w:rFonts w:eastAsia="Calibri"/>
              </w:rPr>
              <w:t xml:space="preserve">from Table 8.2.3-1 and Table 8.2.3-4, </w:t>
            </w:r>
            <w:r>
              <w:rPr>
                <w:lang w:eastAsia="sv-SE"/>
              </w:rPr>
              <w:t>f</w:t>
            </w:r>
            <w:r w:rsidRPr="00B72259">
              <w:rPr>
                <w:lang w:eastAsia="sv-SE"/>
              </w:rPr>
              <w:t xml:space="preserve">or Urban scenario at </w:t>
            </w:r>
            <w:r>
              <w:rPr>
                <w:lang w:eastAsia="sv-SE"/>
              </w:rPr>
              <w:t xml:space="preserve">4 </w:t>
            </w:r>
            <w:r w:rsidRPr="00B72259">
              <w:rPr>
                <w:lang w:eastAsia="sv-SE"/>
              </w:rPr>
              <w:t xml:space="preserve">GHz, </w:t>
            </w:r>
            <w:r>
              <w:rPr>
                <w:lang w:eastAsia="sv-SE"/>
              </w:rPr>
              <w:t xml:space="preserve">when DL PSD is reduced from 33dBm/MHz to 24dBm/MHz, </w:t>
            </w:r>
            <w:r w:rsidRPr="00B72259">
              <w:rPr>
                <w:lang w:eastAsia="sv-SE"/>
              </w:rPr>
              <w:t xml:space="preserve">PUSCH is </w:t>
            </w:r>
            <w:r>
              <w:rPr>
                <w:lang w:eastAsia="sv-SE"/>
              </w:rPr>
              <w:t xml:space="preserve">still </w:t>
            </w:r>
            <w:r w:rsidRPr="00B72259">
              <w:rPr>
                <w:lang w:eastAsia="sv-SE"/>
              </w:rPr>
              <w:t>the bottleneck channel for the reference NR UE</w:t>
            </w:r>
            <w:r>
              <w:rPr>
                <w:lang w:eastAsia="sv-SE"/>
              </w:rPr>
              <w:t>. This implies for the reference NR UE all downlink channels have more link budgets than PUSCH by at least 9dB when DL PSD is 33dB</w:t>
            </w:r>
            <w:r>
              <w:rPr>
                <w:lang w:val="en-US" w:eastAsia="sv-SE"/>
              </w:rPr>
              <w:t xml:space="preserve">m/MHz. </w:t>
            </w:r>
          </w:p>
        </w:tc>
      </w:tr>
    </w:tbl>
    <w:p w14:paraId="0B73A1C4" w14:textId="77777777" w:rsidR="00B86969" w:rsidRDefault="00B86969">
      <w:pPr>
        <w:rPr>
          <w:szCs w:val="22"/>
          <w:highlight w:val="magenta"/>
        </w:rPr>
      </w:pPr>
    </w:p>
    <w:p w14:paraId="3F226459" w14:textId="6F4F6E7B" w:rsidR="00F06DD8" w:rsidRPr="00F06DD8" w:rsidRDefault="00F06DD8">
      <w:pPr>
        <w:rPr>
          <w:szCs w:val="22"/>
          <w:highlight w:val="magenta"/>
        </w:rPr>
      </w:pPr>
      <w:r w:rsidRPr="00BC6573">
        <w:rPr>
          <w:b/>
          <w:bCs/>
          <w:highlight w:val="yellow"/>
          <w:lang w:val="en-US"/>
        </w:rPr>
        <w:t xml:space="preserve">FL Proposal </w:t>
      </w:r>
      <w:r w:rsidR="002E3E79">
        <w:rPr>
          <w:b/>
          <w:bCs/>
          <w:highlight w:val="yellow"/>
          <w:lang w:val="en-US"/>
        </w:rPr>
        <w:t>9</w:t>
      </w:r>
      <w:r w:rsidRPr="00BC6573">
        <w:rPr>
          <w:b/>
          <w:bCs/>
          <w:highlight w:val="yellow"/>
          <w:lang w:val="en-US"/>
        </w:rPr>
        <w:t>:</w:t>
      </w:r>
      <w:r>
        <w:rPr>
          <w:b/>
          <w:bCs/>
          <w:highlight w:val="yellow"/>
          <w:lang w:val="en-US"/>
        </w:rPr>
        <w:t xml:space="preserve"> </w:t>
      </w:r>
      <w:r>
        <w:rPr>
          <w:b/>
          <w:bCs/>
          <w:lang w:val="en-US"/>
        </w:rPr>
        <w:t>For Urban scenario at 4GHz, the following TP is adopted as a baseline to TR 38.865, clause 8.2.3</w:t>
      </w:r>
    </w:p>
    <w:tbl>
      <w:tblPr>
        <w:tblStyle w:val="TableGrid"/>
        <w:tblW w:w="0" w:type="auto"/>
        <w:tblLook w:val="04A0" w:firstRow="1" w:lastRow="0" w:firstColumn="1" w:lastColumn="0" w:noHBand="0" w:noVBand="1"/>
      </w:tblPr>
      <w:tblGrid>
        <w:gridCol w:w="9696"/>
      </w:tblGrid>
      <w:tr w:rsidR="00AC5CFC" w14:paraId="08A173A4" w14:textId="77777777" w:rsidTr="00AC5CFC">
        <w:tc>
          <w:tcPr>
            <w:tcW w:w="9696" w:type="dxa"/>
          </w:tcPr>
          <w:p w14:paraId="34DE176C" w14:textId="77777777" w:rsidR="00AC5CFC" w:rsidRDefault="00AC5CFC" w:rsidP="00AC5CFC">
            <w:pPr>
              <w:rPr>
                <w:rFonts w:eastAsia="Microsoft YaHei UI"/>
                <w:color w:val="000000"/>
                <w:lang w:val="en-US" w:eastAsia="zh-CN"/>
              </w:rPr>
            </w:pPr>
            <w:r w:rsidRPr="00F56E39">
              <w:rPr>
                <w:rFonts w:eastAsia="Microsoft YaHei UI"/>
                <w:color w:val="000000"/>
                <w:lang w:eastAsia="zh-CN"/>
              </w:rPr>
              <w:t>As can be seen from the representative values in Table 8.2.</w:t>
            </w:r>
            <w:r>
              <w:rPr>
                <w:rFonts w:eastAsia="Microsoft YaHei UI"/>
                <w:color w:val="000000"/>
                <w:lang w:eastAsia="zh-CN"/>
              </w:rPr>
              <w:t>3</w:t>
            </w:r>
            <w:r w:rsidRPr="00F56E39">
              <w:rPr>
                <w:rFonts w:eastAsia="Microsoft YaHei UI"/>
                <w:color w:val="000000"/>
                <w:lang w:eastAsia="zh-CN"/>
              </w:rPr>
              <w:t>-</w:t>
            </w:r>
            <w:r>
              <w:rPr>
                <w:rFonts w:eastAsia="Microsoft YaHei UI"/>
                <w:color w:val="000000"/>
                <w:lang w:eastAsia="zh-CN"/>
              </w:rPr>
              <w:t>5</w:t>
            </w:r>
            <w:r w:rsidRPr="00F56E39">
              <w:rPr>
                <w:rFonts w:eastAsia="Microsoft YaHei UI"/>
                <w:color w:val="000000"/>
                <w:lang w:eastAsia="zh-CN"/>
              </w:rPr>
              <w:t xml:space="preserve"> and Table 8.2.</w:t>
            </w:r>
            <w:r>
              <w:rPr>
                <w:rFonts w:eastAsia="Microsoft YaHei UI"/>
                <w:color w:val="000000"/>
                <w:lang w:eastAsia="zh-CN"/>
              </w:rPr>
              <w:t>3</w:t>
            </w:r>
            <w:r w:rsidRPr="00F56E39">
              <w:rPr>
                <w:rFonts w:eastAsia="Microsoft YaHei UI"/>
                <w:color w:val="000000"/>
                <w:lang w:eastAsia="zh-CN"/>
              </w:rPr>
              <w:t>-</w:t>
            </w:r>
            <w:r>
              <w:rPr>
                <w:rFonts w:eastAsia="Microsoft YaHei UI"/>
                <w:color w:val="000000"/>
                <w:lang w:eastAsia="zh-CN"/>
              </w:rPr>
              <w:t>6</w:t>
            </w:r>
            <w:r w:rsidRPr="00F56E39">
              <w:rPr>
                <w:rFonts w:eastAsia="Microsoft YaHei UI"/>
                <w:color w:val="000000"/>
                <w:lang w:eastAsia="zh-CN"/>
              </w:rPr>
              <w:t xml:space="preserve">, </w:t>
            </w:r>
            <w:r>
              <w:rPr>
                <w:rFonts w:eastAsia="Microsoft YaHei UI"/>
                <w:color w:val="000000"/>
                <w:lang w:eastAsia="zh-CN"/>
              </w:rPr>
              <w:t>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47355098" w14:textId="77777777" w:rsidR="00AC5CFC" w:rsidRPr="006C1EF3" w:rsidRDefault="00AC5CFC" w:rsidP="00AC5CFC">
            <w:pPr>
              <w:pStyle w:val="ListParagraph"/>
              <w:numPr>
                <w:ilvl w:val="0"/>
                <w:numId w:val="68"/>
              </w:numPr>
              <w:rPr>
                <w:rFonts w:ascii="Times New Roman" w:eastAsia="Microsoft YaHei UI" w:hAnsi="Times New Roman" w:cs="Times New Roman"/>
                <w:color w:val="FF0000"/>
                <w:sz w:val="20"/>
                <w:szCs w:val="20"/>
                <w:lang w:val="en-US" w:eastAsia="zh-CN"/>
              </w:rPr>
            </w:pPr>
            <w:r w:rsidRPr="006C1EF3">
              <w:rPr>
                <w:rFonts w:ascii="Times New Roman" w:eastAsia="Microsoft YaHei UI" w:hAnsi="Times New Roman" w:cs="Times New Roman"/>
                <w:color w:val="000000"/>
                <w:sz w:val="20"/>
                <w:szCs w:val="20"/>
                <w:lang w:val="en-US" w:eastAsia="zh-CN"/>
              </w:rPr>
              <w:t xml:space="preserve">Without 3-dB UE antenna efficiency loss: </w:t>
            </w:r>
            <w:r>
              <w:rPr>
                <w:rFonts w:ascii="Times New Roman" w:eastAsia="Microsoft YaHei UI" w:hAnsi="Times New Roman" w:cs="Times New Roman"/>
                <w:color w:val="000000"/>
                <w:sz w:val="20"/>
                <w:szCs w:val="20"/>
                <w:lang w:val="en-US" w:eastAsia="zh-CN"/>
              </w:rPr>
              <w:t xml:space="preserve">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1C9E86AE" w14:textId="0FEF4D23" w:rsidR="00AC5CFC" w:rsidRPr="00F06DD8" w:rsidRDefault="00AC5CFC" w:rsidP="00F06DD8">
            <w:pPr>
              <w:pStyle w:val="ListParagraph"/>
              <w:numPr>
                <w:ilvl w:val="0"/>
                <w:numId w:val="68"/>
              </w:numPr>
              <w:rPr>
                <w:rFonts w:ascii="Times New Roman" w:eastAsia="Microsoft YaHei UI" w:hAnsi="Times New Roman" w:cs="Times New Roman"/>
                <w:color w:val="FF0000"/>
                <w:sz w:val="20"/>
                <w:szCs w:val="20"/>
                <w:lang w:val="en-US" w:eastAsia="zh-CN"/>
              </w:rPr>
            </w:pPr>
            <w:r w:rsidRPr="006C1EF3">
              <w:rPr>
                <w:rFonts w:ascii="Times New Roman" w:eastAsia="Microsoft YaHei UI" w:hAnsi="Times New Roman" w:cs="Times New Roman"/>
                <w:color w:val="000000"/>
                <w:sz w:val="20"/>
                <w:szCs w:val="20"/>
                <w:lang w:val="en-US" w:eastAsia="zh-CN"/>
              </w:rPr>
              <w:t xml:space="preserve">With 3-dB UE antenna efficiency loss: </w:t>
            </w:r>
            <w:r>
              <w:rPr>
                <w:rFonts w:ascii="Times New Roman" w:eastAsia="Microsoft YaHei UI" w:hAnsi="Times New Roman" w:cs="Times New Roman"/>
                <w:color w:val="000000"/>
                <w:sz w:val="20"/>
                <w:szCs w:val="20"/>
                <w:lang w:val="en-US" w:eastAsia="zh-CN"/>
              </w:rPr>
              <w:t xml:space="preserve">PBCH, PDCCH CSS, SIB1, Msg2, Msg4, and PDCCH USS all show worse coverage than the bottleneck channel of the reference NR UE. PDSCH has a similar coverage to the bottleneck channel. </w:t>
            </w:r>
          </w:p>
        </w:tc>
      </w:tr>
    </w:tbl>
    <w:p w14:paraId="7D67A6A0" w14:textId="77777777" w:rsidR="00AC5CFC" w:rsidRPr="00851B3B" w:rsidRDefault="00AC5CFC">
      <w:pPr>
        <w:rPr>
          <w:szCs w:val="22"/>
          <w:highlight w:val="magenta"/>
        </w:rPr>
      </w:pPr>
    </w:p>
    <w:p w14:paraId="3634C07D" w14:textId="77777777" w:rsidR="00532917" w:rsidRDefault="00FD2DE6">
      <w:pPr>
        <w:pStyle w:val="Heading1"/>
        <w:numPr>
          <w:ilvl w:val="0"/>
          <w:numId w:val="22"/>
        </w:numPr>
      </w:pPr>
      <w:r>
        <w:rPr>
          <w:rFonts w:hint="eastAsia"/>
        </w:rPr>
        <w:t>W</w:t>
      </w:r>
      <w:r>
        <w:t>ork plan and tentative schedule for AI 9.6.2</w:t>
      </w:r>
    </w:p>
    <w:tbl>
      <w:tblPr>
        <w:tblStyle w:val="TableGrid"/>
        <w:tblW w:w="5000" w:type="pct"/>
        <w:tblLook w:val="04A0" w:firstRow="1" w:lastRow="0" w:firstColumn="1" w:lastColumn="0" w:noHBand="0" w:noVBand="1"/>
      </w:tblPr>
      <w:tblGrid>
        <w:gridCol w:w="699"/>
        <w:gridCol w:w="1459"/>
        <w:gridCol w:w="1325"/>
        <w:gridCol w:w="2673"/>
        <w:gridCol w:w="3700"/>
      </w:tblGrid>
      <w:tr w:rsidR="00532917" w14:paraId="14BDAD0B" w14:textId="77777777">
        <w:tc>
          <w:tcPr>
            <w:tcW w:w="355" w:type="pct"/>
            <w:shd w:val="clear" w:color="auto" w:fill="AEAAAA" w:themeFill="background2" w:themeFillShade="BF"/>
          </w:tcPr>
          <w:p w14:paraId="20C9496A" w14:textId="77777777" w:rsidR="00532917" w:rsidRDefault="00FD2DE6">
            <w:pPr>
              <w:jc w:val="left"/>
              <w:rPr>
                <w:b/>
                <w:bCs/>
              </w:rPr>
            </w:pPr>
            <w:r>
              <w:rPr>
                <w:b/>
                <w:bCs/>
              </w:rPr>
              <w:t>Task index</w:t>
            </w:r>
          </w:p>
        </w:tc>
        <w:tc>
          <w:tcPr>
            <w:tcW w:w="740" w:type="pct"/>
            <w:shd w:val="clear" w:color="auto" w:fill="AEAAAA" w:themeFill="background2" w:themeFillShade="BF"/>
          </w:tcPr>
          <w:p w14:paraId="65121E5A" w14:textId="77777777" w:rsidR="00532917" w:rsidRDefault="00FD2DE6">
            <w:pPr>
              <w:jc w:val="left"/>
              <w:rPr>
                <w:b/>
                <w:bCs/>
              </w:rPr>
            </w:pPr>
            <w:r>
              <w:rPr>
                <w:b/>
                <w:bCs/>
              </w:rPr>
              <w:t>Target deadline</w:t>
            </w:r>
          </w:p>
        </w:tc>
        <w:tc>
          <w:tcPr>
            <w:tcW w:w="672" w:type="pct"/>
            <w:shd w:val="clear" w:color="auto" w:fill="AEAAAA" w:themeFill="background2" w:themeFillShade="BF"/>
          </w:tcPr>
          <w:p w14:paraId="03236167" w14:textId="77777777" w:rsidR="00532917" w:rsidRDefault="00FD2DE6">
            <w:pPr>
              <w:jc w:val="left"/>
              <w:rPr>
                <w:b/>
                <w:bCs/>
              </w:rPr>
            </w:pPr>
            <w:r>
              <w:rPr>
                <w:b/>
                <w:bCs/>
              </w:rPr>
              <w:t>Priority</w:t>
            </w:r>
          </w:p>
        </w:tc>
        <w:tc>
          <w:tcPr>
            <w:tcW w:w="1356" w:type="pct"/>
            <w:shd w:val="clear" w:color="auto" w:fill="AEAAAA" w:themeFill="background2" w:themeFillShade="BF"/>
          </w:tcPr>
          <w:p w14:paraId="7F5C65CF" w14:textId="77777777" w:rsidR="00532917" w:rsidRDefault="00FD2DE6">
            <w:pPr>
              <w:jc w:val="left"/>
              <w:rPr>
                <w:b/>
                <w:bCs/>
              </w:rPr>
            </w:pPr>
            <w:r>
              <w:rPr>
                <w:b/>
                <w:bCs/>
              </w:rPr>
              <w:t>Main Task</w:t>
            </w:r>
          </w:p>
        </w:tc>
        <w:tc>
          <w:tcPr>
            <w:tcW w:w="1877" w:type="pct"/>
            <w:shd w:val="clear" w:color="auto" w:fill="AEAAAA" w:themeFill="background2" w:themeFillShade="BF"/>
          </w:tcPr>
          <w:p w14:paraId="16BABBA7" w14:textId="77777777" w:rsidR="00532917" w:rsidRDefault="00FD2DE6">
            <w:pPr>
              <w:jc w:val="left"/>
              <w:rPr>
                <w:b/>
                <w:bCs/>
              </w:rPr>
            </w:pPr>
            <w:r>
              <w:rPr>
                <w:b/>
                <w:bCs/>
              </w:rPr>
              <w:t>Sub-tasks, FL proposals, notes</w:t>
            </w:r>
          </w:p>
        </w:tc>
      </w:tr>
      <w:tr w:rsidR="00532917" w14:paraId="3BC50A2E" w14:textId="77777777">
        <w:tc>
          <w:tcPr>
            <w:tcW w:w="355" w:type="pct"/>
          </w:tcPr>
          <w:p w14:paraId="4BA43B63" w14:textId="77777777" w:rsidR="00532917" w:rsidRDefault="00FD2DE6">
            <w:pPr>
              <w:jc w:val="left"/>
            </w:pPr>
            <w:r>
              <w:t>1</w:t>
            </w:r>
          </w:p>
        </w:tc>
        <w:tc>
          <w:tcPr>
            <w:tcW w:w="740" w:type="pct"/>
          </w:tcPr>
          <w:p w14:paraId="76872E3C" w14:textId="77777777" w:rsidR="00532917" w:rsidRDefault="00FD2DE6">
            <w:pPr>
              <w:jc w:val="left"/>
            </w:pPr>
            <w:r>
              <w:t>Tuesday online (noon-13:00 on 8/23)</w:t>
            </w:r>
          </w:p>
        </w:tc>
        <w:tc>
          <w:tcPr>
            <w:tcW w:w="672" w:type="pct"/>
          </w:tcPr>
          <w:p w14:paraId="3B05BBDE" w14:textId="77777777" w:rsidR="00532917" w:rsidRDefault="00FD2DE6">
            <w:pPr>
              <w:jc w:val="left"/>
              <w:rPr>
                <w:b/>
                <w:bCs/>
              </w:rPr>
            </w:pPr>
            <w:r>
              <w:rPr>
                <w:b/>
                <w:bCs/>
                <w:color w:val="C00000"/>
              </w:rPr>
              <w:t>Highest</w:t>
            </w:r>
          </w:p>
        </w:tc>
        <w:tc>
          <w:tcPr>
            <w:tcW w:w="1356" w:type="pct"/>
          </w:tcPr>
          <w:p w14:paraId="66050817" w14:textId="77777777" w:rsidR="00532917" w:rsidRDefault="00FD2DE6">
            <w:pPr>
              <w:jc w:val="left"/>
            </w:pPr>
            <w:r>
              <w:t xml:space="preserve">Agree on </w:t>
            </w:r>
            <w:r>
              <w:rPr>
                <w:b/>
                <w:bCs/>
              </w:rPr>
              <w:t>tables and their table structures</w:t>
            </w:r>
            <w:r>
              <w:t xml:space="preserve"> (</w:t>
            </w:r>
            <w:proofErr w:type="gramStart"/>
            <w:r>
              <w:t>i.e.</w:t>
            </w:r>
            <w:proofErr w:type="gramEnd"/>
            <w:r>
              <w:t xml:space="preserve"> columns and rows) related to </w:t>
            </w:r>
            <w:r>
              <w:rPr>
                <w:b/>
                <w:bCs/>
              </w:rPr>
              <w:t xml:space="preserve">coverage margins </w:t>
            </w:r>
            <w:r>
              <w:t>compared to the bottleneck channel of R15 NR UE</w:t>
            </w:r>
          </w:p>
        </w:tc>
        <w:tc>
          <w:tcPr>
            <w:tcW w:w="1877" w:type="pct"/>
          </w:tcPr>
          <w:p w14:paraId="6A144F64" w14:textId="77777777" w:rsidR="00532917" w:rsidRDefault="00FD2DE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Proposals 6.2-1b, 6.2-1c, 6.2-1f, 6.2-1g and 6.2-1h</w:t>
            </w:r>
            <w:r>
              <w:rPr>
                <w:rFonts w:ascii="Times New Roman" w:hAnsi="Times New Roman" w:cs="Times New Roman"/>
                <w:b/>
                <w:bCs/>
                <w:sz w:val="20"/>
                <w:szCs w:val="20"/>
                <w:lang w:val="en-US"/>
              </w:rPr>
              <w:t xml:space="preserve"> </w:t>
            </w:r>
            <w:r>
              <w:rPr>
                <w:rFonts w:ascii="Times New Roman" w:hAnsi="Times New Roman" w:cs="Times New Roman"/>
                <w:b/>
                <w:bCs/>
                <w:sz w:val="20"/>
                <w:szCs w:val="20"/>
                <w:highlight w:val="green"/>
                <w:lang w:val="en-US"/>
              </w:rPr>
              <w:t>(Proposal 6.2-1k: one FFS on 4GHz)</w:t>
            </w:r>
            <w:r>
              <w:rPr>
                <w:rFonts w:ascii="Times New Roman" w:hAnsi="Times New Roman" w:cs="Times New Roman"/>
                <w:sz w:val="20"/>
                <w:szCs w:val="20"/>
                <w:lang w:val="en-US"/>
              </w:rPr>
              <w:t xml:space="preserve"> on tables related to coverage margins: tables for each scenario, table structure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columns and rows) for each table</w:t>
            </w:r>
          </w:p>
          <w:p w14:paraId="2836A4E4" w14:textId="77777777" w:rsidR="00532917" w:rsidRDefault="00FD2DE6">
            <w:pPr>
              <w:pStyle w:val="ListParagraph"/>
              <w:numPr>
                <w:ilvl w:val="1"/>
                <w:numId w:val="23"/>
              </w:numPr>
              <w:jc w:val="left"/>
              <w:rPr>
                <w:rFonts w:ascii="Times New Roman" w:hAnsi="Times New Roman" w:cs="Times New Roman"/>
                <w:sz w:val="20"/>
                <w:szCs w:val="20"/>
                <w:highlight w:val="green"/>
                <w:lang w:val="en-US"/>
              </w:rPr>
            </w:pPr>
            <w:r>
              <w:rPr>
                <w:rFonts w:ascii="Times New Roman" w:hAnsi="Times New Roman" w:cs="Times New Roman"/>
                <w:b/>
                <w:bCs/>
                <w:sz w:val="20"/>
                <w:szCs w:val="20"/>
                <w:highlight w:val="green"/>
                <w:lang w:val="en-US"/>
              </w:rPr>
              <w:t>Propsal 6.2-1j:</w:t>
            </w:r>
            <w:r>
              <w:rPr>
                <w:rFonts w:ascii="Times New Roman" w:hAnsi="Times New Roman" w:cs="Times New Roman"/>
                <w:sz w:val="20"/>
                <w:szCs w:val="20"/>
                <w:highlight w:val="green"/>
                <w:lang w:val="en-US"/>
              </w:rPr>
              <w:t xml:space="preserve"> FFS: Remove AL2 in PDCCH CSS and PDCCH USS?</w:t>
            </w:r>
          </w:p>
          <w:p w14:paraId="53609871" w14:textId="77777777" w:rsidR="00532917" w:rsidRDefault="00FD2DE6">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lastRenderedPageBreak/>
              <w:t>Tdoc # for example tables:</w:t>
            </w:r>
            <w:r>
              <w:rPr>
                <w:rFonts w:ascii="Times New Roman" w:hAnsi="Times New Roman" w:cs="Times New Roman"/>
                <w:sz w:val="20"/>
                <w:szCs w:val="20"/>
                <w:lang w:val="en-US"/>
              </w:rPr>
              <w:t xml:space="preserve"> R1-2207904</w:t>
            </w:r>
          </w:p>
        </w:tc>
      </w:tr>
      <w:tr w:rsidR="00532917" w14:paraId="794612B0" w14:textId="77777777">
        <w:tc>
          <w:tcPr>
            <w:tcW w:w="355" w:type="pct"/>
          </w:tcPr>
          <w:p w14:paraId="11246C77" w14:textId="77777777" w:rsidR="00532917" w:rsidRDefault="00FD2DE6">
            <w:pPr>
              <w:jc w:val="left"/>
            </w:pPr>
            <w:r>
              <w:lastRenderedPageBreak/>
              <w:t>2</w:t>
            </w:r>
          </w:p>
        </w:tc>
        <w:tc>
          <w:tcPr>
            <w:tcW w:w="740" w:type="pct"/>
          </w:tcPr>
          <w:p w14:paraId="3D61DE55" w14:textId="77777777" w:rsidR="00532917" w:rsidRDefault="00FD2DE6">
            <w:pPr>
              <w:jc w:val="left"/>
            </w:pPr>
            <w:r>
              <w:t>Tuesday online (noon-13:00 on 8/23)</w:t>
            </w:r>
          </w:p>
        </w:tc>
        <w:tc>
          <w:tcPr>
            <w:tcW w:w="672" w:type="pct"/>
          </w:tcPr>
          <w:p w14:paraId="6E9B3932" w14:textId="77777777" w:rsidR="00532917" w:rsidRDefault="00FD2DE6">
            <w:pPr>
              <w:jc w:val="left"/>
              <w:rPr>
                <w:b/>
                <w:bCs/>
              </w:rPr>
            </w:pPr>
            <w:r>
              <w:rPr>
                <w:b/>
                <w:bCs/>
                <w:color w:val="C00000"/>
              </w:rPr>
              <w:t>Highest</w:t>
            </w:r>
          </w:p>
        </w:tc>
        <w:tc>
          <w:tcPr>
            <w:tcW w:w="1356" w:type="pct"/>
          </w:tcPr>
          <w:p w14:paraId="53EE1698" w14:textId="77777777" w:rsidR="00532917" w:rsidRDefault="00FD2DE6">
            <w:pPr>
              <w:jc w:val="left"/>
            </w:pPr>
            <w:r>
              <w:t xml:space="preserve">Agree on </w:t>
            </w:r>
            <w:r>
              <w:rPr>
                <w:b/>
                <w:bCs/>
              </w:rPr>
              <w:t>tables and their table structures</w:t>
            </w:r>
            <w:r>
              <w:t xml:space="preserve"> related to </w:t>
            </w:r>
            <w:r>
              <w:rPr>
                <w:b/>
                <w:bCs/>
              </w:rPr>
              <w:t>broadcast channel coverage degradation</w:t>
            </w:r>
            <w:r>
              <w:t xml:space="preserve"> of R18 eRedCap UE compared to the Rel-17 RedCap UE</w:t>
            </w:r>
          </w:p>
        </w:tc>
        <w:tc>
          <w:tcPr>
            <w:tcW w:w="1877" w:type="pct"/>
          </w:tcPr>
          <w:p w14:paraId="6FE5A08E" w14:textId="77777777" w:rsidR="00532917" w:rsidRDefault="00FD2DE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 6.2-4b</w:t>
            </w:r>
            <w:r>
              <w:rPr>
                <w:rFonts w:ascii="Times New Roman" w:hAnsi="Times New Roman" w:cs="Times New Roman"/>
                <w:sz w:val="20"/>
                <w:szCs w:val="20"/>
                <w:lang w:val="en-US"/>
              </w:rPr>
              <w:t xml:space="preserve"> on the table(s) related PBCH coverage degradation  </w:t>
            </w:r>
          </w:p>
          <w:p w14:paraId="574D5189" w14:textId="77777777" w:rsidR="00532917" w:rsidRDefault="00FD2DE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 6.2-5b</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on table(s) related to PDCCH CSS and SIB1 coverage degradation</w:t>
            </w:r>
          </w:p>
          <w:p w14:paraId="4C3DC89D" w14:textId="77777777" w:rsidR="00532917" w:rsidRDefault="00FD2DE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t xml:space="preserve">Question 8.2.1-6b </w:t>
            </w:r>
            <w:r>
              <w:rPr>
                <w:rFonts w:ascii="Times New Roman" w:hAnsi="Times New Roman" w:cs="Times New Roman"/>
                <w:sz w:val="20"/>
                <w:szCs w:val="20"/>
                <w:lang w:val="en-US"/>
              </w:rPr>
              <w:t>on one-shot PBCH decoding</w:t>
            </w:r>
          </w:p>
        </w:tc>
      </w:tr>
      <w:tr w:rsidR="00532917" w14:paraId="6E30F176" w14:textId="77777777">
        <w:tc>
          <w:tcPr>
            <w:tcW w:w="355" w:type="pct"/>
          </w:tcPr>
          <w:p w14:paraId="1047DA1C" w14:textId="77777777" w:rsidR="00532917" w:rsidRDefault="00FD2DE6">
            <w:pPr>
              <w:jc w:val="left"/>
            </w:pPr>
            <w:r>
              <w:t>3</w:t>
            </w:r>
          </w:p>
        </w:tc>
        <w:tc>
          <w:tcPr>
            <w:tcW w:w="740" w:type="pct"/>
          </w:tcPr>
          <w:p w14:paraId="2F871481" w14:textId="77777777" w:rsidR="00532917" w:rsidRDefault="00FD2DE6">
            <w:pPr>
              <w:jc w:val="left"/>
            </w:pPr>
            <w:r>
              <w:t xml:space="preserve">Wednesday online or email endorsement </w:t>
            </w:r>
            <w:r>
              <w:sym w:font="Wingdings" w:char="F0E0"/>
            </w:r>
            <w:r>
              <w:t xml:space="preserve"> Thursday online</w:t>
            </w:r>
          </w:p>
        </w:tc>
        <w:tc>
          <w:tcPr>
            <w:tcW w:w="672" w:type="pct"/>
          </w:tcPr>
          <w:p w14:paraId="6C2A5268" w14:textId="77777777" w:rsidR="00532917" w:rsidRDefault="00FD2DE6">
            <w:pPr>
              <w:jc w:val="left"/>
            </w:pPr>
            <w:r>
              <w:t>High (background)</w:t>
            </w:r>
          </w:p>
        </w:tc>
        <w:tc>
          <w:tcPr>
            <w:tcW w:w="1356" w:type="pct"/>
          </w:tcPr>
          <w:p w14:paraId="2EA84CCE" w14:textId="77777777" w:rsidR="00532917" w:rsidRDefault="00FD2DE6">
            <w:pPr>
              <w:jc w:val="left"/>
            </w:pPr>
            <w:r>
              <w:t xml:space="preserve">Review tables related to </w:t>
            </w:r>
            <w:r>
              <w:rPr>
                <w:b/>
                <w:bCs/>
              </w:rPr>
              <w:t>coverage margins</w:t>
            </w:r>
            <w:r>
              <w:t xml:space="preserve"> for all deployment scenarios evaluated by companies</w:t>
            </w:r>
          </w:p>
          <w:p w14:paraId="09973968" w14:textId="77777777" w:rsidR="00532917" w:rsidRDefault="00FD2DE6">
            <w:pPr>
              <w:pStyle w:val="ListParagraph"/>
              <w:numPr>
                <w:ilvl w:val="0"/>
                <w:numId w:val="24"/>
              </w:numPr>
              <w:jc w:val="left"/>
              <w:rPr>
                <w:rFonts w:ascii="Times New Roman" w:hAnsi="Times New Roman" w:cs="Times New Roman"/>
                <w:sz w:val="20"/>
                <w:szCs w:val="20"/>
                <w:lang w:val="en-US"/>
              </w:rPr>
            </w:pPr>
            <w:r>
              <w:rPr>
                <w:rFonts w:ascii="Times New Roman" w:eastAsia="Yu Mincho" w:hAnsi="Times New Roman" w:cs="Times New Roman"/>
                <w:sz w:val="20"/>
                <w:szCs w:val="20"/>
                <w:lang w:val="en-US"/>
              </w:rPr>
              <w:t>Baseline scenarios: Urban at 2.6 GHz with 11 PRB; Rural scenario</w:t>
            </w:r>
          </w:p>
          <w:p w14:paraId="0981F199" w14:textId="77777777" w:rsidR="00532917" w:rsidRDefault="00FD2DE6">
            <w:pPr>
              <w:pStyle w:val="ListParagraph"/>
              <w:numPr>
                <w:ilvl w:val="0"/>
                <w:numId w:val="24"/>
              </w:numPr>
              <w:jc w:val="left"/>
              <w:rPr>
                <w:rFonts w:ascii="Times New Roman" w:hAnsi="Times New Roman" w:cs="Times New Roman"/>
                <w:sz w:val="20"/>
                <w:szCs w:val="20"/>
                <w:lang w:val="en-US"/>
              </w:rPr>
            </w:pPr>
            <w:r>
              <w:rPr>
                <w:rFonts w:ascii="Times New Roman" w:hAnsi="Times New Roman" w:cs="Times New Roman"/>
                <w:sz w:val="20"/>
                <w:szCs w:val="20"/>
                <w:lang w:val="en-US"/>
              </w:rPr>
              <w:t>Optinally evaluated scenarios: Urban at 2.7GHz with 12 PRBs; 4GHz with 33dBm/MHz and 24dBM/MHs</w:t>
            </w:r>
          </w:p>
        </w:tc>
        <w:tc>
          <w:tcPr>
            <w:tcW w:w="1877" w:type="pct"/>
          </w:tcPr>
          <w:p w14:paraId="591E3181" w14:textId="77777777" w:rsidR="00532917" w:rsidRDefault="00FD2DE6">
            <w:pPr>
              <w:jc w:val="left"/>
            </w:pPr>
            <w:r>
              <w:t xml:space="preserve">Review and agree on the following tables: </w:t>
            </w:r>
          </w:p>
          <w:p w14:paraId="765E012B"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8.2.1</w:t>
            </w:r>
            <w:proofErr w:type="gramStart"/>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1] to 8.2.1-[3] for Urban 2.6GHz with 11 PRBs</w:t>
            </w:r>
          </w:p>
          <w:p w14:paraId="0F5FD0A0"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w:t>
            </w:r>
            <w:proofErr w:type="gramStart"/>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1] to 8.2.2-[3] for Rural at 0.7 GHz</w:t>
            </w:r>
          </w:p>
          <w:p w14:paraId="69D3434B"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Tables 8.2.1-[x] to 8.2.1-[x+2] for Urban 2.6GHz with 12 PRBs </w:t>
            </w:r>
          </w:p>
          <w:p w14:paraId="68C984C9"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w:t>
            </w:r>
            <w:proofErr w:type="gramStart"/>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1] to 8.2.1-[3] for Urban 4GHz with 11 PRBs with 33dBm/MHz</w:t>
            </w:r>
          </w:p>
          <w:p w14:paraId="15F80C7B"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w:t>
            </w:r>
            <w:proofErr w:type="gramStart"/>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1] to 8.2.1-[3] for Urban 4GHz with 11 PRBs with 24dBm/MHz</w:t>
            </w:r>
          </w:p>
          <w:p w14:paraId="68038F04" w14:textId="77777777" w:rsidR="00532917" w:rsidRDefault="00FD2DE6">
            <w:pPr>
              <w:jc w:val="left"/>
            </w:pPr>
            <w:r>
              <w:t>Note: Target deadline depends on agreements in Task 1</w:t>
            </w:r>
          </w:p>
          <w:p w14:paraId="6B927F77" w14:textId="77777777" w:rsidR="00532917" w:rsidRDefault="00FD2DE6">
            <w:pPr>
              <w:jc w:val="left"/>
            </w:pPr>
            <w:r>
              <w:t>Note: High priority but can be done in background in parallel to other discussions</w:t>
            </w:r>
          </w:p>
        </w:tc>
      </w:tr>
      <w:tr w:rsidR="00532917" w14:paraId="20C1F7C7" w14:textId="77777777">
        <w:tc>
          <w:tcPr>
            <w:tcW w:w="355" w:type="pct"/>
          </w:tcPr>
          <w:p w14:paraId="66AC382C" w14:textId="77777777" w:rsidR="00532917" w:rsidRDefault="00FD2DE6">
            <w:pPr>
              <w:jc w:val="left"/>
            </w:pPr>
            <w:r>
              <w:t>4</w:t>
            </w:r>
          </w:p>
        </w:tc>
        <w:tc>
          <w:tcPr>
            <w:tcW w:w="740" w:type="pct"/>
          </w:tcPr>
          <w:p w14:paraId="77F3D702" w14:textId="77777777" w:rsidR="00532917" w:rsidRDefault="00FD2DE6">
            <w:pPr>
              <w:jc w:val="left"/>
            </w:pPr>
            <w:r>
              <w:t>Thursday online or email endorsement</w:t>
            </w:r>
          </w:p>
        </w:tc>
        <w:tc>
          <w:tcPr>
            <w:tcW w:w="672" w:type="pct"/>
          </w:tcPr>
          <w:p w14:paraId="608C5E90" w14:textId="77777777" w:rsidR="00532917" w:rsidRDefault="00FD2DE6">
            <w:pPr>
              <w:jc w:val="left"/>
            </w:pPr>
            <w:r>
              <w:t>High (background)</w:t>
            </w:r>
          </w:p>
        </w:tc>
        <w:tc>
          <w:tcPr>
            <w:tcW w:w="1356" w:type="pct"/>
          </w:tcPr>
          <w:p w14:paraId="04149774" w14:textId="77777777" w:rsidR="00532917" w:rsidRDefault="00FD2DE6">
            <w:pPr>
              <w:jc w:val="left"/>
            </w:pPr>
            <w:r>
              <w:rPr>
                <w:lang w:val="en-US"/>
              </w:rPr>
              <w:t xml:space="preserve">For each agreed table and the agreed table structure for a broadcast channel, </w:t>
            </w:r>
            <w:r>
              <w:rPr>
                <w:b/>
                <w:bCs/>
              </w:rPr>
              <w:t>sourcing companies</w:t>
            </w:r>
            <w:r>
              <w:t xml:space="preserve"> to </w:t>
            </w:r>
          </w:p>
          <w:p w14:paraId="2502E827" w14:textId="77777777" w:rsidR="00532917" w:rsidRDefault="00FD2DE6">
            <w:pPr>
              <w:pStyle w:val="ListParagraph"/>
              <w:numPr>
                <w:ilvl w:val="0"/>
                <w:numId w:val="26"/>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Fill in evaluated values to the table related to broadcast channel coverage impact. </w:t>
            </w:r>
          </w:p>
          <w:p w14:paraId="7B90DDAE" w14:textId="77777777" w:rsidR="00532917" w:rsidRDefault="00FD2DE6">
            <w:pPr>
              <w:pStyle w:val="ListParagraph"/>
              <w:numPr>
                <w:ilvl w:val="0"/>
                <w:numId w:val="26"/>
              </w:numPr>
              <w:jc w:val="left"/>
              <w:rPr>
                <w:b/>
                <w:bCs/>
                <w:lang w:val="en-US"/>
              </w:rPr>
            </w:pPr>
            <w:r>
              <w:rPr>
                <w:rFonts w:ascii="Times New Roman" w:eastAsia="Yu Mincho" w:hAnsi="Times New Roman" w:cs="Times New Roman"/>
                <w:sz w:val="20"/>
                <w:szCs w:val="20"/>
                <w:lang w:val="en-US"/>
              </w:rPr>
              <w:t>In another table, companies to provide Suggested Key Observations (up to 2) for the broadcast channel based on the agreed table structure</w:t>
            </w:r>
          </w:p>
        </w:tc>
        <w:tc>
          <w:tcPr>
            <w:tcW w:w="1877" w:type="pct"/>
          </w:tcPr>
          <w:p w14:paraId="7F956148" w14:textId="77777777" w:rsidR="00532917" w:rsidRDefault="00FD2DE6">
            <w:pPr>
              <w:jc w:val="left"/>
            </w:pPr>
            <w:r>
              <w:t xml:space="preserve">Note: High priority but can be done in background </w:t>
            </w:r>
            <w:r>
              <w:rPr>
                <w:b/>
                <w:bCs/>
              </w:rPr>
              <w:t>by sourcing companies</w:t>
            </w:r>
            <w:r>
              <w:t xml:space="preserve"> in parallel to other discussions</w:t>
            </w:r>
          </w:p>
        </w:tc>
      </w:tr>
      <w:tr w:rsidR="00532917" w14:paraId="715B926A" w14:textId="77777777">
        <w:tc>
          <w:tcPr>
            <w:tcW w:w="355" w:type="pct"/>
          </w:tcPr>
          <w:p w14:paraId="4C4B4111" w14:textId="77777777" w:rsidR="00532917" w:rsidRDefault="00FD2DE6">
            <w:pPr>
              <w:jc w:val="left"/>
            </w:pPr>
            <w:r>
              <w:t xml:space="preserve">5. </w:t>
            </w:r>
          </w:p>
        </w:tc>
        <w:tc>
          <w:tcPr>
            <w:tcW w:w="740" w:type="pct"/>
          </w:tcPr>
          <w:p w14:paraId="7E0C16B8" w14:textId="77777777" w:rsidR="00532917" w:rsidRDefault="00FD2DE6">
            <w:pPr>
              <w:jc w:val="left"/>
            </w:pPr>
            <w:r>
              <w:t>Wednesday online</w:t>
            </w:r>
          </w:p>
        </w:tc>
        <w:tc>
          <w:tcPr>
            <w:tcW w:w="672" w:type="pct"/>
          </w:tcPr>
          <w:p w14:paraId="30D0801D" w14:textId="77777777" w:rsidR="00532917" w:rsidRDefault="00FD2DE6">
            <w:pPr>
              <w:jc w:val="left"/>
            </w:pPr>
            <w:r>
              <w:t>High</w:t>
            </w:r>
          </w:p>
        </w:tc>
        <w:tc>
          <w:tcPr>
            <w:tcW w:w="1356" w:type="pct"/>
          </w:tcPr>
          <w:p w14:paraId="49CFA855" w14:textId="77777777" w:rsidR="00532917" w:rsidRDefault="00FD2DE6">
            <w:pPr>
              <w:shd w:val="clear" w:color="auto" w:fill="FFFF00"/>
              <w:jc w:val="left"/>
            </w:pPr>
            <w:r>
              <w:t xml:space="preserve">Observations and conclusions on </w:t>
            </w:r>
            <w:r>
              <w:rPr>
                <w:b/>
                <w:bCs/>
              </w:rPr>
              <w:t>coverage margins</w:t>
            </w:r>
            <w:r>
              <w:t xml:space="preserve"> for at least baseline scenarios </w:t>
            </w:r>
          </w:p>
          <w:p w14:paraId="3E79AFE0" w14:textId="77777777" w:rsidR="00532917" w:rsidRDefault="00FD2DE6">
            <w:pPr>
              <w:pStyle w:val="ListParagraph"/>
              <w:numPr>
                <w:ilvl w:val="0"/>
                <w:numId w:val="27"/>
              </w:numPr>
              <w:jc w:val="left"/>
              <w:rPr>
                <w:rFonts w:ascii="Times New Roman" w:hAnsi="Times New Roman" w:cs="Times New Roman"/>
                <w:sz w:val="20"/>
                <w:szCs w:val="20"/>
              </w:rPr>
            </w:pPr>
            <w:r>
              <w:rPr>
                <w:rFonts w:ascii="Times New Roman" w:hAnsi="Times New Roman" w:cs="Times New Roman"/>
                <w:sz w:val="20"/>
                <w:szCs w:val="20"/>
              </w:rPr>
              <w:t>Urban at 2.6GHz with 11 PRBs</w:t>
            </w:r>
          </w:p>
          <w:p w14:paraId="5D5D0CE6" w14:textId="77777777" w:rsidR="00532917" w:rsidRDefault="00FD2DE6">
            <w:pPr>
              <w:pStyle w:val="ListParagraph"/>
              <w:numPr>
                <w:ilvl w:val="0"/>
                <w:numId w:val="27"/>
              </w:numPr>
              <w:shd w:val="clear" w:color="auto" w:fill="FFFF00"/>
              <w:jc w:val="left"/>
              <w:rPr>
                <w:rFonts w:ascii="Times New Roman" w:hAnsi="Times New Roman" w:cs="Times New Roman"/>
                <w:sz w:val="20"/>
                <w:szCs w:val="20"/>
              </w:rPr>
            </w:pPr>
            <w:r>
              <w:rPr>
                <w:rFonts w:ascii="Times New Roman" w:eastAsia="Yu Mincho" w:hAnsi="Times New Roman" w:cs="Times New Roman"/>
                <w:sz w:val="20"/>
                <w:szCs w:val="20"/>
              </w:rPr>
              <w:t>Rural at 0.7GHz</w:t>
            </w:r>
          </w:p>
          <w:p w14:paraId="55C4BC4E" w14:textId="77777777" w:rsidR="00532917" w:rsidRDefault="00FD2DE6">
            <w:pPr>
              <w:pStyle w:val="ListParagraph"/>
              <w:numPr>
                <w:ilvl w:val="0"/>
                <w:numId w:val="27"/>
              </w:numPr>
              <w:shd w:val="clear" w:color="auto" w:fill="FFFF00"/>
              <w:jc w:val="left"/>
              <w:rPr>
                <w:rFonts w:ascii="Times New Roman" w:hAnsi="Times New Roman" w:cs="Times New Roman"/>
                <w:sz w:val="20"/>
                <w:szCs w:val="20"/>
              </w:rPr>
            </w:pPr>
            <w:r>
              <w:rPr>
                <w:rFonts w:ascii="Times New Roman" w:eastAsia="Yu Mincho" w:hAnsi="Times New Roman" w:cs="Times New Roman"/>
                <w:sz w:val="20"/>
                <w:szCs w:val="20"/>
              </w:rPr>
              <w:t>[(Lower priority) Other scenarios]</w:t>
            </w:r>
          </w:p>
        </w:tc>
        <w:tc>
          <w:tcPr>
            <w:tcW w:w="1877" w:type="pct"/>
          </w:tcPr>
          <w:p w14:paraId="7778D3A0" w14:textId="77777777" w:rsidR="00532917" w:rsidRDefault="00532917">
            <w:pPr>
              <w:jc w:val="left"/>
            </w:pPr>
          </w:p>
        </w:tc>
      </w:tr>
      <w:tr w:rsidR="00532917" w14:paraId="68BA9665" w14:textId="77777777">
        <w:tc>
          <w:tcPr>
            <w:tcW w:w="355" w:type="pct"/>
          </w:tcPr>
          <w:p w14:paraId="610CDEEC" w14:textId="77777777" w:rsidR="00532917" w:rsidRDefault="00FD2DE6">
            <w:pPr>
              <w:jc w:val="left"/>
            </w:pPr>
            <w:r>
              <w:lastRenderedPageBreak/>
              <w:t>6</w:t>
            </w:r>
          </w:p>
        </w:tc>
        <w:tc>
          <w:tcPr>
            <w:tcW w:w="740" w:type="pct"/>
          </w:tcPr>
          <w:p w14:paraId="45D0EBA9" w14:textId="77777777" w:rsidR="00532917" w:rsidRDefault="00FD2DE6">
            <w:pPr>
              <w:jc w:val="left"/>
            </w:pPr>
            <w:r>
              <w:t>Thursday online</w:t>
            </w:r>
          </w:p>
        </w:tc>
        <w:tc>
          <w:tcPr>
            <w:tcW w:w="672" w:type="pct"/>
          </w:tcPr>
          <w:p w14:paraId="7AED89C2" w14:textId="77777777" w:rsidR="00532917" w:rsidRDefault="00FD2DE6">
            <w:pPr>
              <w:jc w:val="left"/>
            </w:pPr>
            <w:r>
              <w:rPr>
                <w:b/>
                <w:bCs/>
                <w:color w:val="C00000"/>
              </w:rPr>
              <w:t xml:space="preserve">High and more time </w:t>
            </w:r>
          </w:p>
        </w:tc>
        <w:tc>
          <w:tcPr>
            <w:tcW w:w="1356" w:type="pct"/>
          </w:tcPr>
          <w:p w14:paraId="05CACFBE" w14:textId="77777777" w:rsidR="00532917" w:rsidRDefault="00FD2DE6">
            <w:pPr>
              <w:jc w:val="left"/>
            </w:pPr>
            <w:r>
              <w:t xml:space="preserve">Observations and conclusions on </w:t>
            </w:r>
            <w:r>
              <w:rPr>
                <w:b/>
                <w:bCs/>
              </w:rPr>
              <w:t>broadcast channel coverage degradation</w:t>
            </w:r>
            <w:r>
              <w:t xml:space="preserve"> on PBCH/PDCCH CSS/SIB1 in Urban at 2.6GH</w:t>
            </w:r>
          </w:p>
        </w:tc>
        <w:tc>
          <w:tcPr>
            <w:tcW w:w="1877" w:type="pct"/>
          </w:tcPr>
          <w:p w14:paraId="50904DAA" w14:textId="77777777" w:rsidR="00532917" w:rsidRDefault="00FD2DE6">
            <w:pPr>
              <w:jc w:val="left"/>
            </w:pPr>
            <w:r>
              <w:t xml:space="preserve">Note: Discussions on Urban at 2.6GHz are prioritized </w:t>
            </w:r>
          </w:p>
          <w:p w14:paraId="4B0061F3" w14:textId="77777777" w:rsidR="00532917" w:rsidRDefault="00FD2DE6">
            <w:pPr>
              <w:jc w:val="left"/>
              <w:rPr>
                <w:rFonts w:eastAsia="新細明體"/>
                <w:lang w:eastAsia="zh-TW"/>
              </w:rPr>
            </w:pPr>
            <w:r>
              <w:rPr>
                <w:rFonts w:eastAsia="新細明體"/>
                <w:lang w:eastAsia="zh-TW"/>
              </w:rPr>
              <w:t xml:space="preserve">Note: </w:t>
            </w:r>
            <w:r>
              <w:rPr>
                <w:rFonts w:eastAsia="新細明體"/>
              </w:rPr>
              <w:t>E</w:t>
            </w:r>
            <w:r>
              <w:t>xpected more complicated and diverse than others</w:t>
            </w:r>
          </w:p>
        </w:tc>
      </w:tr>
      <w:tr w:rsidR="00532917" w14:paraId="79FFA856" w14:textId="77777777">
        <w:tc>
          <w:tcPr>
            <w:tcW w:w="355" w:type="pct"/>
          </w:tcPr>
          <w:p w14:paraId="592888D7" w14:textId="77777777" w:rsidR="00532917" w:rsidRDefault="00FD2DE6">
            <w:pPr>
              <w:jc w:val="left"/>
            </w:pPr>
            <w:r>
              <w:t>7</w:t>
            </w:r>
          </w:p>
        </w:tc>
        <w:tc>
          <w:tcPr>
            <w:tcW w:w="740" w:type="pct"/>
          </w:tcPr>
          <w:p w14:paraId="03168C62" w14:textId="77777777" w:rsidR="00532917" w:rsidRDefault="00FD2DE6">
            <w:pPr>
              <w:jc w:val="left"/>
            </w:pPr>
            <w:r>
              <w:t>Thursday online</w:t>
            </w:r>
          </w:p>
        </w:tc>
        <w:tc>
          <w:tcPr>
            <w:tcW w:w="672" w:type="pct"/>
          </w:tcPr>
          <w:p w14:paraId="13142AC6" w14:textId="77777777" w:rsidR="00532917" w:rsidRDefault="00FD2DE6">
            <w:pPr>
              <w:jc w:val="left"/>
            </w:pPr>
            <w:r>
              <w:t>Medium</w:t>
            </w:r>
          </w:p>
        </w:tc>
        <w:tc>
          <w:tcPr>
            <w:tcW w:w="1356" w:type="pct"/>
          </w:tcPr>
          <w:p w14:paraId="07B9B6FE" w14:textId="77777777" w:rsidR="00532917" w:rsidRDefault="00FD2DE6">
            <w:pPr>
              <w:jc w:val="left"/>
            </w:pPr>
            <w:r>
              <w:t>Observations and conclusions on link performance degradation on PBCH/PDCCH CSS/SIB1 in Rural at 0.7GHz</w:t>
            </w:r>
          </w:p>
        </w:tc>
        <w:tc>
          <w:tcPr>
            <w:tcW w:w="1877" w:type="pct"/>
          </w:tcPr>
          <w:p w14:paraId="7AADD635" w14:textId="77777777" w:rsidR="00532917" w:rsidRDefault="00532917">
            <w:pPr>
              <w:jc w:val="left"/>
            </w:pPr>
          </w:p>
        </w:tc>
      </w:tr>
      <w:tr w:rsidR="00532917" w14:paraId="3B6A4490" w14:textId="77777777">
        <w:tc>
          <w:tcPr>
            <w:tcW w:w="355" w:type="pct"/>
          </w:tcPr>
          <w:p w14:paraId="5FE9D976" w14:textId="77777777" w:rsidR="00532917" w:rsidRDefault="00FD2DE6">
            <w:pPr>
              <w:jc w:val="left"/>
            </w:pPr>
            <w:r>
              <w:t>8</w:t>
            </w:r>
          </w:p>
        </w:tc>
        <w:tc>
          <w:tcPr>
            <w:tcW w:w="740" w:type="pct"/>
          </w:tcPr>
          <w:p w14:paraId="29486533" w14:textId="77777777" w:rsidR="00532917" w:rsidRDefault="00FD2DE6">
            <w:pPr>
              <w:jc w:val="left"/>
            </w:pPr>
            <w:r>
              <w:t>Friday online</w:t>
            </w:r>
          </w:p>
        </w:tc>
        <w:tc>
          <w:tcPr>
            <w:tcW w:w="672" w:type="pct"/>
          </w:tcPr>
          <w:p w14:paraId="595F2D7E" w14:textId="77777777" w:rsidR="00532917" w:rsidRDefault="00FD2DE6">
            <w:pPr>
              <w:jc w:val="left"/>
            </w:pPr>
            <w:r>
              <w:t>Medium</w:t>
            </w:r>
          </w:p>
        </w:tc>
        <w:tc>
          <w:tcPr>
            <w:tcW w:w="1356" w:type="pct"/>
          </w:tcPr>
          <w:p w14:paraId="33611E0E" w14:textId="77777777" w:rsidR="00532917" w:rsidRDefault="00FD2DE6">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Observations and conclusions on coverage margins in scenarios other than baseline if not yet concluded </w:t>
            </w:r>
          </w:p>
          <w:p w14:paraId="2FCACC6A" w14:textId="77777777" w:rsidR="00532917" w:rsidRDefault="00FD2DE6">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Extend observations and conclusions based on BW1 to other cost reduction schemes </w:t>
            </w:r>
          </w:p>
          <w:p w14:paraId="1210C35F" w14:textId="77777777" w:rsidR="00532917" w:rsidRDefault="00FD2DE6">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Observations and conclusions</w:t>
            </w:r>
            <w:r>
              <w:rPr>
                <w:rFonts w:ascii="Times New Roman" w:eastAsia="Yu Mincho" w:hAnsi="Times New Roman" w:cs="Times New Roman"/>
                <w:sz w:val="20"/>
                <w:szCs w:val="20"/>
                <w:lang w:val="en-US"/>
              </w:rPr>
              <w:t xml:space="preserve"> on link performance degradation in channels other than PBCH/PDCCH CSS/SIB1</w:t>
            </w:r>
          </w:p>
          <w:p w14:paraId="2823C438" w14:textId="77777777" w:rsidR="00532917" w:rsidRDefault="00FD2DE6">
            <w:pPr>
              <w:pStyle w:val="ListParagraph"/>
              <w:numPr>
                <w:ilvl w:val="0"/>
                <w:numId w:val="28"/>
              </w:numPr>
              <w:jc w:val="left"/>
              <w:rPr>
                <w:rFonts w:ascii="Times New Roman" w:hAnsi="Times New Roman" w:cs="Times New Roman"/>
                <w:sz w:val="20"/>
                <w:szCs w:val="20"/>
              </w:rPr>
            </w:pPr>
            <w:r>
              <w:rPr>
                <w:rFonts w:ascii="Times New Roman" w:eastAsia="Yu Mincho" w:hAnsi="Times New Roman" w:cs="Times New Roman"/>
                <w:sz w:val="20"/>
                <w:szCs w:val="20"/>
              </w:rPr>
              <w:t>Others?</w:t>
            </w:r>
          </w:p>
        </w:tc>
        <w:tc>
          <w:tcPr>
            <w:tcW w:w="1877" w:type="pct"/>
          </w:tcPr>
          <w:p w14:paraId="7F2B4E5D" w14:textId="77777777" w:rsidR="00532917" w:rsidRDefault="00532917">
            <w:pPr>
              <w:jc w:val="left"/>
            </w:pPr>
          </w:p>
        </w:tc>
      </w:tr>
      <w:tr w:rsidR="00532917" w14:paraId="1CD73551" w14:textId="77777777">
        <w:tc>
          <w:tcPr>
            <w:tcW w:w="355" w:type="pct"/>
          </w:tcPr>
          <w:p w14:paraId="76D52F09" w14:textId="77777777" w:rsidR="00532917" w:rsidRDefault="00FD2DE6">
            <w:pPr>
              <w:jc w:val="left"/>
            </w:pPr>
            <w:r>
              <w:t>9</w:t>
            </w:r>
          </w:p>
        </w:tc>
        <w:tc>
          <w:tcPr>
            <w:tcW w:w="740" w:type="pct"/>
          </w:tcPr>
          <w:p w14:paraId="6B7A6D98" w14:textId="77777777" w:rsidR="00532917" w:rsidRDefault="00FD2DE6">
            <w:pPr>
              <w:jc w:val="left"/>
            </w:pPr>
            <w:r>
              <w:t xml:space="preserve">Email review </w:t>
            </w:r>
          </w:p>
        </w:tc>
        <w:tc>
          <w:tcPr>
            <w:tcW w:w="672" w:type="pct"/>
          </w:tcPr>
          <w:p w14:paraId="52CB4DD7" w14:textId="77777777" w:rsidR="00532917" w:rsidRDefault="00FD2DE6">
            <w:pPr>
              <w:jc w:val="left"/>
            </w:pPr>
            <w:r>
              <w:t>Medium</w:t>
            </w:r>
          </w:p>
        </w:tc>
        <w:tc>
          <w:tcPr>
            <w:tcW w:w="1356" w:type="pct"/>
          </w:tcPr>
          <w:p w14:paraId="5C76010D" w14:textId="77777777" w:rsidR="00532917" w:rsidRDefault="00FD2DE6">
            <w:pPr>
              <w:pStyle w:val="ListParagraph"/>
              <w:numPr>
                <w:ilvl w:val="0"/>
                <w:numId w:val="29"/>
              </w:numPr>
              <w:jc w:val="left"/>
              <w:rPr>
                <w:rFonts w:ascii="Times New Roman" w:hAnsi="Times New Roman" w:cs="Times New Roman"/>
                <w:sz w:val="20"/>
                <w:szCs w:val="20"/>
                <w:lang w:val="en-US"/>
              </w:rPr>
            </w:pPr>
            <w:r>
              <w:rPr>
                <w:rFonts w:ascii="Times New Roman" w:eastAsia="Yu Mincho" w:hAnsi="Times New Roman" w:cs="Times New Roman"/>
                <w:sz w:val="20"/>
                <w:szCs w:val="20"/>
                <w:lang w:val="en-US"/>
              </w:rPr>
              <w:t>Review and endorse available TPs for TR38.865</w:t>
            </w:r>
          </w:p>
        </w:tc>
        <w:tc>
          <w:tcPr>
            <w:tcW w:w="1877" w:type="pct"/>
          </w:tcPr>
          <w:p w14:paraId="361348A8" w14:textId="77777777" w:rsidR="00532917" w:rsidRDefault="00FD2DE6">
            <w:pPr>
              <w:jc w:val="left"/>
            </w:pPr>
            <w:r>
              <w:t xml:space="preserve">For Clause 6.2: Review </w:t>
            </w:r>
            <w:r>
              <w:rPr>
                <w:highlight w:val="cyan"/>
              </w:rPr>
              <w:t>Proposals 6.2-7a - Proposal 6.2-15a</w:t>
            </w:r>
            <w:r>
              <w:t xml:space="preserve"> </w:t>
            </w:r>
          </w:p>
        </w:tc>
      </w:tr>
    </w:tbl>
    <w:p w14:paraId="07252791" w14:textId="77777777" w:rsidR="00532917" w:rsidRDefault="00532917">
      <w:pPr>
        <w:rPr>
          <w:szCs w:val="22"/>
        </w:rPr>
      </w:pPr>
    </w:p>
    <w:p w14:paraId="376B8F90" w14:textId="77777777" w:rsidR="00532917" w:rsidRDefault="00FD2DE6">
      <w:pPr>
        <w:rPr>
          <w:szCs w:val="22"/>
        </w:rPr>
      </w:pPr>
      <w:r>
        <w:rPr>
          <w:szCs w:val="22"/>
          <w:highlight w:val="cyan"/>
        </w:rPr>
        <w:t>FL1-1 Medium-priority question 2-1a</w:t>
      </w:r>
      <w:r>
        <w:rPr>
          <w:szCs w:val="22"/>
        </w:rPr>
        <w:t xml:space="preserve">: Can you agree with the target deadline for the first two main tasks with highest priority? Any other comments/questions/missing aspects about the workload and schedule table? Please keep in mind that the schedule is tight. So please be constructive and be flexible. </w:t>
      </w:r>
    </w:p>
    <w:tbl>
      <w:tblPr>
        <w:tblStyle w:val="TableGrid"/>
        <w:tblW w:w="9631" w:type="dxa"/>
        <w:tblLook w:val="04A0" w:firstRow="1" w:lastRow="0" w:firstColumn="1" w:lastColumn="0" w:noHBand="0" w:noVBand="1"/>
      </w:tblPr>
      <w:tblGrid>
        <w:gridCol w:w="1479"/>
        <w:gridCol w:w="1372"/>
        <w:gridCol w:w="6780"/>
      </w:tblGrid>
      <w:tr w:rsidR="00532917" w14:paraId="39BF594F" w14:textId="77777777">
        <w:tc>
          <w:tcPr>
            <w:tcW w:w="1479" w:type="dxa"/>
            <w:shd w:val="clear" w:color="auto" w:fill="D9D9D9" w:themeFill="background1" w:themeFillShade="D9"/>
          </w:tcPr>
          <w:p w14:paraId="346F4F65"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2D45A57E"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63EA9768" w14:textId="77777777" w:rsidR="00532917" w:rsidRDefault="00FD2DE6">
            <w:pPr>
              <w:rPr>
                <w:b/>
                <w:bCs/>
                <w:lang w:val="en-US"/>
              </w:rPr>
            </w:pPr>
            <w:r>
              <w:rPr>
                <w:b/>
                <w:bCs/>
                <w:lang w:val="en-US"/>
              </w:rPr>
              <w:t>Comments</w:t>
            </w:r>
          </w:p>
        </w:tc>
      </w:tr>
      <w:tr w:rsidR="00532917" w14:paraId="5B0DF7B3" w14:textId="77777777">
        <w:tc>
          <w:tcPr>
            <w:tcW w:w="1479" w:type="dxa"/>
          </w:tcPr>
          <w:p w14:paraId="7CD1EE15"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1CA7994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4B05085" w14:textId="77777777" w:rsidR="00532917" w:rsidRDefault="00532917">
            <w:pPr>
              <w:rPr>
                <w:rFonts w:eastAsiaTheme="minorEastAsia"/>
                <w:lang w:val="en-US" w:eastAsia="zh-CN"/>
              </w:rPr>
            </w:pPr>
          </w:p>
        </w:tc>
      </w:tr>
      <w:tr w:rsidR="00532917" w14:paraId="481C0DC7" w14:textId="77777777">
        <w:tc>
          <w:tcPr>
            <w:tcW w:w="1479" w:type="dxa"/>
          </w:tcPr>
          <w:p w14:paraId="41E471C2" w14:textId="77777777" w:rsidR="00532917" w:rsidRDefault="00532917">
            <w:pPr>
              <w:rPr>
                <w:rFonts w:eastAsiaTheme="minorEastAsia"/>
                <w:lang w:val="en-US" w:eastAsia="zh-CN"/>
              </w:rPr>
            </w:pPr>
          </w:p>
        </w:tc>
        <w:tc>
          <w:tcPr>
            <w:tcW w:w="1372" w:type="dxa"/>
          </w:tcPr>
          <w:p w14:paraId="73ECF03F" w14:textId="77777777" w:rsidR="00532917" w:rsidRDefault="00532917">
            <w:pPr>
              <w:tabs>
                <w:tab w:val="left" w:pos="551"/>
              </w:tabs>
              <w:rPr>
                <w:rFonts w:eastAsiaTheme="minorEastAsia"/>
                <w:lang w:val="en-US" w:eastAsia="zh-CN"/>
              </w:rPr>
            </w:pPr>
          </w:p>
        </w:tc>
        <w:tc>
          <w:tcPr>
            <w:tcW w:w="6780" w:type="dxa"/>
          </w:tcPr>
          <w:p w14:paraId="63C999BF" w14:textId="77777777" w:rsidR="00532917" w:rsidRDefault="00532917">
            <w:pPr>
              <w:rPr>
                <w:rFonts w:eastAsiaTheme="minorEastAsia"/>
                <w:lang w:val="en-US" w:eastAsia="zh-CN"/>
              </w:rPr>
            </w:pPr>
          </w:p>
        </w:tc>
      </w:tr>
      <w:tr w:rsidR="00532917" w14:paraId="757315B4" w14:textId="77777777">
        <w:tc>
          <w:tcPr>
            <w:tcW w:w="1479" w:type="dxa"/>
          </w:tcPr>
          <w:p w14:paraId="77495984" w14:textId="77777777" w:rsidR="00532917" w:rsidRDefault="00532917">
            <w:pPr>
              <w:rPr>
                <w:rFonts w:eastAsiaTheme="minorEastAsia"/>
                <w:lang w:val="en-US" w:eastAsia="zh-CN"/>
              </w:rPr>
            </w:pPr>
          </w:p>
        </w:tc>
        <w:tc>
          <w:tcPr>
            <w:tcW w:w="1372" w:type="dxa"/>
          </w:tcPr>
          <w:p w14:paraId="53FC0F11" w14:textId="77777777" w:rsidR="00532917" w:rsidRDefault="00532917">
            <w:pPr>
              <w:tabs>
                <w:tab w:val="left" w:pos="551"/>
              </w:tabs>
              <w:rPr>
                <w:rFonts w:eastAsiaTheme="minorEastAsia"/>
                <w:lang w:val="en-US" w:eastAsia="zh-CN"/>
              </w:rPr>
            </w:pPr>
          </w:p>
        </w:tc>
        <w:tc>
          <w:tcPr>
            <w:tcW w:w="6780" w:type="dxa"/>
          </w:tcPr>
          <w:p w14:paraId="07DAF198" w14:textId="77777777" w:rsidR="00532917" w:rsidRDefault="00532917">
            <w:pPr>
              <w:rPr>
                <w:rFonts w:eastAsiaTheme="minorEastAsia"/>
                <w:lang w:val="en-US" w:eastAsia="zh-CN"/>
              </w:rPr>
            </w:pPr>
          </w:p>
        </w:tc>
      </w:tr>
    </w:tbl>
    <w:p w14:paraId="5B149127" w14:textId="3D911DF9" w:rsidR="00532917" w:rsidRDefault="00532917">
      <w:pPr>
        <w:rPr>
          <w:szCs w:val="22"/>
        </w:rPr>
      </w:pPr>
    </w:p>
    <w:p w14:paraId="0337AA89" w14:textId="77777777" w:rsidR="005A3302" w:rsidRPr="005A3302" w:rsidRDefault="005A3302">
      <w:pPr>
        <w:rPr>
          <w:szCs w:val="22"/>
        </w:rPr>
      </w:pPr>
    </w:p>
    <w:p w14:paraId="3F115B43" w14:textId="77777777" w:rsidR="00532917" w:rsidRDefault="00FD2DE6">
      <w:pPr>
        <w:pStyle w:val="Heading1"/>
        <w:numPr>
          <w:ilvl w:val="1"/>
          <w:numId w:val="30"/>
        </w:numPr>
      </w:pPr>
      <w:r>
        <w:t>Coverage evaluation methodology</w:t>
      </w:r>
    </w:p>
    <w:p w14:paraId="17E6E7DE" w14:textId="77777777" w:rsidR="00532917" w:rsidRDefault="00FD2DE6">
      <w:pPr>
        <w:pStyle w:val="BodyText"/>
        <w:rPr>
          <w:rFonts w:ascii="Times New Roman" w:hAnsi="Times New Roman"/>
        </w:rPr>
      </w:pPr>
      <w:r>
        <w:rPr>
          <w:rFonts w:ascii="Times New Roman" w:eastAsiaTheme="minorEastAsia" w:hAnsi="Times New Roman"/>
        </w:rPr>
        <w:t xml:space="preserve">At RAN1 #109e, it was agreed coverage evaluation methodology and assumption in Clause 6.3 in [4] were </w:t>
      </w:r>
      <w:r>
        <w:rPr>
          <w:rFonts w:ascii="Times New Roman" w:hAnsi="Times New Roman"/>
        </w:rPr>
        <w:t xml:space="preserve">to be reused for reference NR UE, Rel-17 RedCap UE, and Rel-18 RedCap UE except for, UE bandwidth, cell edge data rate, and small form factor degradation for R18 eRedCap UE. Based on the Rel-17 RedCap SI in [4], coverage evaluation is based on comparing the MIL value of a channel in the RedCap UE to a bottleneck channel for the reference NR UE in a deployment scenario. This method is referred as “Option 3” in [4]. </w:t>
      </w:r>
    </w:p>
    <w:tbl>
      <w:tblPr>
        <w:tblStyle w:val="TableGrid"/>
        <w:tblW w:w="0" w:type="auto"/>
        <w:tblLook w:val="04A0" w:firstRow="1" w:lastRow="0" w:firstColumn="1" w:lastColumn="0" w:noHBand="0" w:noVBand="1"/>
      </w:tblPr>
      <w:tblGrid>
        <w:gridCol w:w="9630"/>
      </w:tblGrid>
      <w:tr w:rsidR="00532917" w14:paraId="6A67168D" w14:textId="77777777">
        <w:tc>
          <w:tcPr>
            <w:tcW w:w="9630" w:type="dxa"/>
          </w:tcPr>
          <w:p w14:paraId="1059F0EA" w14:textId="77777777" w:rsidR="00532917" w:rsidRDefault="00FD2DE6">
            <w:pPr>
              <w:spacing w:after="0"/>
              <w:rPr>
                <w:rFonts w:eastAsia="DengXian"/>
                <w:highlight w:val="green"/>
                <w:lang w:val="en-US" w:eastAsia="zh-CN"/>
              </w:rPr>
            </w:pPr>
            <w:r>
              <w:rPr>
                <w:rFonts w:eastAsia="DengXian"/>
                <w:highlight w:val="green"/>
                <w:lang w:val="en-US" w:eastAsia="zh-CN"/>
              </w:rPr>
              <w:lastRenderedPageBreak/>
              <w:t>Agreement:</w:t>
            </w:r>
          </w:p>
          <w:p w14:paraId="657BFC80" w14:textId="77777777" w:rsidR="00532917" w:rsidRDefault="00FD2DE6">
            <w:pPr>
              <w:numPr>
                <w:ilvl w:val="0"/>
                <w:numId w:val="31"/>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60929CE1" w14:textId="77777777" w:rsidR="00532917" w:rsidRDefault="00FD2DE6">
            <w:pPr>
              <w:numPr>
                <w:ilvl w:val="1"/>
                <w:numId w:val="32"/>
              </w:numPr>
              <w:spacing w:after="0" w:line="252" w:lineRule="auto"/>
              <w:contextualSpacing/>
              <w:jc w:val="left"/>
              <w:rPr>
                <w:lang w:val="en-US" w:eastAsia="zh-CN"/>
              </w:rPr>
            </w:pPr>
            <w:r>
              <w:rPr>
                <w:rFonts w:eastAsia="Yu Mincho"/>
                <w:lang w:val="en-US" w:eastAsia="zh-CN"/>
              </w:rPr>
              <w:t>Note: It is up to each company whether to reuse the LLS results</w:t>
            </w:r>
          </w:p>
          <w:p w14:paraId="73995088" w14:textId="77777777" w:rsidR="00532917" w:rsidRDefault="00532917">
            <w:pPr>
              <w:pStyle w:val="BodyText"/>
              <w:rPr>
                <w:rFonts w:ascii="Times New Roman" w:eastAsiaTheme="minorEastAsia" w:hAnsi="Times New Roman"/>
              </w:rPr>
            </w:pPr>
          </w:p>
          <w:p w14:paraId="5BB367B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C9ED07E" w14:textId="77777777" w:rsidR="00532917" w:rsidRDefault="00FD2DE6">
            <w:pPr>
              <w:pStyle w:val="BodyText"/>
              <w:rPr>
                <w:rFonts w:ascii="Times New Roman" w:eastAsiaTheme="minorEastAsia" w:hAnsi="Times New Roman"/>
              </w:rPr>
            </w:pPr>
            <w:r>
              <w:rPr>
                <w:rFonts w:ascii="Times New Roman" w:eastAsiaTheme="minorEastAsia" w:hAnsi="Times New Roman"/>
              </w:rPr>
              <w:t xml:space="preserve"> … </w:t>
            </w:r>
          </w:p>
          <w:p w14:paraId="43B132A9" w14:textId="77777777" w:rsidR="00532917" w:rsidRDefault="00FD2DE6">
            <w:pPr>
              <w:numPr>
                <w:ilvl w:val="0"/>
                <w:numId w:val="31"/>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7FF162C5" w14:textId="77777777" w:rsidR="00532917" w:rsidRDefault="00FD2DE6">
            <w:pPr>
              <w:numPr>
                <w:ilvl w:val="1"/>
                <w:numId w:val="32"/>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tc>
      </w:tr>
    </w:tbl>
    <w:p w14:paraId="0FD90A26" w14:textId="77777777" w:rsidR="00532917" w:rsidRDefault="00532917">
      <w:pPr>
        <w:pStyle w:val="BodyText"/>
        <w:rPr>
          <w:rFonts w:ascii="Times New Roman" w:eastAsiaTheme="minorEastAsia" w:hAnsi="Times New Roman"/>
          <w:lang w:val="en-GB"/>
        </w:rPr>
      </w:pPr>
    </w:p>
    <w:p w14:paraId="14670F00" w14:textId="77777777" w:rsidR="00532917" w:rsidRDefault="00FD2DE6">
      <w:pPr>
        <w:pStyle w:val="BodyText"/>
        <w:rPr>
          <w:rFonts w:ascii="Times New Roman" w:eastAsiaTheme="minorEastAsia" w:hAnsi="Times New Roman"/>
        </w:rPr>
      </w:pPr>
      <w:r>
        <w:rPr>
          <w:rFonts w:ascii="Times New Roman" w:eastAsiaTheme="minorEastAsia" w:hAnsi="Times New Roman"/>
        </w:rPr>
        <w:t xml:space="preserve">Some companies only submitted evaluation results for downlink but not uplink. For the baseline deployment scenarios for evaluation, </w:t>
      </w:r>
      <w:proofErr w:type="gramStart"/>
      <w:r>
        <w:rPr>
          <w:rFonts w:ascii="Times New Roman" w:eastAsiaTheme="minorEastAsia" w:hAnsi="Times New Roman"/>
        </w:rPr>
        <w:t>i.e.</w:t>
      </w:r>
      <w:proofErr w:type="gramEnd"/>
      <w:r>
        <w:rPr>
          <w:rFonts w:ascii="Times New Roman" w:eastAsiaTheme="minorEastAsia" w:hAnsi="Times New Roman"/>
        </w:rPr>
        <w:t xml:space="preserve"> Rural scenario at 0.7GHz and Urban scenario at 2.6GHz with 11PRBs, there are total 18 companies that submitted link budget evaluation results while 6 of them did not provide results for uplink. We should discuss whether/how to capture their results based on the above coverage evaluation methodology.  In FL’s opinion, we should allow results from those companies to be captured to TR based on the following agreements where it says Rel-17 LLS results could be used and only SIB1, PBCH, PDCCH CSS are prioritized for Rel-18 study. </w:t>
      </w:r>
    </w:p>
    <w:tbl>
      <w:tblPr>
        <w:tblStyle w:val="TableGrid"/>
        <w:tblW w:w="0" w:type="auto"/>
        <w:tblLook w:val="04A0" w:firstRow="1" w:lastRow="0" w:firstColumn="1" w:lastColumn="0" w:noHBand="0" w:noVBand="1"/>
      </w:tblPr>
      <w:tblGrid>
        <w:gridCol w:w="9630"/>
      </w:tblGrid>
      <w:tr w:rsidR="00532917" w14:paraId="67E32307" w14:textId="77777777">
        <w:tc>
          <w:tcPr>
            <w:tcW w:w="9630" w:type="dxa"/>
          </w:tcPr>
          <w:p w14:paraId="50B73982" w14:textId="77777777" w:rsidR="00532917" w:rsidRDefault="00FD2DE6">
            <w:pPr>
              <w:pStyle w:val="BodyText"/>
              <w:rPr>
                <w:rFonts w:ascii="Times New Roman" w:eastAsiaTheme="minorEastAsia" w:hAnsi="Times New Roman"/>
              </w:rPr>
            </w:pPr>
            <w:r>
              <w:rPr>
                <w:rFonts w:ascii="Times New Roman" w:eastAsiaTheme="minorEastAsia" w:hAnsi="Times New Roman"/>
                <w:highlight w:val="green"/>
              </w:rPr>
              <w:t>Agreement</w:t>
            </w:r>
          </w:p>
          <w:p w14:paraId="20260725" w14:textId="77777777" w:rsidR="00532917" w:rsidRDefault="00FD2DE6">
            <w:pPr>
              <w:pStyle w:val="BodyText"/>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ab/>
              <w:t>Evaluation methodology and assumption in Clause 6.3 in TR 38.875 is reused for coverage evaluation of reference UE and Rel-17 RedCap UE.</w:t>
            </w:r>
          </w:p>
          <w:p w14:paraId="6DECE4E4" w14:textId="77777777" w:rsidR="00532917" w:rsidRDefault="00FD2DE6">
            <w:pPr>
              <w:pStyle w:val="BodyText"/>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rPr>
              <w:tab/>
              <w:t>Note:</w:t>
            </w:r>
            <w:r>
              <w:rPr>
                <w:rFonts w:ascii="Times New Roman" w:eastAsiaTheme="minorEastAsia" w:hAnsi="Times New Roman"/>
                <w:b/>
                <w:bCs/>
              </w:rPr>
              <w:t xml:space="preserve"> </w:t>
            </w:r>
            <w:r>
              <w:rPr>
                <w:rFonts w:ascii="Times New Roman" w:eastAsiaTheme="minorEastAsia" w:hAnsi="Times New Roman"/>
              </w:rPr>
              <w:t xml:space="preserve">It is up to each company whether to reuse the LLS results </w:t>
            </w:r>
          </w:p>
          <w:p w14:paraId="3415DF7D" w14:textId="77777777" w:rsidR="00532917" w:rsidRDefault="00532917">
            <w:pPr>
              <w:pStyle w:val="BodyText"/>
              <w:rPr>
                <w:rFonts w:ascii="Times New Roman" w:eastAsiaTheme="minorEastAsia" w:hAnsi="Times New Roman"/>
              </w:rPr>
            </w:pPr>
          </w:p>
          <w:p w14:paraId="462B7E2D"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D944DEE" w14:textId="77777777" w:rsidR="00532917" w:rsidRDefault="00FD2DE6">
            <w:pPr>
              <w:numPr>
                <w:ilvl w:val="0"/>
                <w:numId w:val="31"/>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0D7E652D"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SIB1</w:t>
            </w:r>
          </w:p>
          <w:p w14:paraId="44FC2E4A"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PBCH</w:t>
            </w:r>
          </w:p>
          <w:p w14:paraId="1988968A"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PDCCH CSS</w:t>
            </w:r>
          </w:p>
          <w:p w14:paraId="2803F4D1"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[Msg4]</w:t>
            </w:r>
          </w:p>
          <w:p w14:paraId="3AD3B0BF"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6630596A" w14:textId="77777777" w:rsidR="00532917" w:rsidRDefault="00FD2DE6">
            <w:pPr>
              <w:numPr>
                <w:ilvl w:val="1"/>
                <w:numId w:val="32"/>
              </w:numPr>
              <w:spacing w:after="0" w:line="252" w:lineRule="auto"/>
              <w:contextualSpacing/>
              <w:jc w:val="left"/>
              <w:rPr>
                <w:rFonts w:eastAsia="Yu Mincho"/>
                <w:lang w:val="en-US" w:eastAsia="zh-CN"/>
              </w:rPr>
            </w:pPr>
            <w:r>
              <w:rPr>
                <w:rFonts w:eastAsia="新細明體"/>
                <w:lang w:val="en-US" w:eastAsia="zh-TW"/>
              </w:rPr>
              <w:t xml:space="preserve"> … </w:t>
            </w:r>
          </w:p>
        </w:tc>
      </w:tr>
    </w:tbl>
    <w:p w14:paraId="0FC3B67C" w14:textId="77777777" w:rsidR="00532917" w:rsidRDefault="00532917">
      <w:pPr>
        <w:pStyle w:val="BodyText"/>
        <w:rPr>
          <w:rFonts w:ascii="Times New Roman" w:eastAsiaTheme="minorEastAsia" w:hAnsi="Times New Roman"/>
        </w:rPr>
      </w:pPr>
    </w:p>
    <w:p w14:paraId="623C7EF3" w14:textId="77777777" w:rsidR="00532917" w:rsidRDefault="00532917">
      <w:pPr>
        <w:pStyle w:val="BodyText"/>
        <w:rPr>
          <w:rFonts w:ascii="Times New Roman" w:eastAsiaTheme="minorEastAsia" w:hAnsi="Times New Roman"/>
        </w:rPr>
      </w:pPr>
    </w:p>
    <w:p w14:paraId="45DF0A31" w14:textId="77777777" w:rsidR="00532917" w:rsidRDefault="00532917">
      <w:pPr>
        <w:pStyle w:val="BodyText"/>
        <w:rPr>
          <w:rFonts w:ascii="Times New Roman" w:eastAsiaTheme="minorEastAsia" w:hAnsi="Times New Roman"/>
        </w:rPr>
      </w:pPr>
    </w:p>
    <w:p w14:paraId="1896D272" w14:textId="77777777" w:rsidR="00532917" w:rsidRDefault="00FD2DE6">
      <w:pPr>
        <w:pStyle w:val="BodyText"/>
        <w:rPr>
          <w:rFonts w:ascii="Times New Roman" w:hAnsi="Times New Roman"/>
          <w:b/>
        </w:rPr>
      </w:pPr>
      <w:bookmarkStart w:id="2" w:name="_Hlk111998871"/>
      <w:r>
        <w:rPr>
          <w:rFonts w:ascii="Times New Roman" w:hAnsi="Times New Roman"/>
          <w:b/>
          <w:highlight w:val="yellow"/>
        </w:rPr>
        <w:t>FL1 High Priority Question 6.2-1a</w:t>
      </w:r>
      <w:bookmarkEnd w:id="2"/>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whether/how to capture their results to TR for coverage evaluation? For example, representative bottleneck channel and MIL value from Rel-17 can be used for those results to derive coverage margin. </w:t>
      </w:r>
    </w:p>
    <w:tbl>
      <w:tblPr>
        <w:tblStyle w:val="TableGrid"/>
        <w:tblW w:w="9631" w:type="dxa"/>
        <w:tblLook w:val="04A0" w:firstRow="1" w:lastRow="0" w:firstColumn="1" w:lastColumn="0" w:noHBand="0" w:noVBand="1"/>
      </w:tblPr>
      <w:tblGrid>
        <w:gridCol w:w="1479"/>
        <w:gridCol w:w="1372"/>
        <w:gridCol w:w="6780"/>
      </w:tblGrid>
      <w:tr w:rsidR="00532917" w14:paraId="1F137D8F" w14:textId="77777777">
        <w:tc>
          <w:tcPr>
            <w:tcW w:w="1479" w:type="dxa"/>
            <w:shd w:val="clear" w:color="auto" w:fill="D9D9D9" w:themeFill="background1" w:themeFillShade="D9"/>
          </w:tcPr>
          <w:p w14:paraId="6D140E51"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35762E64"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11DE7AA3" w14:textId="77777777" w:rsidR="00532917" w:rsidRDefault="00FD2DE6">
            <w:pPr>
              <w:rPr>
                <w:b/>
                <w:bCs/>
                <w:lang w:val="en-US"/>
              </w:rPr>
            </w:pPr>
            <w:r>
              <w:rPr>
                <w:b/>
                <w:bCs/>
                <w:lang w:val="en-US"/>
              </w:rPr>
              <w:t>Comments</w:t>
            </w:r>
          </w:p>
        </w:tc>
      </w:tr>
      <w:tr w:rsidR="00532917" w14:paraId="5A1424B4" w14:textId="77777777">
        <w:tc>
          <w:tcPr>
            <w:tcW w:w="1479" w:type="dxa"/>
          </w:tcPr>
          <w:p w14:paraId="49C48F38"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14B740FF" w14:textId="77777777" w:rsidR="00532917" w:rsidRDefault="00532917">
            <w:pPr>
              <w:tabs>
                <w:tab w:val="left" w:pos="551"/>
              </w:tabs>
              <w:rPr>
                <w:rFonts w:eastAsiaTheme="minorEastAsia"/>
                <w:lang w:val="en-US" w:eastAsia="zh-CN"/>
              </w:rPr>
            </w:pPr>
          </w:p>
        </w:tc>
        <w:tc>
          <w:tcPr>
            <w:tcW w:w="6780" w:type="dxa"/>
          </w:tcPr>
          <w:p w14:paraId="55452E75" w14:textId="77777777" w:rsidR="00532917" w:rsidRDefault="00FD2DE6">
            <w:pPr>
              <w:rPr>
                <w:rFonts w:eastAsiaTheme="minorEastAsia"/>
                <w:lang w:val="en-US" w:eastAsia="zh-CN"/>
              </w:rPr>
            </w:pPr>
            <w:r>
              <w:rPr>
                <w:rFonts w:eastAsiaTheme="minorEastAsia"/>
                <w:lang w:val="en-US" w:eastAsia="zh-CN"/>
              </w:rPr>
              <w:t>The representative bottleneck channel and MIL value from Rel-17 cannot automatically be used because some of the assumptions may have changed in the new link budget analysis.</w:t>
            </w:r>
          </w:p>
        </w:tc>
      </w:tr>
      <w:tr w:rsidR="00532917" w14:paraId="7D32666C" w14:textId="77777777">
        <w:tc>
          <w:tcPr>
            <w:tcW w:w="1479" w:type="dxa"/>
          </w:tcPr>
          <w:p w14:paraId="51D1044D"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5A9EE1ED"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1C4E26C7" w14:textId="77777777" w:rsidR="00532917" w:rsidRDefault="00FD2DE6">
            <w:pPr>
              <w:rPr>
                <w:rFonts w:eastAsiaTheme="minorEastAsia"/>
                <w:lang w:val="en-US" w:eastAsia="zh-CN"/>
              </w:rPr>
            </w:pPr>
            <w:r>
              <w:rPr>
                <w:rFonts w:eastAsiaTheme="minorEastAsia" w:hint="eastAsia"/>
                <w:lang w:val="en-US" w:eastAsia="zh-CN"/>
              </w:rPr>
              <w:t>OK</w:t>
            </w:r>
          </w:p>
        </w:tc>
      </w:tr>
      <w:tr w:rsidR="00532917" w14:paraId="1E21924B" w14:textId="77777777">
        <w:tc>
          <w:tcPr>
            <w:tcW w:w="1479" w:type="dxa"/>
          </w:tcPr>
          <w:p w14:paraId="11903E0A"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65A8C266" w14:textId="77777777" w:rsidR="00532917" w:rsidRDefault="00532917">
            <w:pPr>
              <w:tabs>
                <w:tab w:val="left" w:pos="551"/>
              </w:tabs>
              <w:rPr>
                <w:rFonts w:eastAsiaTheme="minorEastAsia"/>
                <w:lang w:val="en-US" w:eastAsia="zh-CN"/>
              </w:rPr>
            </w:pPr>
          </w:p>
        </w:tc>
        <w:tc>
          <w:tcPr>
            <w:tcW w:w="6780" w:type="dxa"/>
          </w:tcPr>
          <w:p w14:paraId="1636A8CF" w14:textId="77777777" w:rsidR="00532917" w:rsidRDefault="00FD2DE6">
            <w:pPr>
              <w:rPr>
                <w:rFonts w:eastAsiaTheme="minorEastAsia"/>
                <w:lang w:val="en-US" w:eastAsia="zh-CN"/>
              </w:rPr>
            </w:pPr>
            <w:r>
              <w:rPr>
                <w:rFonts w:eastAsiaTheme="minorEastAsia" w:hint="eastAsia"/>
                <w:lang w:val="en-US" w:eastAsia="zh-CN"/>
              </w:rPr>
              <w:t xml:space="preserve">The coverage results for uplink channel </w:t>
            </w:r>
            <w:proofErr w:type="gramStart"/>
            <w:r>
              <w:rPr>
                <w:rFonts w:eastAsiaTheme="minorEastAsia" w:hint="eastAsia"/>
                <w:lang w:val="en-US" w:eastAsia="zh-CN"/>
              </w:rPr>
              <w:t>an</w:t>
            </w:r>
            <w:proofErr w:type="gramEnd"/>
            <w:r>
              <w:rPr>
                <w:rFonts w:eastAsiaTheme="minorEastAsia" w:hint="eastAsia"/>
                <w:lang w:val="en-US" w:eastAsia="zh-CN"/>
              </w:rPr>
              <w:t xml:space="preserve"> be updated based on companies input before a deadline, e.g., Thursday.</w:t>
            </w:r>
          </w:p>
          <w:p w14:paraId="49F6DA4D" w14:textId="77777777" w:rsidR="00532917" w:rsidRDefault="00FD2DE6">
            <w:pPr>
              <w:rPr>
                <w:rFonts w:eastAsiaTheme="minorEastAsia"/>
                <w:lang w:val="en-US" w:eastAsia="zh-CN"/>
              </w:rPr>
            </w:pPr>
            <w:r>
              <w:rPr>
                <w:rFonts w:eastAsiaTheme="minorEastAsia" w:hint="eastAsia"/>
                <w:lang w:val="en-US" w:eastAsia="zh-CN"/>
              </w:rPr>
              <w:t xml:space="preserve">Additionally, bottleneck channel and MIL value from Rel-17 can not be used if </w:t>
            </w:r>
            <w:r>
              <w:rPr>
                <w:rFonts w:eastAsiaTheme="minorEastAsia" w:hint="eastAsia"/>
                <w:lang w:val="en-US" w:eastAsia="zh-CN"/>
              </w:rPr>
              <w:lastRenderedPageBreak/>
              <w:t>any assumption, e.g., TBS, is changed.</w:t>
            </w:r>
          </w:p>
        </w:tc>
      </w:tr>
      <w:tr w:rsidR="00532917" w14:paraId="277EC32B" w14:textId="77777777">
        <w:tc>
          <w:tcPr>
            <w:tcW w:w="1479" w:type="dxa"/>
          </w:tcPr>
          <w:p w14:paraId="08F60451" w14:textId="77777777" w:rsidR="00532917" w:rsidRDefault="00FD2DE6">
            <w:pPr>
              <w:rPr>
                <w:rFonts w:eastAsiaTheme="minorEastAsia"/>
                <w:lang w:val="en-US" w:eastAsia="zh-CN"/>
              </w:rPr>
            </w:pPr>
            <w:r>
              <w:rPr>
                <w:rFonts w:eastAsiaTheme="minorEastAsia"/>
                <w:lang w:val="en-US" w:eastAsia="zh-CN"/>
              </w:rPr>
              <w:lastRenderedPageBreak/>
              <w:t>CMCC</w:t>
            </w:r>
          </w:p>
        </w:tc>
        <w:tc>
          <w:tcPr>
            <w:tcW w:w="1372" w:type="dxa"/>
          </w:tcPr>
          <w:p w14:paraId="61104C5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94CEF22" w14:textId="77777777" w:rsidR="00532917" w:rsidRDefault="00532917">
            <w:pPr>
              <w:rPr>
                <w:rFonts w:eastAsiaTheme="minorEastAsia"/>
                <w:lang w:val="en-US" w:eastAsia="zh-CN"/>
              </w:rPr>
            </w:pPr>
          </w:p>
        </w:tc>
      </w:tr>
      <w:tr w:rsidR="00532917" w14:paraId="03D34BBE" w14:textId="77777777">
        <w:tc>
          <w:tcPr>
            <w:tcW w:w="1479" w:type="dxa"/>
          </w:tcPr>
          <w:p w14:paraId="45121DF7"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6314624C" w14:textId="77777777" w:rsidR="00532917" w:rsidRDefault="00532917">
            <w:pPr>
              <w:tabs>
                <w:tab w:val="left" w:pos="551"/>
              </w:tabs>
              <w:rPr>
                <w:rFonts w:eastAsiaTheme="minorEastAsia"/>
                <w:lang w:val="en-US" w:eastAsia="zh-CN"/>
              </w:rPr>
            </w:pPr>
          </w:p>
        </w:tc>
        <w:tc>
          <w:tcPr>
            <w:tcW w:w="6780" w:type="dxa"/>
          </w:tcPr>
          <w:p w14:paraId="200BE816" w14:textId="77777777" w:rsidR="00532917" w:rsidRDefault="00FD2DE6">
            <w:pPr>
              <w:rPr>
                <w:rFonts w:eastAsiaTheme="minorEastAsia"/>
                <w:lang w:val="en-US" w:eastAsia="zh-CN"/>
              </w:rPr>
            </w:pPr>
            <w:r>
              <w:rPr>
                <w:rFonts w:eastAsiaTheme="minorEastAsia"/>
                <w:lang w:val="en-US" w:eastAsia="zh-CN"/>
              </w:rPr>
              <w:t>For companies who did not submit results for the UL channels, for the reference NR UE, we think Rel-17 RedCap SI values could be re-used (</w:t>
            </w:r>
            <w:proofErr w:type="gramStart"/>
            <w:r>
              <w:rPr>
                <w:rFonts w:eastAsiaTheme="minorEastAsia"/>
                <w:lang w:val="en-US" w:eastAsia="zh-CN"/>
              </w:rPr>
              <w:t>provided that</w:t>
            </w:r>
            <w:proofErr w:type="gramEnd"/>
            <w:r>
              <w:rPr>
                <w:rFonts w:eastAsiaTheme="minorEastAsia"/>
                <w:lang w:val="en-US" w:eastAsia="zh-CN"/>
              </w:rPr>
              <w:t xml:space="preserve"> assumptions are the same). For the 5-MHz UE, the Rel-17 values for UL channels may not be valid, e.g., for PUSCH, and hence, should not be used.</w:t>
            </w:r>
          </w:p>
        </w:tc>
      </w:tr>
      <w:tr w:rsidR="00532917" w14:paraId="2662E3B4" w14:textId="77777777">
        <w:tc>
          <w:tcPr>
            <w:tcW w:w="1479" w:type="dxa"/>
          </w:tcPr>
          <w:p w14:paraId="5C0D70E5"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0AB0D5DD" w14:textId="77777777" w:rsidR="00532917" w:rsidRDefault="00532917">
            <w:pPr>
              <w:tabs>
                <w:tab w:val="left" w:pos="551"/>
              </w:tabs>
              <w:rPr>
                <w:rFonts w:eastAsiaTheme="minorEastAsia"/>
                <w:lang w:val="en-US" w:eastAsia="zh-CN"/>
              </w:rPr>
            </w:pPr>
          </w:p>
        </w:tc>
        <w:tc>
          <w:tcPr>
            <w:tcW w:w="6780" w:type="dxa"/>
          </w:tcPr>
          <w:p w14:paraId="3D093C81" w14:textId="77777777" w:rsidR="00532917" w:rsidRDefault="00FD2DE6">
            <w:pPr>
              <w:rPr>
                <w:rFonts w:eastAsiaTheme="minorEastAsia"/>
                <w:lang w:val="en-US" w:eastAsia="zh-CN"/>
              </w:rPr>
            </w:pPr>
            <w:r>
              <w:rPr>
                <w:rFonts w:eastAsiaTheme="minorEastAsia"/>
                <w:lang w:val="en-US" w:eastAsia="zh-CN"/>
              </w:rPr>
              <w:t xml:space="preserve">Since the bottleneck channel is determined by Rel-15 UE, so the same bottleneck channel as Rel-17, i.e., PUSCH can be assumed in </w:t>
            </w:r>
            <w:r>
              <w:rPr>
                <w:rFonts w:eastAsiaTheme="minorEastAsia" w:hint="eastAsia"/>
                <w:lang w:val="en-US" w:eastAsia="zh-CN"/>
              </w:rPr>
              <w:t>e</w:t>
            </w:r>
            <w:r>
              <w:rPr>
                <w:rFonts w:eastAsiaTheme="minorEastAsia"/>
                <w:lang w:val="en-US" w:eastAsia="zh-CN"/>
              </w:rPr>
              <w:t xml:space="preserve">RedCap evaluation. To generate MIL values for a company that doesn’t provide new PUSCH result, the MIL of </w:t>
            </w:r>
            <w:r>
              <w:rPr>
                <w:rFonts w:eastAsiaTheme="minorEastAsia" w:hint="eastAsia"/>
                <w:lang w:val="en-US" w:eastAsia="zh-CN"/>
              </w:rPr>
              <w:t>PUSCH</w:t>
            </w:r>
            <w:r>
              <w:rPr>
                <w:rFonts w:eastAsiaTheme="minorEastAsia"/>
                <w:lang w:val="en-US" w:eastAsia="zh-CN"/>
              </w:rPr>
              <w:t xml:space="preserve"> in Rel-17 evaluation may be reused. It may need a confirmation from the company whether the old MIL of </w:t>
            </w:r>
            <w:r>
              <w:rPr>
                <w:rFonts w:eastAsiaTheme="minorEastAsia" w:hint="eastAsia"/>
                <w:lang w:val="en-US" w:eastAsia="zh-CN"/>
              </w:rPr>
              <w:t>PUSCH</w:t>
            </w:r>
            <w:r>
              <w:rPr>
                <w:rFonts w:eastAsiaTheme="minorEastAsia"/>
                <w:lang w:val="en-US" w:eastAsia="zh-CN"/>
              </w:rPr>
              <w:t xml:space="preserve"> can be reused. </w:t>
            </w:r>
          </w:p>
        </w:tc>
      </w:tr>
    </w:tbl>
    <w:p w14:paraId="3AC624C4" w14:textId="77777777" w:rsidR="00532917" w:rsidRDefault="00532917">
      <w:pPr>
        <w:pStyle w:val="BodyText"/>
        <w:rPr>
          <w:rFonts w:ascii="Times New Roman" w:eastAsiaTheme="minorEastAsia" w:hAnsi="Times New Roman"/>
        </w:rPr>
      </w:pPr>
    </w:p>
    <w:p w14:paraId="5E7D4BC4" w14:textId="77777777" w:rsidR="00532917" w:rsidRDefault="00532917">
      <w:pPr>
        <w:pStyle w:val="BodyText"/>
        <w:rPr>
          <w:rFonts w:eastAsiaTheme="minorEastAsia"/>
        </w:rPr>
      </w:pPr>
    </w:p>
    <w:p w14:paraId="07D092DF" w14:textId="77777777" w:rsidR="00532917" w:rsidRDefault="00FD2DE6">
      <w:pPr>
        <w:pStyle w:val="BodyText"/>
        <w:rPr>
          <w:rFonts w:ascii="Times New Roman" w:eastAsiaTheme="minorEastAsia" w:hAnsi="Times New Roman"/>
        </w:rPr>
      </w:pPr>
      <w:r>
        <w:rPr>
          <w:rFonts w:ascii="Times New Roman" w:eastAsiaTheme="minorEastAsia" w:hAnsi="Times New Roman"/>
        </w:rPr>
        <w:t xml:space="preserve">Following the work plan described in Section 2, more high-level proposals (proposals 6.2-1b to 6.2-1e) than Question 6.2-1a are later provided to make concrete agreements about how to summarize companies submitted coverage evaluation results in excel files to tables for TR. Specifically, FL would like companies to read High Priority Proposals 6.2-1b to 6.2-1e carefully though they are relatively long and detailed proposals. With these proposals, it will be clear how the tables related to coverage margins will look like in TR. The Notes and examples within Proposals 6.2-1b to 6.2-1e are written/listed for a better understanding and for your information. Please do not spend time arguing the wording and/or examples in a Note. </w:t>
      </w:r>
    </w:p>
    <w:p w14:paraId="679F215E" w14:textId="77777777" w:rsidR="00532917" w:rsidRDefault="00532917">
      <w:pPr>
        <w:pStyle w:val="BodyText"/>
        <w:rPr>
          <w:rFonts w:eastAsiaTheme="minorEastAsia"/>
        </w:rPr>
      </w:pPr>
    </w:p>
    <w:p w14:paraId="5ED0015E"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6.2-1b:</w:t>
      </w:r>
      <w:r>
        <w:rPr>
          <w:rFonts w:ascii="Times New Roman" w:eastAsiaTheme="minorEastAsia" w:hAnsi="Times New Roman"/>
          <w:b/>
          <w:bCs/>
        </w:rPr>
        <w:t xml:space="preserve"> For TR, for each evaluated deployment scenario, capture at least following three tables when the link budgets of evaluated channels of R18 eRedCap UE are compared to a bottleneck channel in the reference R15 NR UE: </w:t>
      </w:r>
    </w:p>
    <w:p w14:paraId="6CD15467"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b/>
          <w:bCs/>
        </w:rPr>
        <w:t>The first table presents the bottleneck channel and its MIL value for the reference R15 NR UE</w:t>
      </w:r>
    </w:p>
    <w:p w14:paraId="359FEAC8"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Note: See Table 8.2.1-[1] in </w:t>
      </w:r>
      <w:hyperlink r:id="rId12" w:history="1">
        <w:r>
          <w:rPr>
            <w:rStyle w:val="FollowedHyperlink"/>
            <w:rFonts w:ascii="Times New Roman" w:eastAsiaTheme="minorEastAsia" w:hAnsi="Times New Roman"/>
            <w:b/>
            <w:bCs/>
          </w:rPr>
          <w:t>Cov-8.2.1-2p6GHz-11PRB-tab001-botMIL-v001.docx</w:t>
        </w:r>
      </w:hyperlink>
      <w:r>
        <w:rPr>
          <w:rFonts w:ascii="Times New Roman" w:eastAsiaTheme="minorEastAsia" w:hAnsi="Times New Roman"/>
          <w:b/>
          <w:bCs/>
        </w:rPr>
        <w:t xml:space="preserve"> for an example </w:t>
      </w:r>
    </w:p>
    <w:p w14:paraId="52FEBBC5"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b/>
          <w:bCs/>
        </w:rPr>
        <w:t>The second table and the third table present the coverage margins of evaluated channels for Rel-18 eRedCap UE without and with a 3dB antenna efficiency loss for Rel-18 eRedCap UE, respectively.</w:t>
      </w:r>
    </w:p>
    <w:p w14:paraId="1176487D"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T</w:t>
      </w:r>
      <w:r>
        <w:rPr>
          <w:rFonts w:ascii="Times New Roman" w:eastAsiaTheme="minorEastAsia" w:hAnsi="Times New Roman"/>
          <w:b/>
          <w:bCs/>
        </w:rPr>
        <w:t xml:space="preserve">he coverage margins of evaluated channels for Rel-18 eRedCap UE are relative to the bottleneck channel in the reference R15 NR UE. </w:t>
      </w:r>
    </w:p>
    <w:p w14:paraId="01C7A7AD"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6378372A" w14:textId="77777777" w:rsidR="00532917" w:rsidRDefault="00FD2DE6">
      <w:pPr>
        <w:pStyle w:val="BodyText"/>
        <w:numPr>
          <w:ilvl w:val="2"/>
          <w:numId w:val="33"/>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3"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15E9439E"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4" w:history="1">
        <w:r>
          <w:rPr>
            <w:rStyle w:val="FollowedHyperlink"/>
            <w:rFonts w:ascii="Times New Roman" w:eastAsiaTheme="minorEastAsia" w:hAnsi="Times New Roman"/>
            <w:b/>
            <w:bCs/>
          </w:rPr>
          <w:t>Cov-8.2.1-2p6GHz-11PRB-tab003-marginWithLoss-v001.docx</w:t>
        </w:r>
      </w:hyperlink>
      <w:r>
        <w:rPr>
          <w:rFonts w:ascii="Times New Roman" w:eastAsiaTheme="minorEastAsia" w:hAnsi="Times New Roman"/>
          <w:b/>
          <w:bCs/>
        </w:rPr>
        <w:t xml:space="preserve"> </w:t>
      </w:r>
    </w:p>
    <w:tbl>
      <w:tblPr>
        <w:tblStyle w:val="TableGrid"/>
        <w:tblW w:w="9631" w:type="dxa"/>
        <w:tblLook w:val="04A0" w:firstRow="1" w:lastRow="0" w:firstColumn="1" w:lastColumn="0" w:noHBand="0" w:noVBand="1"/>
      </w:tblPr>
      <w:tblGrid>
        <w:gridCol w:w="1479"/>
        <w:gridCol w:w="1372"/>
        <w:gridCol w:w="6780"/>
      </w:tblGrid>
      <w:tr w:rsidR="00532917" w14:paraId="71848542" w14:textId="77777777">
        <w:tc>
          <w:tcPr>
            <w:tcW w:w="1479" w:type="dxa"/>
            <w:shd w:val="clear" w:color="auto" w:fill="D9D9D9" w:themeFill="background1" w:themeFillShade="D9"/>
          </w:tcPr>
          <w:p w14:paraId="30D3CA75"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480ABDF9"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5F26E0A2" w14:textId="77777777" w:rsidR="00532917" w:rsidRDefault="00FD2DE6">
            <w:pPr>
              <w:rPr>
                <w:b/>
                <w:bCs/>
                <w:lang w:val="en-US"/>
              </w:rPr>
            </w:pPr>
            <w:r>
              <w:rPr>
                <w:b/>
                <w:bCs/>
                <w:lang w:val="en-US"/>
              </w:rPr>
              <w:t>Comments</w:t>
            </w:r>
          </w:p>
        </w:tc>
      </w:tr>
      <w:tr w:rsidR="00532917" w14:paraId="2682519A" w14:textId="77777777">
        <w:tc>
          <w:tcPr>
            <w:tcW w:w="1479" w:type="dxa"/>
          </w:tcPr>
          <w:p w14:paraId="03F93016"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09B6804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963034C" w14:textId="77777777" w:rsidR="00532917" w:rsidRDefault="00532917">
            <w:pPr>
              <w:rPr>
                <w:rFonts w:eastAsiaTheme="minorEastAsia"/>
                <w:lang w:val="en-US" w:eastAsia="zh-CN"/>
              </w:rPr>
            </w:pPr>
          </w:p>
        </w:tc>
      </w:tr>
      <w:tr w:rsidR="00532917" w14:paraId="14B86D70" w14:textId="77777777">
        <w:tc>
          <w:tcPr>
            <w:tcW w:w="1479" w:type="dxa"/>
          </w:tcPr>
          <w:p w14:paraId="7081565C"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2CDB0A5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6A27D237" w14:textId="77777777" w:rsidR="00532917" w:rsidRDefault="00FD2DE6">
            <w:pPr>
              <w:rPr>
                <w:rFonts w:eastAsiaTheme="minorEastAsia"/>
                <w:lang w:val="en-US" w:eastAsia="zh-CN"/>
              </w:rPr>
            </w:pPr>
            <w:r>
              <w:rPr>
                <w:rFonts w:eastAsiaTheme="minorEastAsia"/>
                <w:lang w:val="en-US" w:eastAsia="zh-CN"/>
              </w:rPr>
              <w:t xml:space="preserve">OK </w:t>
            </w:r>
            <w:r>
              <w:rPr>
                <w:rFonts w:eastAsiaTheme="minorEastAsia" w:hint="eastAsia"/>
                <w:lang w:val="en-US" w:eastAsia="zh-CN"/>
              </w:rPr>
              <w:t>in</w:t>
            </w:r>
            <w:r>
              <w:rPr>
                <w:rFonts w:eastAsiaTheme="minorEastAsia"/>
                <w:lang w:val="en-US" w:eastAsia="zh-CN"/>
              </w:rPr>
              <w:t xml:space="preserve"> general.</w:t>
            </w:r>
          </w:p>
        </w:tc>
      </w:tr>
      <w:tr w:rsidR="00532917" w14:paraId="10DA2658" w14:textId="77777777">
        <w:tc>
          <w:tcPr>
            <w:tcW w:w="1479" w:type="dxa"/>
          </w:tcPr>
          <w:p w14:paraId="024B12EB"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152181D0"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417DC422" w14:textId="77777777" w:rsidR="00532917" w:rsidRDefault="00532917">
            <w:pPr>
              <w:rPr>
                <w:rFonts w:eastAsiaTheme="minorEastAsia"/>
                <w:lang w:val="en-US" w:eastAsia="zh-CN"/>
              </w:rPr>
            </w:pPr>
          </w:p>
        </w:tc>
      </w:tr>
      <w:tr w:rsidR="00532917" w14:paraId="2BACE297" w14:textId="77777777">
        <w:tc>
          <w:tcPr>
            <w:tcW w:w="1479" w:type="dxa"/>
          </w:tcPr>
          <w:p w14:paraId="1BFDB737"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F6A8A2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541E2F6" w14:textId="77777777" w:rsidR="00532917" w:rsidRDefault="00532917">
            <w:pPr>
              <w:rPr>
                <w:rFonts w:eastAsiaTheme="minorEastAsia"/>
                <w:lang w:val="en-US" w:eastAsia="zh-CN"/>
              </w:rPr>
            </w:pPr>
          </w:p>
        </w:tc>
      </w:tr>
      <w:tr w:rsidR="00532917" w14:paraId="0B7A9B94" w14:textId="77777777">
        <w:tc>
          <w:tcPr>
            <w:tcW w:w="1479" w:type="dxa"/>
          </w:tcPr>
          <w:p w14:paraId="227D91ED" w14:textId="77777777" w:rsidR="00532917" w:rsidRDefault="00FD2DE6">
            <w:pPr>
              <w:rPr>
                <w:rFonts w:eastAsia="Malgun Gothic"/>
                <w:lang w:val="en-US" w:eastAsia="ko-KR"/>
              </w:rPr>
            </w:pPr>
            <w:r>
              <w:rPr>
                <w:rFonts w:eastAsia="Malgun Gothic" w:hint="eastAsia"/>
                <w:lang w:val="en-US" w:eastAsia="ko-KR"/>
              </w:rPr>
              <w:lastRenderedPageBreak/>
              <w:t>Samsung</w:t>
            </w:r>
          </w:p>
        </w:tc>
        <w:tc>
          <w:tcPr>
            <w:tcW w:w="1372" w:type="dxa"/>
          </w:tcPr>
          <w:p w14:paraId="4653E71F"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1BD668AE" w14:textId="77777777" w:rsidR="00532917" w:rsidRDefault="00532917">
            <w:pPr>
              <w:rPr>
                <w:rFonts w:eastAsiaTheme="minorEastAsia"/>
                <w:lang w:val="en-US" w:eastAsia="zh-CN"/>
              </w:rPr>
            </w:pPr>
          </w:p>
        </w:tc>
      </w:tr>
      <w:tr w:rsidR="00532917" w14:paraId="70DF2FB8" w14:textId="77777777">
        <w:tc>
          <w:tcPr>
            <w:tcW w:w="1479" w:type="dxa"/>
          </w:tcPr>
          <w:p w14:paraId="79AF315D"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5105AA4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16167FD" w14:textId="77777777" w:rsidR="00532917" w:rsidRDefault="00532917">
            <w:pPr>
              <w:rPr>
                <w:rFonts w:eastAsiaTheme="minorEastAsia"/>
                <w:lang w:val="en-US" w:eastAsia="zh-CN"/>
              </w:rPr>
            </w:pPr>
          </w:p>
        </w:tc>
      </w:tr>
      <w:tr w:rsidR="00532917" w14:paraId="0ECA134A" w14:textId="77777777">
        <w:tc>
          <w:tcPr>
            <w:tcW w:w="1479" w:type="dxa"/>
          </w:tcPr>
          <w:p w14:paraId="3D36ABBE"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7567624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A3217DC" w14:textId="77777777" w:rsidR="00532917" w:rsidRDefault="00532917">
            <w:pPr>
              <w:rPr>
                <w:rFonts w:eastAsiaTheme="minorEastAsia"/>
                <w:lang w:val="en-US" w:eastAsia="zh-CN"/>
              </w:rPr>
            </w:pPr>
          </w:p>
        </w:tc>
      </w:tr>
      <w:tr w:rsidR="00532917" w14:paraId="0E93F878" w14:textId="77777777">
        <w:tc>
          <w:tcPr>
            <w:tcW w:w="1479" w:type="dxa"/>
          </w:tcPr>
          <w:p w14:paraId="7952B27B" w14:textId="77777777" w:rsidR="00532917" w:rsidRDefault="00FD2DE6">
            <w:pPr>
              <w:rPr>
                <w:rFonts w:eastAsia="新細明體"/>
                <w:lang w:val="en-US" w:eastAsia="zh-TW"/>
              </w:rPr>
            </w:pPr>
            <w:r>
              <w:rPr>
                <w:rFonts w:eastAsia="新細明體"/>
                <w:lang w:val="en-US" w:eastAsia="zh-TW"/>
              </w:rPr>
              <w:t>FL2</w:t>
            </w:r>
          </w:p>
        </w:tc>
        <w:tc>
          <w:tcPr>
            <w:tcW w:w="1372" w:type="dxa"/>
          </w:tcPr>
          <w:p w14:paraId="74960627" w14:textId="77777777" w:rsidR="00532917" w:rsidRDefault="00532917">
            <w:pPr>
              <w:tabs>
                <w:tab w:val="left" w:pos="551"/>
              </w:tabs>
              <w:rPr>
                <w:rFonts w:eastAsiaTheme="minorEastAsia"/>
                <w:lang w:val="en-US" w:eastAsia="zh-CN"/>
              </w:rPr>
            </w:pPr>
          </w:p>
        </w:tc>
        <w:tc>
          <w:tcPr>
            <w:tcW w:w="6780" w:type="dxa"/>
          </w:tcPr>
          <w:p w14:paraId="3A76EE8B"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Conclusion </w:t>
            </w:r>
          </w:p>
          <w:p w14:paraId="7FAA2561"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TR, for each evaluated deployment scenario, capture at least following three tables when the link budgets of evaluated channels of R18 eRedCap UE are compared to a bottleneck channel in the reference R15 NR UE: </w:t>
            </w:r>
          </w:p>
          <w:p w14:paraId="3D69071B"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The first table presents the bottleneck channel and its MIL value for the reference R15 NR UE</w:t>
            </w:r>
          </w:p>
          <w:p w14:paraId="01425CDF"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 xml:space="preserve">Note: See Table 8.2.1-[1] in </w:t>
            </w:r>
            <w:hyperlink r:id="rId15" w:history="1">
              <w:r>
                <w:rPr>
                  <w:rStyle w:val="Hyperlink"/>
                  <w:rFonts w:ascii="Times New Roman" w:eastAsia="DengXian" w:hAnsi="Times New Roman"/>
                  <w:b/>
                  <w:bCs/>
                  <w:color w:val="954F72"/>
                </w:rPr>
                <w:t>Cov-8.2.1-2p6GHz-11PRB-tab001-botMIL-v001.docx</w:t>
              </w:r>
            </w:hyperlink>
            <w:r>
              <w:rPr>
                <w:rStyle w:val="FollowedHyperlink"/>
                <w:rFonts w:ascii="Times New Roman" w:eastAsia="DengXian" w:hAnsi="Times New Roman"/>
                <w:b/>
                <w:bCs/>
              </w:rPr>
              <w:t xml:space="preserve"> (R1-220xxxx)</w:t>
            </w:r>
            <w:r>
              <w:rPr>
                <w:rFonts w:ascii="Times New Roman" w:eastAsia="DengXian" w:hAnsi="Times New Roman"/>
                <w:b/>
                <w:bCs/>
              </w:rPr>
              <w:t xml:space="preserve"> for an example </w:t>
            </w:r>
          </w:p>
          <w:p w14:paraId="69F1841E"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The second table and the third table present the coverage margins of evaluated channels for Rel-18 eRedCap UE without and with a 3dB antenna efficiency loss for Rel-18 eRedCap UE, respectively.</w:t>
            </w:r>
          </w:p>
          <w:p w14:paraId="71665A13"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 xml:space="preserve">Note: The coverage margins of evaluated channels for Rel-18 eRedCap UE are relative to the bottleneck channel in the reference R15 NR UE. </w:t>
            </w:r>
          </w:p>
          <w:p w14:paraId="7E9A74C6"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067EC319"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16" w:history="1">
              <w:r>
                <w:rPr>
                  <w:rStyle w:val="Hyperlink"/>
                  <w:rFonts w:ascii="Times New Roman" w:eastAsia="DengXian" w:hAnsi="Times New Roman"/>
                  <w:b/>
                  <w:bCs/>
                  <w:color w:val="954F72"/>
                </w:rPr>
                <w:t>Cov-8.2.1-2p6GHz-11PRB-tab002-marginNoLoss-v001.docx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p w14:paraId="480F509A"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17" w:history="1">
              <w:r>
                <w:rPr>
                  <w:rStyle w:val="Hyperlink"/>
                  <w:rFonts w:ascii="Times New Roman" w:eastAsia="DengXian" w:hAnsi="Times New Roman"/>
                  <w:b/>
                  <w:bCs/>
                  <w:color w:val="954F72"/>
                </w:rPr>
                <w:t>Cov-8.2.1-2p6GHz-11PRB-tab003-marginWithLoss-v001.docx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tc>
      </w:tr>
    </w:tbl>
    <w:p w14:paraId="5DAFC2DF" w14:textId="77777777" w:rsidR="00532917" w:rsidRDefault="00532917">
      <w:pPr>
        <w:pStyle w:val="BodyText"/>
        <w:rPr>
          <w:rFonts w:ascii="Times New Roman" w:eastAsiaTheme="minorEastAsia" w:hAnsi="Times New Roman"/>
          <w:b/>
          <w:bCs/>
        </w:rPr>
      </w:pPr>
    </w:p>
    <w:p w14:paraId="3AD3D674"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6.2-1c:</w:t>
      </w:r>
      <w:r>
        <w:rPr>
          <w:rFonts w:ascii="Times New Roman" w:eastAsiaTheme="minorEastAsia" w:hAnsi="Times New Roman"/>
          <w:b/>
          <w:bCs/>
        </w:rPr>
        <w:t xml:space="preserve"> For a table on coverage margins of evaluated channels in a deployment scenario, </w:t>
      </w:r>
    </w:p>
    <w:p w14:paraId="6BD6FA21"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b/>
          <w:bCs/>
        </w:rPr>
        <w:t>the evaluated channels (listed in the columns) are the cases written all in black color in the coverage evaluation excel template agreed in R1-2205696 for the deployment scenario</w:t>
      </w:r>
    </w:p>
    <w:p w14:paraId="3146A399"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F</w:t>
      </w:r>
      <w:r>
        <w:rPr>
          <w:rFonts w:ascii="Times New Roman" w:eastAsiaTheme="minorEastAsia" w:hAnsi="Times New Roman"/>
          <w:b/>
          <w:bCs/>
        </w:rPr>
        <w:t xml:space="preserve">or example, for Urban at 2.6GHz with 11 PRBs, the evaluated channels for PDCCH CSS include </w:t>
      </w:r>
    </w:p>
    <w:p w14:paraId="7DFEF5BA" w14:textId="77777777" w:rsidR="00532917" w:rsidRDefault="00FD2DE6">
      <w:pPr>
        <w:pStyle w:val="BodyText"/>
        <w:numPr>
          <w:ilvl w:val="2"/>
          <w:numId w:val="33"/>
        </w:numPr>
        <w:rPr>
          <w:rFonts w:ascii="Times New Roman" w:eastAsiaTheme="minorEastAsia" w:hAnsi="Times New Roman"/>
          <w:b/>
          <w:bCs/>
        </w:rPr>
      </w:pPr>
      <w:r>
        <w:rPr>
          <w:rFonts w:ascii="Times New Roman" w:eastAsiaTheme="minorEastAsia" w:hAnsi="Times New Roman"/>
          <w:b/>
          <w:bCs/>
        </w:rPr>
        <w:t>5 MHz RedCap UE (BW1, 11 PRBs; CORESET: 2 symbols, 48 PRBs; AL16),</w:t>
      </w:r>
    </w:p>
    <w:p w14:paraId="3925D5E9" w14:textId="77777777" w:rsidR="00532917" w:rsidRDefault="00FD2DE6">
      <w:pPr>
        <w:pStyle w:val="BodyText"/>
        <w:numPr>
          <w:ilvl w:val="2"/>
          <w:numId w:val="33"/>
        </w:numPr>
        <w:rPr>
          <w:rFonts w:ascii="Times New Roman" w:eastAsiaTheme="minorEastAsia" w:hAnsi="Times New Roman"/>
          <w:b/>
          <w:bCs/>
        </w:rPr>
      </w:pPr>
      <w:r>
        <w:rPr>
          <w:rFonts w:ascii="Times New Roman" w:eastAsiaTheme="minorEastAsia" w:hAnsi="Times New Roman"/>
          <w:b/>
          <w:bCs/>
        </w:rPr>
        <w:t xml:space="preserve">5 MHz RedCap UE (BW1, 11 PRBs; CORESET: 2 symbols, 24 PRBs; AL8), and </w:t>
      </w:r>
    </w:p>
    <w:p w14:paraId="7B8C1080" w14:textId="77777777" w:rsidR="00532917" w:rsidRDefault="00FD2DE6">
      <w:pPr>
        <w:pStyle w:val="BodyText"/>
        <w:numPr>
          <w:ilvl w:val="2"/>
          <w:numId w:val="33"/>
        </w:numPr>
        <w:rPr>
          <w:rFonts w:ascii="Times New Roman" w:eastAsiaTheme="minorEastAsia" w:hAnsi="Times New Roman"/>
          <w:b/>
          <w:bCs/>
        </w:rPr>
      </w:pPr>
      <w:r>
        <w:rPr>
          <w:rFonts w:ascii="Times New Roman" w:eastAsiaTheme="minorEastAsia" w:hAnsi="Times New Roman"/>
          <w:b/>
          <w:bCs/>
        </w:rPr>
        <w:t xml:space="preserve">5 MHz RedCap UE (BW1, 11 PRBs; CORESET: 3 symbols, 6 PRBs; AL2). </w:t>
      </w:r>
    </w:p>
    <w:p w14:paraId="4761FBEE"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150AB600"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8"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56F4DDFD"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9" w:history="1">
        <w:r>
          <w:rPr>
            <w:rStyle w:val="Hyperlink"/>
            <w:rFonts w:ascii="Times New Roman" w:eastAsiaTheme="minorEastAsia" w:hAnsi="Times New Roman"/>
            <w:b/>
            <w:bCs/>
          </w:rPr>
          <w:t>Cov-8.2.1-2p6GHz-11PRB-tab003-marginWithLoss-v001.docx</w:t>
        </w:r>
      </w:hyperlink>
    </w:p>
    <w:p w14:paraId="0AF51166" w14:textId="77777777" w:rsidR="00532917" w:rsidRDefault="00532917">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532917" w14:paraId="3D7C0032" w14:textId="77777777">
        <w:tc>
          <w:tcPr>
            <w:tcW w:w="1479" w:type="dxa"/>
            <w:shd w:val="clear" w:color="auto" w:fill="D9D9D9" w:themeFill="background1" w:themeFillShade="D9"/>
          </w:tcPr>
          <w:p w14:paraId="76A92B67"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52F2F4D8"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4DA7E7FF" w14:textId="77777777" w:rsidR="00532917" w:rsidRDefault="00FD2DE6">
            <w:pPr>
              <w:rPr>
                <w:b/>
                <w:bCs/>
                <w:lang w:val="en-US"/>
              </w:rPr>
            </w:pPr>
            <w:r>
              <w:rPr>
                <w:b/>
                <w:bCs/>
                <w:lang w:val="en-US"/>
              </w:rPr>
              <w:t>Comments</w:t>
            </w:r>
          </w:p>
        </w:tc>
      </w:tr>
      <w:tr w:rsidR="00532917" w14:paraId="728FB38B" w14:textId="77777777">
        <w:tc>
          <w:tcPr>
            <w:tcW w:w="1479" w:type="dxa"/>
          </w:tcPr>
          <w:p w14:paraId="592060D8" w14:textId="77777777" w:rsidR="00532917" w:rsidRDefault="00FD2DE6">
            <w:pPr>
              <w:rPr>
                <w:rFonts w:eastAsiaTheme="minorEastAsia"/>
                <w:lang w:val="en-US" w:eastAsia="zh-CN"/>
              </w:rPr>
            </w:pPr>
            <w:r>
              <w:rPr>
                <w:rFonts w:eastAsiaTheme="minorEastAsia"/>
                <w:lang w:val="en-US" w:eastAsia="zh-CN"/>
              </w:rPr>
              <w:lastRenderedPageBreak/>
              <w:t>Nokia, NSB</w:t>
            </w:r>
          </w:p>
        </w:tc>
        <w:tc>
          <w:tcPr>
            <w:tcW w:w="1372" w:type="dxa"/>
          </w:tcPr>
          <w:p w14:paraId="4A3020C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36631C2" w14:textId="77777777" w:rsidR="00532917" w:rsidRDefault="00532917">
            <w:pPr>
              <w:rPr>
                <w:rFonts w:eastAsiaTheme="minorEastAsia"/>
                <w:lang w:val="en-US" w:eastAsia="zh-CN"/>
              </w:rPr>
            </w:pPr>
          </w:p>
        </w:tc>
      </w:tr>
      <w:tr w:rsidR="00532917" w14:paraId="55BFD34E" w14:textId="77777777">
        <w:tc>
          <w:tcPr>
            <w:tcW w:w="1479" w:type="dxa"/>
          </w:tcPr>
          <w:p w14:paraId="0DE7D40F"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11BF00F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6794E270" w14:textId="77777777" w:rsidR="00532917" w:rsidRDefault="00FD2DE6">
            <w:pPr>
              <w:rPr>
                <w:rFonts w:eastAsiaTheme="minorEastAsia"/>
                <w:lang w:val="en-US" w:eastAsia="zh-CN"/>
              </w:rPr>
            </w:pPr>
            <w:r>
              <w:rPr>
                <w:rFonts w:eastAsiaTheme="minorEastAsia"/>
                <w:lang w:val="en-US" w:eastAsia="zh-CN"/>
              </w:rPr>
              <w:t>OK.</w:t>
            </w:r>
          </w:p>
        </w:tc>
      </w:tr>
      <w:tr w:rsidR="00532917" w14:paraId="22174A17" w14:textId="77777777">
        <w:tc>
          <w:tcPr>
            <w:tcW w:w="1479" w:type="dxa"/>
          </w:tcPr>
          <w:p w14:paraId="3B1A3166"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76E5FCA1"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70199FE0" w14:textId="77777777" w:rsidR="00532917" w:rsidRDefault="00532917">
            <w:pPr>
              <w:rPr>
                <w:rFonts w:eastAsiaTheme="minorEastAsia"/>
                <w:lang w:val="en-US" w:eastAsia="zh-CN"/>
              </w:rPr>
            </w:pPr>
          </w:p>
        </w:tc>
      </w:tr>
      <w:tr w:rsidR="00532917" w14:paraId="78442FCF" w14:textId="77777777">
        <w:tc>
          <w:tcPr>
            <w:tcW w:w="1479" w:type="dxa"/>
          </w:tcPr>
          <w:p w14:paraId="7282159E"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0384304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13C1026" w14:textId="77777777" w:rsidR="00532917" w:rsidRDefault="00532917">
            <w:pPr>
              <w:rPr>
                <w:rFonts w:eastAsiaTheme="minorEastAsia"/>
                <w:lang w:val="en-US" w:eastAsia="zh-CN"/>
              </w:rPr>
            </w:pPr>
          </w:p>
        </w:tc>
      </w:tr>
      <w:tr w:rsidR="00532917" w14:paraId="2F3B5978" w14:textId="77777777">
        <w:tc>
          <w:tcPr>
            <w:tcW w:w="1479" w:type="dxa"/>
          </w:tcPr>
          <w:p w14:paraId="6AEB0645"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555C6400"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5475333C" w14:textId="77777777" w:rsidR="00532917" w:rsidRDefault="00532917">
            <w:pPr>
              <w:rPr>
                <w:rFonts w:eastAsiaTheme="minorEastAsia"/>
                <w:lang w:val="en-US" w:eastAsia="zh-CN"/>
              </w:rPr>
            </w:pPr>
          </w:p>
        </w:tc>
      </w:tr>
      <w:tr w:rsidR="00532917" w14:paraId="37661A50" w14:textId="77777777">
        <w:tc>
          <w:tcPr>
            <w:tcW w:w="1479" w:type="dxa"/>
          </w:tcPr>
          <w:p w14:paraId="12E40DD0"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51F2A76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50CCECA" w14:textId="77777777" w:rsidR="00532917" w:rsidRDefault="00532917">
            <w:pPr>
              <w:rPr>
                <w:rFonts w:eastAsiaTheme="minorEastAsia"/>
                <w:lang w:val="en-US" w:eastAsia="zh-CN"/>
              </w:rPr>
            </w:pPr>
          </w:p>
        </w:tc>
      </w:tr>
      <w:tr w:rsidR="00532917" w14:paraId="4CDBE0E3" w14:textId="77777777">
        <w:tc>
          <w:tcPr>
            <w:tcW w:w="1479" w:type="dxa"/>
          </w:tcPr>
          <w:p w14:paraId="630C3D5C"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679AEB8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D49A215" w14:textId="77777777" w:rsidR="00532917" w:rsidRDefault="00532917">
            <w:pPr>
              <w:rPr>
                <w:rFonts w:eastAsiaTheme="minorEastAsia"/>
                <w:lang w:val="en-US" w:eastAsia="zh-CN"/>
              </w:rPr>
            </w:pPr>
          </w:p>
        </w:tc>
      </w:tr>
      <w:tr w:rsidR="00532917" w14:paraId="0F836B33" w14:textId="77777777">
        <w:tc>
          <w:tcPr>
            <w:tcW w:w="1479" w:type="dxa"/>
          </w:tcPr>
          <w:p w14:paraId="2A4F3577" w14:textId="77777777" w:rsidR="00532917" w:rsidRDefault="00532917">
            <w:pPr>
              <w:rPr>
                <w:rFonts w:eastAsiaTheme="minorEastAsia"/>
                <w:lang w:val="en-US" w:eastAsia="zh-CN"/>
              </w:rPr>
            </w:pPr>
          </w:p>
        </w:tc>
        <w:tc>
          <w:tcPr>
            <w:tcW w:w="1372" w:type="dxa"/>
          </w:tcPr>
          <w:p w14:paraId="3BC2D745" w14:textId="77777777" w:rsidR="00532917" w:rsidRDefault="00532917">
            <w:pPr>
              <w:tabs>
                <w:tab w:val="left" w:pos="551"/>
              </w:tabs>
              <w:rPr>
                <w:rFonts w:eastAsiaTheme="minorEastAsia"/>
                <w:lang w:val="en-US" w:eastAsia="zh-CN"/>
              </w:rPr>
            </w:pPr>
          </w:p>
        </w:tc>
        <w:tc>
          <w:tcPr>
            <w:tcW w:w="6780" w:type="dxa"/>
          </w:tcPr>
          <w:p w14:paraId="3CC93F05" w14:textId="77777777" w:rsidR="00532917" w:rsidRDefault="00532917">
            <w:pPr>
              <w:rPr>
                <w:rFonts w:eastAsiaTheme="minorEastAsia"/>
                <w:lang w:val="en-US" w:eastAsia="zh-CN"/>
              </w:rPr>
            </w:pPr>
          </w:p>
        </w:tc>
      </w:tr>
      <w:tr w:rsidR="00532917" w14:paraId="7707FC9F" w14:textId="77777777">
        <w:tc>
          <w:tcPr>
            <w:tcW w:w="1479" w:type="dxa"/>
          </w:tcPr>
          <w:p w14:paraId="3FB448D6" w14:textId="77777777" w:rsidR="00532917" w:rsidRDefault="00FD2DE6">
            <w:pPr>
              <w:rPr>
                <w:rFonts w:eastAsiaTheme="minorEastAsia"/>
                <w:lang w:val="en-US" w:eastAsia="zh-CN"/>
              </w:rPr>
            </w:pPr>
            <w:r>
              <w:rPr>
                <w:rFonts w:eastAsiaTheme="minorEastAsia"/>
                <w:lang w:val="en-US" w:eastAsia="zh-CN"/>
              </w:rPr>
              <w:t xml:space="preserve">FL2 </w:t>
            </w:r>
          </w:p>
        </w:tc>
        <w:tc>
          <w:tcPr>
            <w:tcW w:w="1372" w:type="dxa"/>
          </w:tcPr>
          <w:p w14:paraId="025B1442" w14:textId="77777777" w:rsidR="00532917" w:rsidRDefault="00532917">
            <w:pPr>
              <w:tabs>
                <w:tab w:val="left" w:pos="551"/>
              </w:tabs>
              <w:rPr>
                <w:rFonts w:eastAsiaTheme="minorEastAsia"/>
                <w:lang w:val="en-US" w:eastAsia="zh-CN"/>
              </w:rPr>
            </w:pPr>
          </w:p>
        </w:tc>
        <w:tc>
          <w:tcPr>
            <w:tcW w:w="6780" w:type="dxa"/>
          </w:tcPr>
          <w:p w14:paraId="7B24EBA2"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Conclusion </w:t>
            </w:r>
          </w:p>
          <w:p w14:paraId="5270A6E1"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46BEEE6A"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25CD28D5"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4AA4426E"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1A9541A4"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6B03F596"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3 symbols, 6 PRBs; AL2)</w:t>
            </w:r>
            <w:proofErr w:type="gramStart"/>
            <w:r>
              <w:rPr>
                <w:rFonts w:ascii="Times New Roman" w:eastAsia="DengXian" w:hAnsi="Times New Roman"/>
                <w:b/>
                <w:bCs/>
              </w:rPr>
              <w:t>. ]</w:t>
            </w:r>
            <w:proofErr w:type="gramEnd"/>
          </w:p>
          <w:p w14:paraId="11F16080"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740FBC47"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0"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1AB6EF53"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1"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087345D1" w14:textId="77777777" w:rsidR="00532917" w:rsidRDefault="00532917">
      <w:pPr>
        <w:pStyle w:val="BodyText"/>
        <w:rPr>
          <w:rFonts w:ascii="Times New Roman" w:eastAsiaTheme="minorEastAsia" w:hAnsi="Times New Roman"/>
          <w:b/>
          <w:bCs/>
        </w:rPr>
      </w:pPr>
    </w:p>
    <w:p w14:paraId="494A25B0"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FL1 Offline agreement 6.2-1d:</w:t>
      </w:r>
      <w:r>
        <w:rPr>
          <w:rFonts w:ascii="Times New Roman" w:eastAsiaTheme="minorEastAsia" w:hAnsi="Times New Roman"/>
          <w:b/>
          <w:bCs/>
        </w:rPr>
        <w:t xml:space="preserve"> For a table on coverage margins of evaluated channels in a deployment scenario, </w:t>
      </w:r>
    </w:p>
    <w:p w14:paraId="3C94A4B5"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 xml:space="preserve">he rows are composed of sourcing companies’ names, representative value 1, number of samples 1, representative value 2, and number of samples 2. For an evaluated channel (i.e an evaluated case listed in the column), </w:t>
      </w:r>
    </w:p>
    <w:p w14:paraId="2D7F9071"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p>
    <w:p w14:paraId="11D50CFB"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both uplink and downlink coverage evaluation results </w:t>
      </w:r>
    </w:p>
    <w:p w14:paraId="355FA910"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lastRenderedPageBreak/>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from sourcing companies who had provided only downlink coverage evaluations results but not uplink </w:t>
      </w:r>
    </w:p>
    <w:p w14:paraId="31E5A746"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the number of samples 2 is the total number of sourcing companies that had submitted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sourcing companies who had provided only downlink coverage evaluations results but not uplink</w:t>
      </w:r>
    </w:p>
    <w:p w14:paraId="524F07D0"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hint="eastAsia"/>
          <w:b/>
          <w:bCs/>
        </w:rPr>
        <w:t>F</w:t>
      </w:r>
      <w:r>
        <w:rPr>
          <w:rFonts w:ascii="Times New Roman" w:eastAsiaTheme="minorEastAsia" w:hAnsi="Times New Roman"/>
          <w:b/>
          <w:bCs/>
        </w:rPr>
        <w:t xml:space="preserve">FS: For representative value 2, how to obtain the bottleneck channel of R15 NR UE and its MIL value for companies who did not provide evaluation results on uplink channels. See also FL High Priority Question 6.2-1a. </w:t>
      </w:r>
    </w:p>
    <w:p w14:paraId="3CEB992B"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355FE1F6"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2"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A6C5DF4"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3" w:history="1">
        <w:r>
          <w:rPr>
            <w:rStyle w:val="Hyperlink"/>
            <w:rFonts w:ascii="Times New Roman" w:eastAsiaTheme="minorEastAsia" w:hAnsi="Times New Roman"/>
            <w:b/>
            <w:bCs/>
          </w:rPr>
          <w:t>Cov-8.2.1-2p6GHz-11PRB-tab003-marginWithLoss-v001.docx</w:t>
        </w:r>
      </w:hyperlink>
    </w:p>
    <w:p w14:paraId="6A5D2D55" w14:textId="77777777" w:rsidR="00532917" w:rsidRDefault="00532917">
      <w:pPr>
        <w:pStyle w:val="BodyText"/>
        <w:ind w:left="960"/>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532917" w14:paraId="0B7CD6DD" w14:textId="77777777">
        <w:tc>
          <w:tcPr>
            <w:tcW w:w="1479" w:type="dxa"/>
            <w:shd w:val="clear" w:color="auto" w:fill="D9D9D9" w:themeFill="background1" w:themeFillShade="D9"/>
          </w:tcPr>
          <w:p w14:paraId="13A111F7"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253ADC6A"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5E26A460" w14:textId="77777777" w:rsidR="00532917" w:rsidRDefault="00FD2DE6">
            <w:pPr>
              <w:rPr>
                <w:b/>
                <w:bCs/>
                <w:lang w:val="en-US"/>
              </w:rPr>
            </w:pPr>
            <w:r>
              <w:rPr>
                <w:b/>
                <w:bCs/>
                <w:lang w:val="en-US"/>
              </w:rPr>
              <w:t>Comments</w:t>
            </w:r>
          </w:p>
        </w:tc>
      </w:tr>
      <w:tr w:rsidR="00532917" w14:paraId="7319515B" w14:textId="77777777">
        <w:tc>
          <w:tcPr>
            <w:tcW w:w="1479" w:type="dxa"/>
          </w:tcPr>
          <w:p w14:paraId="4F4B838C"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1F02729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3BF2F7CD" w14:textId="77777777" w:rsidR="00532917" w:rsidRDefault="00FD2DE6">
            <w:pPr>
              <w:rPr>
                <w:rFonts w:eastAsiaTheme="minorEastAsia"/>
                <w:lang w:val="en-US" w:eastAsia="zh-CN"/>
              </w:rPr>
            </w:pPr>
            <w:r>
              <w:rPr>
                <w:rFonts w:eastAsiaTheme="minorEastAsia"/>
                <w:lang w:val="en-US" w:eastAsia="zh-CN"/>
              </w:rPr>
              <w:t>OK.</w:t>
            </w:r>
          </w:p>
        </w:tc>
      </w:tr>
      <w:tr w:rsidR="00532917" w14:paraId="7E050AEF" w14:textId="77777777">
        <w:tc>
          <w:tcPr>
            <w:tcW w:w="1479" w:type="dxa"/>
          </w:tcPr>
          <w:p w14:paraId="2D5300C1"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6450A6C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051B291E" w14:textId="77777777" w:rsidR="00532917" w:rsidRDefault="00FD2DE6">
            <w:pPr>
              <w:rPr>
                <w:rFonts w:eastAsiaTheme="minorEastAsia"/>
                <w:lang w:val="en-US" w:eastAsia="zh-CN"/>
              </w:rPr>
            </w:pPr>
            <w:r>
              <w:rPr>
                <w:rFonts w:eastAsiaTheme="minorEastAsia" w:hint="eastAsia"/>
                <w:lang w:val="en-US" w:eastAsia="zh-CN"/>
              </w:rPr>
              <w:t xml:space="preserve">We suggest </w:t>
            </w:r>
            <w:proofErr w:type="gramStart"/>
            <w:r>
              <w:rPr>
                <w:rFonts w:eastAsiaTheme="minorEastAsia" w:hint="eastAsia"/>
                <w:lang w:val="en-US" w:eastAsia="zh-CN"/>
              </w:rPr>
              <w:t>to clarify</w:t>
            </w:r>
            <w:proofErr w:type="gramEnd"/>
            <w:r>
              <w:rPr>
                <w:rFonts w:eastAsiaTheme="minorEastAsia" w:hint="eastAsia"/>
                <w:lang w:val="en-US" w:eastAsia="zh-CN"/>
              </w:rPr>
              <w:t xml:space="preserve"> the method of deriving for representative value, e.g., average or others.</w:t>
            </w:r>
          </w:p>
        </w:tc>
      </w:tr>
      <w:tr w:rsidR="00532917" w14:paraId="5E985CD1" w14:textId="77777777">
        <w:tc>
          <w:tcPr>
            <w:tcW w:w="1479" w:type="dxa"/>
          </w:tcPr>
          <w:p w14:paraId="22816504"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590D1D6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72DAED0" w14:textId="77777777" w:rsidR="00532917" w:rsidRDefault="00532917">
            <w:pPr>
              <w:rPr>
                <w:rFonts w:eastAsiaTheme="minorEastAsia"/>
                <w:lang w:val="en-US" w:eastAsia="zh-CN"/>
              </w:rPr>
            </w:pPr>
          </w:p>
        </w:tc>
      </w:tr>
      <w:tr w:rsidR="00532917" w14:paraId="6F1A7582" w14:textId="77777777">
        <w:tc>
          <w:tcPr>
            <w:tcW w:w="1479" w:type="dxa"/>
          </w:tcPr>
          <w:p w14:paraId="162DB66A"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72BBB6FA"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2667970C" w14:textId="77777777" w:rsidR="00532917" w:rsidRDefault="00532917">
            <w:pPr>
              <w:rPr>
                <w:rFonts w:eastAsiaTheme="minorEastAsia"/>
                <w:lang w:val="en-US" w:eastAsia="zh-CN"/>
              </w:rPr>
            </w:pPr>
          </w:p>
        </w:tc>
      </w:tr>
      <w:tr w:rsidR="00532917" w14:paraId="595CE48D" w14:textId="77777777">
        <w:tc>
          <w:tcPr>
            <w:tcW w:w="1479" w:type="dxa"/>
          </w:tcPr>
          <w:p w14:paraId="651AE75F"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542B1E1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52F79B5" w14:textId="77777777" w:rsidR="00532917" w:rsidRDefault="00532917">
            <w:pPr>
              <w:rPr>
                <w:rFonts w:eastAsiaTheme="minorEastAsia"/>
                <w:lang w:val="en-US" w:eastAsia="zh-CN"/>
              </w:rPr>
            </w:pPr>
          </w:p>
        </w:tc>
      </w:tr>
    </w:tbl>
    <w:p w14:paraId="5BB8E038" w14:textId="77777777" w:rsidR="00532917" w:rsidRDefault="00532917">
      <w:pPr>
        <w:pStyle w:val="BodyText"/>
        <w:rPr>
          <w:rFonts w:ascii="Times New Roman" w:eastAsiaTheme="minorEastAsia" w:hAnsi="Times New Roman"/>
          <w:b/>
          <w:bCs/>
        </w:rPr>
      </w:pPr>
    </w:p>
    <w:p w14:paraId="5E7EACDE"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6.2-1e:</w:t>
      </w:r>
      <w:r>
        <w:rPr>
          <w:rFonts w:ascii="Times New Roman" w:eastAsiaTheme="minorEastAsia" w:hAnsi="Times New Roman"/>
          <w:b/>
          <w:bCs/>
        </w:rPr>
        <w:t xml:space="preserve"> For a table on coverage margins of evaluated channels in a deployment scenario, </w:t>
      </w:r>
    </w:p>
    <w:p w14:paraId="3CBAA966"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b/>
          <w:bCs/>
        </w:rPr>
        <w:t xml:space="preserve">A representative value is not provided for coverage margin for an evaluated channel in a scenario if the number of </w:t>
      </w:r>
      <w:r>
        <w:rPr>
          <w:rFonts w:ascii="Times New Roman" w:eastAsiaTheme="minorEastAsia" w:hAnsi="Times New Roman"/>
          <w:b/>
          <w:bCs/>
          <w:i/>
          <w:iCs/>
        </w:rPr>
        <w:t>applicable</w:t>
      </w:r>
      <w:r>
        <w:rPr>
          <w:rFonts w:ascii="Times New Roman" w:eastAsiaTheme="minorEastAsia" w:hAnsi="Times New Roman"/>
          <w:b/>
          <w:bCs/>
        </w:rPr>
        <w:t xml:space="preserve"> samples is not greater than 3.</w:t>
      </w:r>
    </w:p>
    <w:p w14:paraId="60018558"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Per agreements at RAN1 #109e and R17 RedCap SI, a representative value for the coverage margin of an evaluated channel in a scenario is derived by taking the mean value (in dB domain) from the coverage margin values from all </w:t>
      </w:r>
      <w:r>
        <w:rPr>
          <w:rFonts w:ascii="Times New Roman" w:eastAsiaTheme="minorEastAsia" w:hAnsi="Times New Roman"/>
          <w:b/>
          <w:bCs/>
          <w:i/>
          <w:iCs/>
        </w:rPr>
        <w:t>applicable</w:t>
      </w:r>
      <w:r>
        <w:rPr>
          <w:rFonts w:ascii="Times New Roman" w:eastAsiaTheme="minorEastAsia" w:hAnsi="Times New Roman"/>
          <w:b/>
          <w:bCs/>
        </w:rPr>
        <w:t xml:space="preserve"> sourcing companies, including both negative and non-negative values based on the following adjustments.</w:t>
      </w:r>
    </w:p>
    <w:p w14:paraId="35657243"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0FDD4065"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“Applicable” sourcing companies for </w:t>
      </w:r>
      <w:r>
        <w:rPr>
          <w:rFonts w:ascii="Times New Roman" w:eastAsiaTheme="minorEastAsia" w:hAnsi="Times New Roman"/>
          <w:b/>
          <w:bCs/>
          <w:i/>
          <w:iCs/>
        </w:rPr>
        <w:t>representative value 1</w:t>
      </w:r>
      <w:r>
        <w:rPr>
          <w:rFonts w:ascii="Times New Roman" w:eastAsiaTheme="minorEastAsia" w:hAnsi="Times New Roman"/>
          <w:b/>
          <w:bCs/>
        </w:rPr>
        <w:t xml:space="preserve"> include only sourcing companies that had provided evaluation results on both uplink and downlink. For representative value 2, “applicable” sourcing companies include all sourcing companies that had provided evaluation results. </w:t>
      </w:r>
    </w:p>
    <w:p w14:paraId="35FC242E"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The representative values with samples less than 4 are highlighted in yellow in the following example tables on coverage margins </w:t>
      </w:r>
    </w:p>
    <w:p w14:paraId="2504C91C"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4"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43A40D31"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5" w:history="1">
        <w:r>
          <w:rPr>
            <w:rStyle w:val="Hyperlink"/>
            <w:rFonts w:ascii="Times New Roman" w:eastAsiaTheme="minorEastAsia" w:hAnsi="Times New Roman"/>
            <w:b/>
            <w:bCs/>
          </w:rPr>
          <w:t>Cov-8.2.1-2p6GHz-11PRB-tab003-marginWithLoss-v001.docx</w:t>
        </w:r>
      </w:hyperlink>
    </w:p>
    <w:p w14:paraId="079AD85C" w14:textId="77777777" w:rsidR="00532917" w:rsidRDefault="00532917">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532917" w14:paraId="5F68948D" w14:textId="77777777">
        <w:tc>
          <w:tcPr>
            <w:tcW w:w="1479" w:type="dxa"/>
            <w:shd w:val="clear" w:color="auto" w:fill="D9D9D9" w:themeFill="background1" w:themeFillShade="D9"/>
          </w:tcPr>
          <w:p w14:paraId="5A6B06CE" w14:textId="77777777" w:rsidR="00532917" w:rsidRDefault="00FD2DE6">
            <w:pPr>
              <w:rPr>
                <w:b/>
                <w:bCs/>
                <w:lang w:val="en-US"/>
              </w:rPr>
            </w:pPr>
            <w:r>
              <w:rPr>
                <w:b/>
                <w:bCs/>
                <w:lang w:val="en-US"/>
              </w:rPr>
              <w:lastRenderedPageBreak/>
              <w:t>Company</w:t>
            </w:r>
          </w:p>
        </w:tc>
        <w:tc>
          <w:tcPr>
            <w:tcW w:w="1372" w:type="dxa"/>
            <w:shd w:val="clear" w:color="auto" w:fill="D9D9D9" w:themeFill="background1" w:themeFillShade="D9"/>
          </w:tcPr>
          <w:p w14:paraId="56F0EE51"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73F37F53" w14:textId="77777777" w:rsidR="00532917" w:rsidRDefault="00FD2DE6">
            <w:pPr>
              <w:rPr>
                <w:b/>
                <w:bCs/>
                <w:lang w:val="en-US"/>
              </w:rPr>
            </w:pPr>
            <w:r>
              <w:rPr>
                <w:b/>
                <w:bCs/>
                <w:lang w:val="en-US"/>
              </w:rPr>
              <w:t>Comments</w:t>
            </w:r>
          </w:p>
        </w:tc>
      </w:tr>
      <w:tr w:rsidR="00532917" w14:paraId="2637FF19" w14:textId="77777777">
        <w:tc>
          <w:tcPr>
            <w:tcW w:w="1479" w:type="dxa"/>
          </w:tcPr>
          <w:p w14:paraId="4A17D9BC"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1008EC7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4163A183" w14:textId="77777777" w:rsidR="00532917" w:rsidRDefault="00FD2DE6">
            <w:pPr>
              <w:rPr>
                <w:rFonts w:eastAsiaTheme="minorEastAsia"/>
                <w:lang w:val="en-US" w:eastAsia="zh-CN"/>
              </w:rPr>
            </w:pPr>
            <w:r>
              <w:rPr>
                <w:rFonts w:eastAsiaTheme="minorEastAsia"/>
                <w:lang w:val="en-US" w:eastAsia="zh-CN"/>
              </w:rPr>
              <w:t>OK.</w:t>
            </w:r>
          </w:p>
        </w:tc>
      </w:tr>
      <w:tr w:rsidR="00532917" w14:paraId="3BA54258" w14:textId="77777777">
        <w:tc>
          <w:tcPr>
            <w:tcW w:w="1479" w:type="dxa"/>
          </w:tcPr>
          <w:p w14:paraId="4D423A1F"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00BCA18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5F8CE7CB" w14:textId="77777777" w:rsidR="00532917" w:rsidRDefault="00532917">
            <w:pPr>
              <w:rPr>
                <w:rFonts w:eastAsiaTheme="minorEastAsia"/>
                <w:lang w:val="en-US" w:eastAsia="zh-CN"/>
              </w:rPr>
            </w:pPr>
          </w:p>
        </w:tc>
      </w:tr>
      <w:tr w:rsidR="00532917" w14:paraId="5200A4A2" w14:textId="77777777">
        <w:tc>
          <w:tcPr>
            <w:tcW w:w="1479" w:type="dxa"/>
          </w:tcPr>
          <w:p w14:paraId="4DEF08FA"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63844F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7B9E7DC" w14:textId="77777777" w:rsidR="00532917" w:rsidRDefault="00532917">
            <w:pPr>
              <w:rPr>
                <w:rFonts w:eastAsiaTheme="minorEastAsia"/>
                <w:lang w:val="en-US" w:eastAsia="zh-CN"/>
              </w:rPr>
            </w:pPr>
          </w:p>
        </w:tc>
      </w:tr>
      <w:tr w:rsidR="00532917" w14:paraId="4A74D9F3" w14:textId="77777777">
        <w:tc>
          <w:tcPr>
            <w:tcW w:w="1479" w:type="dxa"/>
          </w:tcPr>
          <w:p w14:paraId="7DB8C027"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33B08830"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16656232" w14:textId="77777777" w:rsidR="00532917" w:rsidRDefault="00532917">
            <w:pPr>
              <w:rPr>
                <w:rFonts w:eastAsiaTheme="minorEastAsia"/>
                <w:lang w:val="en-US" w:eastAsia="zh-CN"/>
              </w:rPr>
            </w:pPr>
          </w:p>
        </w:tc>
      </w:tr>
      <w:tr w:rsidR="00532917" w14:paraId="001E3B25" w14:textId="77777777">
        <w:tc>
          <w:tcPr>
            <w:tcW w:w="1479" w:type="dxa"/>
          </w:tcPr>
          <w:p w14:paraId="7FDA2B8C"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6FC585C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7A92C89" w14:textId="77777777" w:rsidR="00532917" w:rsidRDefault="00532917">
            <w:pPr>
              <w:rPr>
                <w:rFonts w:eastAsiaTheme="minorEastAsia"/>
                <w:lang w:val="en-US" w:eastAsia="zh-CN"/>
              </w:rPr>
            </w:pPr>
          </w:p>
        </w:tc>
      </w:tr>
      <w:tr w:rsidR="00532917" w14:paraId="2B6D687D" w14:textId="77777777">
        <w:tc>
          <w:tcPr>
            <w:tcW w:w="1479" w:type="dxa"/>
          </w:tcPr>
          <w:p w14:paraId="22CFB6D6"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15A5F2A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A5AE0C3" w14:textId="77777777" w:rsidR="00532917" w:rsidRDefault="00532917">
            <w:pPr>
              <w:rPr>
                <w:rFonts w:eastAsiaTheme="minorEastAsia"/>
                <w:lang w:val="en-US" w:eastAsia="zh-CN"/>
              </w:rPr>
            </w:pPr>
          </w:p>
        </w:tc>
      </w:tr>
    </w:tbl>
    <w:p w14:paraId="1F4E6079" w14:textId="77777777" w:rsidR="00532917" w:rsidRDefault="00532917">
      <w:pPr>
        <w:pStyle w:val="BodyText"/>
        <w:rPr>
          <w:rFonts w:eastAsiaTheme="minorEastAsia"/>
        </w:rPr>
      </w:pPr>
    </w:p>
    <w:p w14:paraId="1CD7CC5D" w14:textId="77777777" w:rsidR="00532917" w:rsidRDefault="00532917">
      <w:pPr>
        <w:pStyle w:val="BodyText"/>
        <w:rPr>
          <w:rFonts w:eastAsiaTheme="minorEastAsia"/>
        </w:rPr>
      </w:pPr>
    </w:p>
    <w:p w14:paraId="1DC7CD6D"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FL2 Offline Agreement 6.2-1f:</w:t>
      </w:r>
      <w:r>
        <w:rPr>
          <w:rFonts w:ascii="Times New Roman" w:eastAsiaTheme="minorEastAsia" w:hAnsi="Times New Roman"/>
          <w:b/>
          <w:bCs/>
        </w:rPr>
        <w:t xml:space="preserve"> For a table on coverage margins of evaluated channels in a deployment scenario, </w:t>
      </w:r>
    </w:p>
    <w:p w14:paraId="15208692" w14:textId="77777777" w:rsidR="00532917" w:rsidRDefault="00FD2DE6">
      <w:pPr>
        <w:pStyle w:val="BodyText"/>
        <w:numPr>
          <w:ilvl w:val="0"/>
          <w:numId w:val="33"/>
        </w:numPr>
        <w:spacing w:line="256" w:lineRule="auto"/>
        <w:rPr>
          <w:rFonts w:ascii="Times New Roman" w:eastAsiaTheme="minorEastAsia" w:hAnsi="Times New Roman"/>
          <w:b/>
          <w:bCs/>
        </w:rPr>
      </w:pPr>
      <w:r>
        <w:rPr>
          <w:rFonts w:ascii="Times New Roman" w:eastAsiaTheme="minorEastAsia" w:hAnsi="Times New Roman"/>
          <w:b/>
          <w:bCs/>
        </w:rPr>
        <w:t>A representative value is not provided for coverage margin for an evaluated channel in a scenario if the number of samples is not greater than 3.</w:t>
      </w:r>
    </w:p>
    <w:p w14:paraId="1BD75CD1" w14:textId="77777777" w:rsidR="00532917" w:rsidRDefault="00FD2DE6">
      <w:pPr>
        <w:pStyle w:val="BodyText"/>
        <w:numPr>
          <w:ilvl w:val="0"/>
          <w:numId w:val="33"/>
        </w:numPr>
        <w:spacing w:line="256" w:lineRule="auto"/>
        <w:rPr>
          <w:rFonts w:ascii="Times New Roman" w:eastAsiaTheme="minorEastAsia" w:hAnsi="Times New Roman"/>
          <w:b/>
          <w:bCs/>
        </w:rPr>
      </w:pPr>
      <w:r>
        <w:rPr>
          <w:rFonts w:ascii="Times New Roman" w:eastAsiaTheme="minorEastAsia" w:hAnsi="Times New Roman"/>
          <w:b/>
          <w:bCs/>
        </w:rPr>
        <w:t xml:space="preserve">Note: Per agreements at RAN1 #109e and R17 RedCap SI, a representative value for the coverage margin of a channel in a scenario </w:t>
      </w:r>
      <w:bookmarkStart w:id="3" w:name="_Hlk112155130"/>
      <w:r>
        <w:rPr>
          <w:rFonts w:ascii="Times New Roman" w:eastAsiaTheme="minorEastAsia" w:hAnsi="Times New Roman"/>
          <w:b/>
          <w:bCs/>
        </w:rPr>
        <w:t>is derived by taking the mean value (in dB domain) from the coverage margin values from all sourcing companies, including both negative and non-negative values based on the following adjustments.</w:t>
      </w:r>
    </w:p>
    <w:p w14:paraId="3010863C"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bookmarkEnd w:id="3"/>
    <w:p w14:paraId="04FA6A24" w14:textId="77777777" w:rsidR="00532917" w:rsidRDefault="00532917">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532917" w14:paraId="49EB3D6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69F5A"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C02FA" w14:textId="77777777" w:rsidR="00532917" w:rsidRDefault="00FD2DE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B355F" w14:textId="77777777" w:rsidR="00532917" w:rsidRDefault="00FD2DE6">
            <w:pPr>
              <w:rPr>
                <w:b/>
                <w:bCs/>
                <w:lang w:val="en-US"/>
              </w:rPr>
            </w:pPr>
            <w:r>
              <w:rPr>
                <w:b/>
                <w:bCs/>
                <w:lang w:val="en-US"/>
              </w:rPr>
              <w:t>Comments</w:t>
            </w:r>
          </w:p>
        </w:tc>
      </w:tr>
      <w:tr w:rsidR="00532917" w14:paraId="4805FBF8" w14:textId="77777777">
        <w:tc>
          <w:tcPr>
            <w:tcW w:w="1479" w:type="dxa"/>
            <w:tcBorders>
              <w:top w:val="single" w:sz="4" w:space="0" w:color="auto"/>
              <w:left w:val="single" w:sz="4" w:space="0" w:color="auto"/>
              <w:bottom w:val="single" w:sz="4" w:space="0" w:color="auto"/>
              <w:right w:val="single" w:sz="4" w:space="0" w:color="auto"/>
            </w:tcBorders>
          </w:tcPr>
          <w:p w14:paraId="60A0561D"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0214765F" w14:textId="77777777" w:rsidR="00532917" w:rsidRDefault="00FD2DE6">
            <w:pPr>
              <w:pStyle w:val="BodyText"/>
              <w:rPr>
                <w:rFonts w:ascii="Times New Roman" w:eastAsia="DengXian" w:hAnsi="Times New Roman"/>
                <w:b/>
                <w:bCs/>
                <w:highlight w:val="green"/>
                <w:lang w:val="en-GB"/>
              </w:rPr>
            </w:pPr>
            <w:r>
              <w:rPr>
                <w:rFonts w:ascii="Times New Roman" w:eastAsia="DengXian" w:hAnsi="Times New Roman"/>
                <w:b/>
                <w:bCs/>
                <w:highlight w:val="green"/>
              </w:rPr>
              <w:t xml:space="preserve">Agreement  </w:t>
            </w:r>
          </w:p>
          <w:p w14:paraId="660DDA33"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3C78BF81" w14:textId="77777777" w:rsidR="00532917" w:rsidRDefault="00FD2DE6">
            <w:pPr>
              <w:pStyle w:val="BodyText"/>
              <w:numPr>
                <w:ilvl w:val="0"/>
                <w:numId w:val="33"/>
              </w:numPr>
              <w:spacing w:line="254" w:lineRule="auto"/>
              <w:rPr>
                <w:rFonts w:ascii="Times New Roman" w:eastAsia="DengXian" w:hAnsi="Times New Roman"/>
                <w:b/>
                <w:bCs/>
              </w:rPr>
            </w:pPr>
            <w:r>
              <w:rPr>
                <w:rFonts w:ascii="Times New Roman" w:eastAsia="DengXian" w:hAnsi="Times New Roman"/>
                <w:b/>
                <w:bCs/>
              </w:rPr>
              <w:t>A representative value is not provided for coverage margin for an evaluated channel in a scenario if the number of samples is not greater than 3.</w:t>
            </w:r>
          </w:p>
          <w:p w14:paraId="7F5794B2" w14:textId="77777777" w:rsidR="00532917" w:rsidRDefault="00FD2DE6">
            <w:pPr>
              <w:pStyle w:val="BodyText"/>
              <w:numPr>
                <w:ilvl w:val="0"/>
                <w:numId w:val="33"/>
              </w:numPr>
              <w:spacing w:line="254" w:lineRule="auto"/>
              <w:rPr>
                <w:rFonts w:ascii="Times New Roman" w:eastAsia="DengXian" w:hAnsi="Times New Roman"/>
                <w:b/>
                <w:bCs/>
              </w:rPr>
            </w:pPr>
            <w:r>
              <w:rPr>
                <w:rFonts w:ascii="Times New Roman" w:eastAsia="DengXian" w:hAnsi="Times New Roman"/>
                <w:b/>
                <w:bCs/>
              </w:rPr>
              <w:t>Note: Per agreements at RAN1 #109e and R17 RedCap SI, a representative value for the coverage margin of a channel in a scenario is derived by taking the mean value (in dB domain) from the coverage margin values from all sourcing companies, including both negative and non-negative values based on the following adjustments.</w:t>
            </w:r>
          </w:p>
          <w:p w14:paraId="5DF072E3"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Excluding the highest &amp; the lowest values when the number of samples is more than 3.</w:t>
            </w:r>
          </w:p>
          <w:p w14:paraId="6C7462FA" w14:textId="77777777" w:rsidR="00532917" w:rsidRDefault="00532917">
            <w:pPr>
              <w:rPr>
                <w:rFonts w:eastAsiaTheme="minorEastAsia"/>
                <w:lang w:val="en-US" w:eastAsia="zh-CN"/>
              </w:rPr>
            </w:pPr>
          </w:p>
        </w:tc>
      </w:tr>
    </w:tbl>
    <w:p w14:paraId="28A02958" w14:textId="77777777" w:rsidR="00532917" w:rsidRDefault="00532917">
      <w:pPr>
        <w:pStyle w:val="BodyText"/>
        <w:rPr>
          <w:rFonts w:eastAsiaTheme="minorEastAsia"/>
        </w:rPr>
      </w:pPr>
    </w:p>
    <w:p w14:paraId="235EDD0D" w14:textId="77777777" w:rsidR="00532917" w:rsidRDefault="00532917">
      <w:pPr>
        <w:pStyle w:val="BodyText"/>
        <w:rPr>
          <w:rFonts w:eastAsiaTheme="minorEastAsia"/>
        </w:rPr>
      </w:pPr>
    </w:p>
    <w:p w14:paraId="09530B86"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 xml:space="preserve">FL2 Offline Agreement 6.2-1g: </w:t>
      </w:r>
      <w:r>
        <w:rPr>
          <w:rFonts w:ascii="Times New Roman" w:eastAsiaTheme="minorEastAsia" w:hAnsi="Times New Roman"/>
          <w:b/>
          <w:bCs/>
        </w:rPr>
        <w:t xml:space="preserve">For a table on coverage margins of evaluated channels in a deployment scenario, </w:t>
      </w:r>
    </w:p>
    <w:p w14:paraId="51EDD850" w14:textId="77777777" w:rsidR="00532917" w:rsidRDefault="00FD2DE6">
      <w:pPr>
        <w:pStyle w:val="BodyText"/>
        <w:numPr>
          <w:ilvl w:val="0"/>
          <w:numId w:val="33"/>
        </w:numPr>
        <w:spacing w:line="256" w:lineRule="auto"/>
        <w:rPr>
          <w:rFonts w:ascii="Times New Roman" w:eastAsiaTheme="minorEastAsia" w:hAnsi="Times New Roman"/>
          <w:b/>
          <w:bCs/>
        </w:rPr>
      </w:pPr>
      <w:r>
        <w:rPr>
          <w:rFonts w:ascii="Times New Roman" w:eastAsiaTheme="minorEastAsia" w:hAnsi="Times New Roman"/>
          <w:b/>
          <w:bCs/>
        </w:rPr>
        <w:t xml:space="preserve">The rows are composed of sourcing companies’ names, representative value 1, number of samples 1, representative value 2, and number of samples 2. For an evaluated channel (i.e an evaluated case listed in the column), </w:t>
      </w:r>
    </w:p>
    <w:p w14:paraId="2C905D97"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lastRenderedPageBreak/>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only from sourcing companies who had provided uplink coverage evaluation results for the reference R15 NR UE</w:t>
      </w:r>
    </w:p>
    <w:p w14:paraId="39632C3E"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uplink coverage evaluation results for the reference R15 NR UE </w:t>
      </w:r>
    </w:p>
    <w:p w14:paraId="2CA51DD1"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all sourcing companies regardless whether or one had provided uplink coverage evaluation results for the reference R15 NR UE </w:t>
      </w:r>
    </w:p>
    <w:p w14:paraId="5575A5DA"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The number of samples 2 is the total number of all sourcing companies</w:t>
      </w:r>
    </w:p>
    <w:p w14:paraId="1D688E9D"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 xml:space="preserve">FFS: For representative value 2, how to obtain the bottleneck channel of R15 NR UE and its MIL value for companies who did not provide evaluation results on uplink channels for R15 NR UE. See </w:t>
      </w:r>
      <w:r>
        <w:rPr>
          <w:rFonts w:ascii="Times New Roman" w:eastAsiaTheme="minorEastAsia" w:hAnsi="Times New Roman"/>
          <w:b/>
          <w:bCs/>
          <w:highlight w:val="yellow"/>
        </w:rPr>
        <w:t>FL2 High Priority Proposal 6.2-1h</w:t>
      </w:r>
      <w:r>
        <w:rPr>
          <w:rFonts w:ascii="Times New Roman" w:eastAsiaTheme="minorEastAsia" w:hAnsi="Times New Roman"/>
          <w:b/>
          <w:bCs/>
        </w:rPr>
        <w:t xml:space="preserve"> for details. </w:t>
      </w:r>
    </w:p>
    <w:p w14:paraId="4F33DE86" w14:textId="77777777" w:rsidR="00532917" w:rsidRDefault="00FD2DE6">
      <w:pPr>
        <w:pStyle w:val="BodyText"/>
        <w:numPr>
          <w:ilvl w:val="0"/>
          <w:numId w:val="33"/>
        </w:numPr>
        <w:spacing w:line="256" w:lineRule="auto"/>
        <w:rPr>
          <w:rFonts w:ascii="Times New Roman" w:eastAsiaTheme="minorEastAsia" w:hAnsi="Times New Roman"/>
          <w:b/>
          <w:bCs/>
        </w:rPr>
      </w:pPr>
      <w:r>
        <w:rPr>
          <w:rFonts w:ascii="Times New Roman" w:eastAsiaTheme="minorEastAsia" w:hAnsi="Times New Roman"/>
          <w:b/>
          <w:bCs/>
        </w:rPr>
        <w:t>Note: See the following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based on the above proposals </w:t>
      </w:r>
    </w:p>
    <w:p w14:paraId="13EC8B15"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6" w:history="1">
        <w:r>
          <w:rPr>
            <w:rStyle w:val="Hyperlink"/>
            <w:rFonts w:ascii="Times New Roman" w:eastAsiaTheme="minorEastAsia" w:hAnsi="Times New Roman"/>
            <w:b/>
            <w:bCs/>
          </w:rPr>
          <w:t>Cov-8.2.1-2p6GHz-11PRB-tab002-marginNoLoss-v002.docx</w:t>
        </w:r>
      </w:hyperlink>
      <w:r>
        <w:rPr>
          <w:rFonts w:ascii="Times New Roman" w:eastAsiaTheme="minorEastAsia" w:hAnsi="Times New Roman"/>
          <w:b/>
          <w:bCs/>
        </w:rPr>
        <w:t xml:space="preserve"> </w:t>
      </w:r>
    </w:p>
    <w:p w14:paraId="74A05448"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7" w:history="1">
        <w:r>
          <w:rPr>
            <w:rStyle w:val="Hyperlink"/>
            <w:rFonts w:ascii="Times New Roman" w:eastAsiaTheme="minorEastAsia" w:hAnsi="Times New Roman"/>
            <w:b/>
            <w:bCs/>
          </w:rPr>
          <w:t>Cov-8.2.1-2p6GHz-11PRB-tab003-marginWithLoss-v002.docx</w:t>
        </w:r>
      </w:hyperlink>
    </w:p>
    <w:p w14:paraId="45CE3C13"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6AC855F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390BA"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3F1A9" w14:textId="77777777" w:rsidR="00532917" w:rsidRDefault="00FD2DE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A9BD1" w14:textId="77777777" w:rsidR="00532917" w:rsidRDefault="00FD2DE6">
            <w:pPr>
              <w:rPr>
                <w:b/>
                <w:bCs/>
                <w:lang w:val="en-US"/>
              </w:rPr>
            </w:pPr>
            <w:r>
              <w:rPr>
                <w:b/>
                <w:bCs/>
                <w:lang w:val="en-US"/>
              </w:rPr>
              <w:t>Comments</w:t>
            </w:r>
          </w:p>
        </w:tc>
      </w:tr>
      <w:tr w:rsidR="00532917" w14:paraId="3B33B4CB" w14:textId="77777777">
        <w:tc>
          <w:tcPr>
            <w:tcW w:w="1479" w:type="dxa"/>
            <w:tcBorders>
              <w:top w:val="single" w:sz="4" w:space="0" w:color="auto"/>
              <w:left w:val="single" w:sz="4" w:space="0" w:color="auto"/>
              <w:bottom w:val="single" w:sz="4" w:space="0" w:color="auto"/>
              <w:right w:val="single" w:sz="4" w:space="0" w:color="auto"/>
            </w:tcBorders>
          </w:tcPr>
          <w:p w14:paraId="22972260"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L3 </w:t>
            </w:r>
          </w:p>
        </w:tc>
        <w:tc>
          <w:tcPr>
            <w:tcW w:w="8152" w:type="dxa"/>
            <w:gridSpan w:val="2"/>
            <w:tcBorders>
              <w:top w:val="single" w:sz="4" w:space="0" w:color="auto"/>
              <w:left w:val="single" w:sz="4" w:space="0" w:color="auto"/>
              <w:bottom w:val="single" w:sz="4" w:space="0" w:color="auto"/>
              <w:right w:val="single" w:sz="4" w:space="0" w:color="auto"/>
            </w:tcBorders>
          </w:tcPr>
          <w:p w14:paraId="1B0E8C87" w14:textId="77777777" w:rsidR="00532917" w:rsidRDefault="00FD2DE6">
            <w:pPr>
              <w:pStyle w:val="BodyText"/>
              <w:rPr>
                <w:rFonts w:ascii="Times New Roman" w:eastAsia="DengXian" w:hAnsi="Times New Roman"/>
                <w:b/>
                <w:bCs/>
                <w:highlight w:val="green"/>
                <w:lang w:val="en-GB"/>
              </w:rPr>
            </w:pPr>
            <w:r>
              <w:rPr>
                <w:rFonts w:ascii="Times New Roman" w:eastAsia="DengXian" w:hAnsi="Times New Roman"/>
                <w:b/>
                <w:bCs/>
                <w:highlight w:val="green"/>
              </w:rPr>
              <w:t xml:space="preserve">Agreement </w:t>
            </w:r>
          </w:p>
          <w:p w14:paraId="1831CDBE"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49AEBC6D" w14:textId="77777777" w:rsidR="00532917" w:rsidRDefault="00FD2DE6">
            <w:pPr>
              <w:pStyle w:val="BodyText"/>
              <w:numPr>
                <w:ilvl w:val="0"/>
                <w:numId w:val="33"/>
              </w:numPr>
              <w:spacing w:line="254" w:lineRule="auto"/>
              <w:rPr>
                <w:rFonts w:ascii="Times New Roman" w:eastAsia="DengXian" w:hAnsi="Times New Roman"/>
                <w:b/>
                <w:bCs/>
              </w:rPr>
            </w:pPr>
            <w:r>
              <w:rPr>
                <w:rFonts w:ascii="Times New Roman" w:eastAsia="DengXian" w:hAnsi="Times New Roman"/>
                <w:b/>
                <w:bCs/>
              </w:rPr>
              <w:t xml:space="preserve">The rows are composed of sourcing companies’ names, representative value 1, number of samples 1, representative value 2, and number of samples 2. For an evaluated channel (i.e an evaluated case listed in the column), </w:t>
            </w:r>
          </w:p>
          <w:p w14:paraId="4F7F8999"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1 is </w:t>
            </w:r>
            <w:r>
              <w:rPr>
                <w:rFonts w:ascii="Times New Roman" w:eastAsia="DengXian" w:hAnsi="Times New Roman"/>
                <w:b/>
                <w:bCs/>
                <w:i/>
                <w:iCs/>
              </w:rPr>
              <w:t>derived</w:t>
            </w:r>
            <w:r>
              <w:rPr>
                <w:rFonts w:ascii="Times New Roman" w:eastAsia="DengXian" w:hAnsi="Times New Roman"/>
                <w:b/>
                <w:bCs/>
              </w:rPr>
              <w:t xml:space="preserve"> from the coverage margins only from sourcing companies who had provided uplink coverage evaluation results for the reference R15 NR UE</w:t>
            </w:r>
          </w:p>
          <w:p w14:paraId="6ACE90EA"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 xml:space="preserve">The number of samples 1 is the total number of sourcing companies that had provided uplink coverage evaluation results for the reference R15 NR UE </w:t>
            </w:r>
          </w:p>
          <w:p w14:paraId="119A5526"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2 is </w:t>
            </w:r>
            <w:r>
              <w:rPr>
                <w:rFonts w:ascii="Times New Roman" w:eastAsia="DengXian" w:hAnsi="Times New Roman"/>
                <w:b/>
                <w:bCs/>
                <w:i/>
                <w:iCs/>
              </w:rPr>
              <w:t>derived</w:t>
            </w:r>
            <w:r>
              <w:rPr>
                <w:rFonts w:ascii="Times New Roman" w:eastAsia="DengXian" w:hAnsi="Times New Roman"/>
                <w:b/>
                <w:bCs/>
              </w:rPr>
              <w:t xml:space="preserve"> from the coverage margins from all sourcing companies regardless whether or one had provided uplink coverage evaluation results for the reference R15 NR UE </w:t>
            </w:r>
          </w:p>
          <w:p w14:paraId="68C15B42"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The number of samples 2 is the total number of all sourcing companies</w:t>
            </w:r>
          </w:p>
          <w:p w14:paraId="5CD6E59E" w14:textId="77777777" w:rsidR="00532917" w:rsidRDefault="00532917">
            <w:pPr>
              <w:rPr>
                <w:rFonts w:eastAsiaTheme="minorEastAsia"/>
                <w:lang w:val="en-US" w:eastAsia="zh-CN"/>
              </w:rPr>
            </w:pPr>
          </w:p>
        </w:tc>
      </w:tr>
    </w:tbl>
    <w:p w14:paraId="49AB93C8" w14:textId="77777777" w:rsidR="00532917" w:rsidRDefault="00532917">
      <w:pPr>
        <w:pStyle w:val="BodyText"/>
        <w:rPr>
          <w:rFonts w:eastAsiaTheme="minorEastAsia"/>
        </w:rPr>
      </w:pPr>
    </w:p>
    <w:p w14:paraId="565136CC" w14:textId="77777777" w:rsidR="00532917" w:rsidRDefault="00FD2DE6">
      <w:pPr>
        <w:pStyle w:val="BodyText"/>
        <w:rPr>
          <w:rFonts w:ascii="Times New Roman" w:hAnsi="Times New Roman"/>
          <w:b/>
        </w:rPr>
      </w:pPr>
      <w:r>
        <w:rPr>
          <w:rFonts w:ascii="Times New Roman" w:hAnsi="Times New Roman"/>
          <w:b/>
          <w:highlight w:val="yellow"/>
        </w:rPr>
        <w:t>FL2 Offline agreement 6.2-1h</w:t>
      </w:r>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for the reference R15 NR UE, the following two options can be considered to determine a bottleneck channel and the corresponding MIL value for the reference R15 NR UE. Which option to apply is up to the sourcing company. </w:t>
      </w:r>
    </w:p>
    <w:p w14:paraId="04B01378" w14:textId="77777777" w:rsidR="00532917" w:rsidRDefault="00FD2DE6">
      <w:pPr>
        <w:pStyle w:val="BodyText"/>
        <w:numPr>
          <w:ilvl w:val="0"/>
          <w:numId w:val="34"/>
        </w:numPr>
        <w:spacing w:line="256" w:lineRule="auto"/>
        <w:rPr>
          <w:rFonts w:ascii="Times New Roman" w:eastAsiaTheme="minorEastAsia" w:hAnsi="Times New Roman"/>
          <w:b/>
          <w:bCs/>
        </w:rPr>
      </w:pPr>
      <w:r>
        <w:rPr>
          <w:rFonts w:ascii="Times New Roman" w:eastAsiaTheme="minorEastAsia" w:hAnsi="Times New Roman"/>
          <w:b/>
          <w:bCs/>
        </w:rPr>
        <w:t>Option 1: Bottleneck channels and representative MIL values are determined from the following tables in Rel-17 RedCap SI TR38.875.</w:t>
      </w:r>
    </w:p>
    <w:p w14:paraId="71E79086" w14:textId="77777777" w:rsidR="00532917" w:rsidRDefault="00FD2DE6">
      <w:pPr>
        <w:pStyle w:val="BodyText"/>
        <w:numPr>
          <w:ilvl w:val="1"/>
          <w:numId w:val="34"/>
        </w:numPr>
        <w:spacing w:line="256" w:lineRule="auto"/>
        <w:rPr>
          <w:rFonts w:ascii="Times New Roman" w:eastAsiaTheme="minorEastAsia" w:hAnsi="Times New Roman"/>
          <w:b/>
          <w:bCs/>
        </w:rPr>
      </w:pPr>
      <w:r>
        <w:rPr>
          <w:rFonts w:ascii="Times New Roman" w:eastAsiaTheme="minorEastAsia" w:hAnsi="Times New Roman"/>
          <w:b/>
          <w:bCs/>
        </w:rPr>
        <w:t>Table 9.1.1-1: Bottleneck channel and MIL value for Reference NR UE in Urban 2.6 GHz</w:t>
      </w:r>
    </w:p>
    <w:p w14:paraId="5BA04BC8" w14:textId="77777777" w:rsidR="00532917" w:rsidRDefault="00FD2DE6">
      <w:pPr>
        <w:pStyle w:val="BodyText"/>
        <w:numPr>
          <w:ilvl w:val="1"/>
          <w:numId w:val="34"/>
        </w:numPr>
        <w:spacing w:line="256" w:lineRule="auto"/>
        <w:rPr>
          <w:rFonts w:ascii="Times New Roman" w:eastAsiaTheme="minorEastAsia" w:hAnsi="Times New Roman"/>
          <w:b/>
          <w:bCs/>
        </w:rPr>
      </w:pPr>
      <w:r>
        <w:rPr>
          <w:rFonts w:ascii="Times New Roman" w:eastAsiaTheme="minorEastAsia" w:hAnsi="Times New Roman"/>
          <w:b/>
          <w:bCs/>
        </w:rPr>
        <w:t>Table 9.1.2-1: Bottleneck channel and MIL value for Reference NR UE in rural 0.7 GHz</w:t>
      </w:r>
    </w:p>
    <w:p w14:paraId="2F880F19" w14:textId="77777777" w:rsidR="00532917" w:rsidRDefault="00FD2DE6">
      <w:pPr>
        <w:pStyle w:val="BodyText"/>
        <w:numPr>
          <w:ilvl w:val="1"/>
          <w:numId w:val="34"/>
        </w:numPr>
        <w:spacing w:line="256" w:lineRule="auto"/>
        <w:rPr>
          <w:rFonts w:ascii="Times New Roman" w:eastAsiaTheme="minorEastAsia" w:hAnsi="Times New Roman"/>
          <w:b/>
          <w:bCs/>
          <w:highlight w:val="yellow"/>
        </w:rPr>
      </w:pPr>
      <w:r>
        <w:rPr>
          <w:rFonts w:ascii="Times New Roman" w:eastAsiaTheme="minorEastAsia" w:hAnsi="Times New Roman"/>
          <w:b/>
          <w:bCs/>
          <w:highlight w:val="yellow"/>
        </w:rPr>
        <w:t>FFS: Table 9.1.3-1: Bottleneck channel and MIL values for Reference NR UE in Urban 4 GHz</w:t>
      </w:r>
    </w:p>
    <w:p w14:paraId="11B80AF3" w14:textId="77777777" w:rsidR="00532917" w:rsidRDefault="00FD2DE6">
      <w:pPr>
        <w:pStyle w:val="BodyText"/>
        <w:numPr>
          <w:ilvl w:val="1"/>
          <w:numId w:val="34"/>
        </w:numPr>
        <w:spacing w:line="256" w:lineRule="auto"/>
        <w:rPr>
          <w:rFonts w:ascii="Times New Roman" w:eastAsiaTheme="minorEastAsia" w:hAnsi="Times New Roman"/>
          <w:b/>
          <w:bCs/>
        </w:rPr>
      </w:pPr>
      <w:r>
        <w:rPr>
          <w:rFonts w:ascii="Times New Roman" w:eastAsiaTheme="minorEastAsia" w:hAnsi="Times New Roman"/>
          <w:b/>
          <w:bCs/>
        </w:rPr>
        <w:lastRenderedPageBreak/>
        <w:t>For each table above, a representative MIL value is derived by taking the mean value (in dB domain) from the MIL values from all sourcing companies after excluding the highest &amp; the lowest values.</w:t>
      </w:r>
    </w:p>
    <w:p w14:paraId="5C88D016" w14:textId="77777777" w:rsidR="00532917" w:rsidRDefault="00FD2DE6">
      <w:pPr>
        <w:pStyle w:val="BodyText"/>
        <w:numPr>
          <w:ilvl w:val="0"/>
          <w:numId w:val="34"/>
        </w:numPr>
        <w:spacing w:line="256" w:lineRule="auto"/>
        <w:rPr>
          <w:rFonts w:ascii="Times New Roman" w:eastAsiaTheme="minorEastAsia" w:hAnsi="Times New Roman"/>
          <w:b/>
          <w:bCs/>
        </w:rPr>
      </w:pPr>
      <w:r>
        <w:rPr>
          <w:rFonts w:ascii="Times New Roman" w:eastAsiaTheme="minorEastAsia" w:hAnsi="Times New Roman"/>
          <w:b/>
          <w:bCs/>
        </w:rPr>
        <w:t>Option 2: Sourcing company to update their coverage results for uplink channels at least for R15 NR reference UE by CEST 11:59pm on Wednesday (24</w:t>
      </w:r>
      <w:r>
        <w:rPr>
          <w:rFonts w:ascii="Times New Roman" w:eastAsiaTheme="minorEastAsia" w:hAnsi="Times New Roman"/>
          <w:b/>
          <w:bCs/>
          <w:vertAlign w:val="superscript"/>
        </w:rPr>
        <w:t>th</w:t>
      </w:r>
      <w:r>
        <w:rPr>
          <w:rFonts w:ascii="Times New Roman" w:eastAsiaTheme="minorEastAsia" w:hAnsi="Times New Roman"/>
          <w:b/>
          <w:bCs/>
        </w:rPr>
        <w:t xml:space="preserve"> August). </w:t>
      </w:r>
    </w:p>
    <w:p w14:paraId="07A3C499" w14:textId="77777777" w:rsidR="00532917" w:rsidRDefault="00FD2DE6">
      <w:pPr>
        <w:pStyle w:val="BodyText"/>
        <w:numPr>
          <w:ilvl w:val="0"/>
          <w:numId w:val="34"/>
        </w:numPr>
        <w:spacing w:line="256" w:lineRule="auto"/>
        <w:rPr>
          <w:rFonts w:ascii="Times New Roman" w:eastAsiaTheme="minorEastAsia" w:hAnsi="Times New Roman"/>
          <w:b/>
          <w:bCs/>
        </w:rPr>
      </w:pPr>
      <w:r>
        <w:rPr>
          <w:rFonts w:ascii="Times New Roman" w:eastAsiaTheme="minorEastAsia" w:hAnsi="Times New Roman"/>
          <w:b/>
          <w:bCs/>
        </w:rPr>
        <w:t xml:space="preserve">Note: See the following table for a table with bottleneck channels and MIL values for sourcing companies  </w:t>
      </w:r>
    </w:p>
    <w:p w14:paraId="30B9C493" w14:textId="77777777" w:rsidR="00532917" w:rsidRDefault="00FD2DE6">
      <w:pPr>
        <w:pStyle w:val="BodyText"/>
        <w:numPr>
          <w:ilvl w:val="1"/>
          <w:numId w:val="34"/>
        </w:numPr>
        <w:spacing w:line="256" w:lineRule="auto"/>
        <w:rPr>
          <w:rFonts w:ascii="Times New Roman" w:eastAsiaTheme="minorEastAsia" w:hAnsi="Times New Roman"/>
          <w:b/>
          <w:bCs/>
        </w:rPr>
      </w:pPr>
      <w:r>
        <w:rPr>
          <w:rFonts w:ascii="Times New Roman" w:eastAsiaTheme="minorEastAsia" w:hAnsi="Times New Roman"/>
          <w:b/>
          <w:bCs/>
        </w:rPr>
        <w:t xml:space="preserve">Table 8.2.1-[1] in </w:t>
      </w:r>
      <w:hyperlink r:id="rId28" w:history="1">
        <w:r>
          <w:rPr>
            <w:rStyle w:val="Hyperlink"/>
            <w:rFonts w:ascii="Times New Roman" w:eastAsiaTheme="minorEastAsia" w:hAnsi="Times New Roman"/>
            <w:b/>
            <w:bCs/>
          </w:rPr>
          <w:t>Cov-8.2.1-2p6GHz-11PRB-tab001-botMIL-v002.docx</w:t>
        </w:r>
      </w:hyperlink>
      <w:r>
        <w:rPr>
          <w:rFonts w:ascii="Times New Roman" w:eastAsiaTheme="minorEastAsia" w:hAnsi="Times New Roman"/>
          <w:b/>
          <w:bCs/>
        </w:rPr>
        <w:t xml:space="preserve">  </w:t>
      </w:r>
    </w:p>
    <w:p w14:paraId="61B70E92" w14:textId="77777777" w:rsidR="00532917" w:rsidRDefault="00532917">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532917" w14:paraId="592DB88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6E8B5"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A3048" w14:textId="77777777" w:rsidR="00532917" w:rsidRDefault="00FD2DE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B33C5" w14:textId="77777777" w:rsidR="00532917" w:rsidRDefault="00FD2DE6">
            <w:pPr>
              <w:rPr>
                <w:b/>
                <w:bCs/>
                <w:lang w:val="en-US"/>
              </w:rPr>
            </w:pPr>
            <w:r>
              <w:rPr>
                <w:b/>
                <w:bCs/>
                <w:lang w:val="en-US"/>
              </w:rPr>
              <w:t>Comments</w:t>
            </w:r>
          </w:p>
        </w:tc>
      </w:tr>
      <w:tr w:rsidR="00532917" w14:paraId="4DE1EEA6" w14:textId="77777777">
        <w:tc>
          <w:tcPr>
            <w:tcW w:w="1479" w:type="dxa"/>
            <w:tcBorders>
              <w:top w:val="single" w:sz="4" w:space="0" w:color="auto"/>
              <w:left w:val="single" w:sz="4" w:space="0" w:color="auto"/>
              <w:bottom w:val="single" w:sz="4" w:space="0" w:color="auto"/>
              <w:right w:val="single" w:sz="4" w:space="0" w:color="auto"/>
            </w:tcBorders>
          </w:tcPr>
          <w:p w14:paraId="4A0DC49A"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0D3C1773" w14:textId="77777777" w:rsidR="00532917" w:rsidRDefault="00FD2DE6">
            <w:pPr>
              <w:pStyle w:val="BodyText"/>
              <w:rPr>
                <w:rFonts w:ascii="新細明體" w:eastAsia="新細明體" w:hAnsi="新細明體"/>
                <w:b/>
                <w:lang w:val="en-GB" w:eastAsia="zh-TW"/>
              </w:rPr>
            </w:pPr>
            <w:r>
              <w:rPr>
                <w:rFonts w:ascii="Times New Roman" w:hAnsi="Times New Roman"/>
                <w:b/>
              </w:rPr>
              <w:t>Conclusion</w:t>
            </w:r>
          </w:p>
          <w:p w14:paraId="555C3F8A" w14:textId="77777777" w:rsidR="00532917" w:rsidRDefault="00FD2DE6">
            <w:pPr>
              <w:pStyle w:val="BodyText"/>
              <w:rPr>
                <w:rFonts w:ascii="Times New Roman" w:hAnsi="Times New Roman"/>
                <w:b/>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4EFE63C7" w14:textId="77777777" w:rsidR="00532917" w:rsidRDefault="00FD2DE6">
            <w:pPr>
              <w:pStyle w:val="BodyText"/>
              <w:numPr>
                <w:ilvl w:val="0"/>
                <w:numId w:val="34"/>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1046B08C"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02EFA9E1"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3F54C700"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FFS: Table 9.1.3-1: Bottleneck channel and MIL values for Reference NR UE in Urban 4 GHz</w:t>
            </w:r>
          </w:p>
          <w:p w14:paraId="32630F90"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1D58D983" w14:textId="77777777" w:rsidR="00532917" w:rsidRDefault="00FD2DE6">
            <w:pPr>
              <w:pStyle w:val="BodyText"/>
              <w:numPr>
                <w:ilvl w:val="0"/>
                <w:numId w:val="34"/>
              </w:numPr>
              <w:spacing w:line="254" w:lineRule="auto"/>
              <w:rPr>
                <w:rFonts w:ascii="Times New Roman" w:eastAsia="DengXian" w:hAnsi="Times New Roman"/>
                <w:b/>
                <w:bCs/>
              </w:rPr>
            </w:pPr>
            <w:r>
              <w:rPr>
                <w:rFonts w:ascii="Times New Roman" w:eastAsia="DengXian" w:hAnsi="Times New Roman"/>
                <w:b/>
                <w:bCs/>
              </w:rPr>
              <w:t xml:space="preserve">Option 2: Sourcing company to update their coverage results for uplink channels at least for R15 NR reference UE </w:t>
            </w:r>
            <w:r>
              <w:rPr>
                <w:rFonts w:ascii="Times New Roman" w:eastAsia="DengXian" w:hAnsi="Times New Roman"/>
                <w:b/>
                <w:bCs/>
                <w:highlight w:val="green"/>
              </w:rPr>
              <w:t>by CEST 11:59pm on Wednesday (24th August).</w:t>
            </w:r>
          </w:p>
          <w:p w14:paraId="749D3407" w14:textId="77777777" w:rsidR="00532917" w:rsidRDefault="00532917">
            <w:pPr>
              <w:rPr>
                <w:rFonts w:eastAsiaTheme="minorEastAsia"/>
                <w:lang w:eastAsia="zh-CN"/>
              </w:rPr>
            </w:pPr>
          </w:p>
        </w:tc>
      </w:tr>
      <w:tr w:rsidR="00532917" w14:paraId="46C1353E" w14:textId="77777777">
        <w:tc>
          <w:tcPr>
            <w:tcW w:w="1479" w:type="dxa"/>
            <w:tcBorders>
              <w:top w:val="single" w:sz="4" w:space="0" w:color="auto"/>
              <w:left w:val="single" w:sz="4" w:space="0" w:color="auto"/>
              <w:bottom w:val="single" w:sz="4" w:space="0" w:color="auto"/>
              <w:right w:val="single" w:sz="4" w:space="0" w:color="auto"/>
            </w:tcBorders>
          </w:tcPr>
          <w:p w14:paraId="6F8D24C1"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4C7E0C6"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306CBB1" w14:textId="77777777" w:rsidR="00532917" w:rsidRDefault="00532917">
            <w:pPr>
              <w:rPr>
                <w:rFonts w:eastAsiaTheme="minorEastAsia"/>
                <w:lang w:val="en-US" w:eastAsia="zh-CN"/>
              </w:rPr>
            </w:pPr>
          </w:p>
        </w:tc>
      </w:tr>
      <w:tr w:rsidR="00532917" w14:paraId="115E6505" w14:textId="77777777">
        <w:tc>
          <w:tcPr>
            <w:tcW w:w="1479" w:type="dxa"/>
            <w:tcBorders>
              <w:top w:val="single" w:sz="4" w:space="0" w:color="auto"/>
              <w:left w:val="single" w:sz="4" w:space="0" w:color="auto"/>
              <w:bottom w:val="single" w:sz="4" w:space="0" w:color="auto"/>
              <w:right w:val="single" w:sz="4" w:space="0" w:color="auto"/>
            </w:tcBorders>
          </w:tcPr>
          <w:p w14:paraId="7D247398"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A7399E2"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FE3631F" w14:textId="77777777" w:rsidR="00532917" w:rsidRDefault="00532917">
            <w:pPr>
              <w:rPr>
                <w:rFonts w:eastAsiaTheme="minorEastAsia"/>
                <w:lang w:val="en-US" w:eastAsia="zh-CN"/>
              </w:rPr>
            </w:pPr>
          </w:p>
        </w:tc>
      </w:tr>
    </w:tbl>
    <w:p w14:paraId="6D56329A" w14:textId="77777777" w:rsidR="00532917" w:rsidRDefault="00532917">
      <w:pPr>
        <w:pStyle w:val="BodyText"/>
        <w:rPr>
          <w:rFonts w:eastAsiaTheme="minorEastAsia"/>
          <w:lang w:val="en-GB"/>
        </w:rPr>
      </w:pPr>
    </w:p>
    <w:p w14:paraId="1EE02A38" w14:textId="77777777" w:rsidR="00532917" w:rsidRDefault="00532917">
      <w:pPr>
        <w:pStyle w:val="BodyText"/>
        <w:rPr>
          <w:rFonts w:eastAsiaTheme="minorEastAsia"/>
          <w:lang w:val="en-GB"/>
        </w:rPr>
      </w:pPr>
    </w:p>
    <w:p w14:paraId="18C06BF4" w14:textId="77777777" w:rsidR="00532917" w:rsidRDefault="00FD2DE6">
      <w:pPr>
        <w:pStyle w:val="BodyText"/>
        <w:rPr>
          <w:rFonts w:ascii="Times New Roman" w:hAnsi="Times New Roman"/>
          <w:b/>
        </w:rPr>
      </w:pPr>
      <w:r>
        <w:rPr>
          <w:rFonts w:ascii="Times New Roman" w:hAnsi="Times New Roman"/>
          <w:b/>
          <w:highlight w:val="yellow"/>
        </w:rPr>
        <w:t>FL2 High Priority Question 6.2-1i</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hAnsi="Times New Roman"/>
          <w:b/>
        </w:rPr>
        <w:t xml:space="preserve">In a deployment scenario, do you think the representative values of the coverage margins for channels can be used for considering whether coverage recovery is required?  </w:t>
      </w:r>
    </w:p>
    <w:tbl>
      <w:tblPr>
        <w:tblStyle w:val="TableGrid"/>
        <w:tblW w:w="9631" w:type="dxa"/>
        <w:tblLook w:val="04A0" w:firstRow="1" w:lastRow="0" w:firstColumn="1" w:lastColumn="0" w:noHBand="0" w:noVBand="1"/>
      </w:tblPr>
      <w:tblGrid>
        <w:gridCol w:w="1479"/>
        <w:gridCol w:w="1372"/>
        <w:gridCol w:w="6780"/>
      </w:tblGrid>
      <w:tr w:rsidR="00532917" w14:paraId="50CCB870"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A3FAA"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9364D"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4DDC6" w14:textId="77777777" w:rsidR="00532917" w:rsidRDefault="00FD2DE6">
            <w:pPr>
              <w:rPr>
                <w:b/>
                <w:bCs/>
                <w:lang w:val="en-US"/>
              </w:rPr>
            </w:pPr>
            <w:r>
              <w:rPr>
                <w:b/>
                <w:bCs/>
                <w:lang w:val="en-US"/>
              </w:rPr>
              <w:t>Comments</w:t>
            </w:r>
          </w:p>
        </w:tc>
      </w:tr>
      <w:tr w:rsidR="00532917" w14:paraId="7A9FAC91" w14:textId="77777777">
        <w:tc>
          <w:tcPr>
            <w:tcW w:w="1479" w:type="dxa"/>
            <w:tcBorders>
              <w:top w:val="single" w:sz="4" w:space="0" w:color="auto"/>
              <w:left w:val="single" w:sz="4" w:space="0" w:color="auto"/>
              <w:bottom w:val="single" w:sz="4" w:space="0" w:color="auto"/>
              <w:right w:val="single" w:sz="4" w:space="0" w:color="auto"/>
            </w:tcBorders>
          </w:tcPr>
          <w:p w14:paraId="58CC93C7"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B4E1322"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D40D106" w14:textId="77777777" w:rsidR="00532917" w:rsidRDefault="00532917">
            <w:pPr>
              <w:rPr>
                <w:rFonts w:eastAsiaTheme="minorEastAsia"/>
                <w:lang w:val="en-US" w:eastAsia="zh-CN"/>
              </w:rPr>
            </w:pPr>
          </w:p>
        </w:tc>
      </w:tr>
      <w:tr w:rsidR="00532917" w14:paraId="6EA88690" w14:textId="77777777">
        <w:tc>
          <w:tcPr>
            <w:tcW w:w="1479" w:type="dxa"/>
            <w:tcBorders>
              <w:top w:val="single" w:sz="4" w:space="0" w:color="auto"/>
              <w:left w:val="single" w:sz="4" w:space="0" w:color="auto"/>
              <w:bottom w:val="single" w:sz="4" w:space="0" w:color="auto"/>
              <w:right w:val="single" w:sz="4" w:space="0" w:color="auto"/>
            </w:tcBorders>
          </w:tcPr>
          <w:p w14:paraId="5AAC2B43"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A049B75"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DCCA37B" w14:textId="77777777" w:rsidR="00532917" w:rsidRDefault="00532917">
            <w:pPr>
              <w:rPr>
                <w:rFonts w:eastAsiaTheme="minorEastAsia"/>
                <w:lang w:val="en-US" w:eastAsia="zh-CN"/>
              </w:rPr>
            </w:pPr>
          </w:p>
        </w:tc>
      </w:tr>
      <w:tr w:rsidR="00532917" w14:paraId="760269C7" w14:textId="77777777">
        <w:tc>
          <w:tcPr>
            <w:tcW w:w="1479" w:type="dxa"/>
            <w:tcBorders>
              <w:top w:val="single" w:sz="4" w:space="0" w:color="auto"/>
              <w:left w:val="single" w:sz="4" w:space="0" w:color="auto"/>
              <w:bottom w:val="single" w:sz="4" w:space="0" w:color="auto"/>
              <w:right w:val="single" w:sz="4" w:space="0" w:color="auto"/>
            </w:tcBorders>
          </w:tcPr>
          <w:p w14:paraId="523F3D32"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F1B7CCE"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C8FDC47" w14:textId="77777777" w:rsidR="00532917" w:rsidRDefault="00532917">
            <w:pPr>
              <w:rPr>
                <w:rFonts w:eastAsiaTheme="minorEastAsia"/>
                <w:lang w:val="en-US" w:eastAsia="zh-CN"/>
              </w:rPr>
            </w:pPr>
          </w:p>
        </w:tc>
      </w:tr>
    </w:tbl>
    <w:p w14:paraId="55A0FD44" w14:textId="77777777" w:rsidR="00532917" w:rsidRDefault="00532917">
      <w:pPr>
        <w:pStyle w:val="BodyText"/>
        <w:rPr>
          <w:rFonts w:eastAsiaTheme="minorEastAsia"/>
        </w:rPr>
      </w:pPr>
    </w:p>
    <w:p w14:paraId="1C20EADA" w14:textId="77777777" w:rsidR="00532917" w:rsidRDefault="00532917">
      <w:pPr>
        <w:pStyle w:val="BodyText"/>
        <w:rPr>
          <w:rFonts w:eastAsiaTheme="minorEastAsia"/>
        </w:rPr>
      </w:pPr>
    </w:p>
    <w:p w14:paraId="35DE7C2C" w14:textId="77777777" w:rsidR="00532917" w:rsidRDefault="00FD2DE6">
      <w:pPr>
        <w:pStyle w:val="BodyText"/>
        <w:rPr>
          <w:rFonts w:ascii="Times New Roman" w:eastAsia="新細明體" w:hAnsi="Times New Roman"/>
          <w:lang w:eastAsia="zh-TW"/>
        </w:rPr>
      </w:pPr>
      <w:r>
        <w:rPr>
          <w:rFonts w:ascii="Times New Roman" w:eastAsia="新細明體" w:hAnsi="Times New Roman"/>
          <w:lang w:eastAsia="zh-TW"/>
        </w:rPr>
        <w:t xml:space="preserve">A concern was raised about the CORESET configuration with 6PRBs and 3 symbols in the cases with AL2 for both PDCCH CSS and PDCCH USS. Further discussion is required to decide whether to remove or to keep the following two cases from coverage margin tables </w:t>
      </w:r>
    </w:p>
    <w:p w14:paraId="334E68B2" w14:textId="77777777" w:rsidR="00532917" w:rsidRDefault="00FD2DE6">
      <w:pPr>
        <w:pStyle w:val="BodyText"/>
        <w:numPr>
          <w:ilvl w:val="0"/>
          <w:numId w:val="35"/>
        </w:numPr>
        <w:rPr>
          <w:rFonts w:ascii="Times New Roman" w:eastAsia="新細明體" w:hAnsi="Times New Roman"/>
          <w:lang w:eastAsia="zh-TW"/>
        </w:rPr>
      </w:pPr>
      <w:r>
        <w:rPr>
          <w:rFonts w:ascii="Times New Roman" w:eastAsia="新細明體" w:hAnsi="Times New Roman"/>
          <w:lang w:eastAsia="zh-TW"/>
        </w:rPr>
        <w:lastRenderedPageBreak/>
        <w:t>PDCCH CSS (BW1, 12 PRBs; CORESET: 3 symbols, 6 PRBs; AL2)</w:t>
      </w:r>
    </w:p>
    <w:p w14:paraId="62133DCB" w14:textId="77777777" w:rsidR="00532917" w:rsidRDefault="00FD2DE6">
      <w:pPr>
        <w:pStyle w:val="BodyText"/>
        <w:numPr>
          <w:ilvl w:val="0"/>
          <w:numId w:val="35"/>
        </w:numPr>
        <w:rPr>
          <w:rFonts w:ascii="Times New Roman" w:eastAsia="新細明體" w:hAnsi="Times New Roman"/>
          <w:lang w:eastAsia="zh-TW"/>
        </w:rPr>
      </w:pPr>
      <w:r>
        <w:rPr>
          <w:rFonts w:ascii="Times New Roman" w:eastAsia="新細明體" w:hAnsi="Times New Roman"/>
          <w:lang w:eastAsia="zh-TW"/>
        </w:rPr>
        <w:t>PDCCH USS (BW1, 12 PRBs; CORESET: 3 symbols, 6 PRBs; AL2; baseline)</w:t>
      </w:r>
    </w:p>
    <w:tbl>
      <w:tblPr>
        <w:tblStyle w:val="TableGrid"/>
        <w:tblW w:w="0" w:type="auto"/>
        <w:tblLook w:val="04A0" w:firstRow="1" w:lastRow="0" w:firstColumn="1" w:lastColumn="0" w:noHBand="0" w:noVBand="1"/>
      </w:tblPr>
      <w:tblGrid>
        <w:gridCol w:w="9630"/>
      </w:tblGrid>
      <w:tr w:rsidR="00532917" w14:paraId="7CE1193E" w14:textId="77777777">
        <w:tc>
          <w:tcPr>
            <w:tcW w:w="9630" w:type="dxa"/>
          </w:tcPr>
          <w:p w14:paraId="17367961"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Conclusion </w:t>
            </w:r>
          </w:p>
          <w:p w14:paraId="1FDB2F8B"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36BBAEE7"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5931B1BA"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627C164B"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4D702066"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6197CB22" w14:textId="77777777" w:rsidR="00532917" w:rsidRDefault="00FD2DE6">
            <w:pPr>
              <w:pStyle w:val="BodyText"/>
              <w:numPr>
                <w:ilvl w:val="2"/>
                <w:numId w:val="33"/>
              </w:numPr>
              <w:spacing w:line="256" w:lineRule="auto"/>
              <w:ind w:left="2160" w:hanging="360"/>
              <w:rPr>
                <w:rFonts w:ascii="Times New Roman" w:eastAsia="DengXian" w:hAnsi="Times New Roman"/>
                <w:b/>
                <w:bCs/>
                <w:highlight w:val="yellow"/>
              </w:rPr>
            </w:pPr>
            <w:r>
              <w:rPr>
                <w:rFonts w:ascii="Times New Roman" w:eastAsia="DengXian" w:hAnsi="Times New Roman"/>
                <w:b/>
                <w:bCs/>
                <w:highlight w:val="yellow"/>
              </w:rPr>
              <w:t>[5 MHz RedCap UE (BW1, 11 PRBs; CORESET: 3 symbols, 6 PRBs; AL2)</w:t>
            </w:r>
            <w:proofErr w:type="gramStart"/>
            <w:r>
              <w:rPr>
                <w:rFonts w:ascii="Times New Roman" w:eastAsia="DengXian" w:hAnsi="Times New Roman"/>
                <w:b/>
                <w:bCs/>
                <w:highlight w:val="yellow"/>
              </w:rPr>
              <w:t>. ]</w:t>
            </w:r>
            <w:proofErr w:type="gramEnd"/>
          </w:p>
          <w:p w14:paraId="1758CEA4"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44FC23A6"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9"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17F06861"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30"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62924EB7" w14:textId="77777777" w:rsidR="00532917" w:rsidRDefault="00532917">
      <w:pPr>
        <w:pStyle w:val="BodyText"/>
        <w:rPr>
          <w:rFonts w:eastAsia="新細明體"/>
          <w:lang w:eastAsia="zh-TW"/>
        </w:rPr>
      </w:pPr>
    </w:p>
    <w:p w14:paraId="21E2B19A" w14:textId="77777777" w:rsidR="00532917" w:rsidRDefault="00FD2DE6">
      <w:pPr>
        <w:pStyle w:val="BodyText"/>
        <w:rPr>
          <w:rFonts w:ascii="Times New Roman" w:eastAsia="新細明體" w:hAnsi="Times New Roman"/>
          <w:b/>
          <w:lang w:eastAsia="zh-TW"/>
        </w:rPr>
      </w:pPr>
      <w:r>
        <w:rPr>
          <w:rFonts w:ascii="Times New Roman" w:hAnsi="Times New Roman"/>
          <w:b/>
          <w:highlight w:val="yellow"/>
        </w:rPr>
        <w:t>FL3 High Priority Question 6.2-1j</w:t>
      </w:r>
      <w:r>
        <w:rPr>
          <w:rFonts w:ascii="Times New Roman" w:eastAsia="新細明體" w:hAnsi="Times New Roman"/>
          <w:b/>
          <w:highlight w:val="yellow"/>
          <w:lang w:eastAsia="zh-TW"/>
        </w:rPr>
        <w:t>:</w:t>
      </w:r>
      <w:r>
        <w:rPr>
          <w:rFonts w:ascii="Times New Roman" w:eastAsia="新細明體" w:hAnsi="Times New Roman"/>
          <w:b/>
          <w:lang w:eastAsia="zh-TW"/>
        </w:rPr>
        <w:t xml:space="preserve"> Do you support to remove the following two PDCCH cases from tables of coverage margins? Why or why not? </w:t>
      </w:r>
    </w:p>
    <w:p w14:paraId="10C422BC" w14:textId="77777777" w:rsidR="00532917" w:rsidRDefault="00FD2DE6">
      <w:pPr>
        <w:pStyle w:val="BodyText"/>
        <w:numPr>
          <w:ilvl w:val="0"/>
          <w:numId w:val="35"/>
        </w:numPr>
        <w:rPr>
          <w:rFonts w:ascii="Times New Roman" w:eastAsia="新細明體" w:hAnsi="Times New Roman"/>
          <w:b/>
          <w:lang w:eastAsia="zh-TW"/>
        </w:rPr>
      </w:pPr>
      <w:r>
        <w:rPr>
          <w:rFonts w:ascii="Times New Roman" w:eastAsia="新細明體" w:hAnsi="Times New Roman"/>
          <w:b/>
          <w:lang w:eastAsia="zh-TW"/>
        </w:rPr>
        <w:t>PDCCH CSS (BW1, 12 PRBs; CORESET: 3 symbols, 6 PRBs; AL2)</w:t>
      </w:r>
    </w:p>
    <w:p w14:paraId="4F754C34" w14:textId="77777777" w:rsidR="00532917" w:rsidRDefault="00FD2DE6">
      <w:pPr>
        <w:pStyle w:val="BodyText"/>
        <w:numPr>
          <w:ilvl w:val="0"/>
          <w:numId w:val="35"/>
        </w:numPr>
        <w:rPr>
          <w:rFonts w:ascii="Times New Roman" w:eastAsia="新細明體" w:hAnsi="Times New Roman"/>
          <w:b/>
          <w:lang w:eastAsia="zh-TW"/>
        </w:rPr>
      </w:pPr>
      <w:r>
        <w:rPr>
          <w:rFonts w:ascii="Times New Roman" w:eastAsia="新細明體" w:hAnsi="Times New Roman"/>
          <w:b/>
          <w:lang w:eastAsia="zh-TW"/>
        </w:rPr>
        <w:t>PDCCH USS (BW1, 12 PRBs; CORESET: 3 symbols, 6 PRBs; AL2; baseline)</w:t>
      </w:r>
    </w:p>
    <w:tbl>
      <w:tblPr>
        <w:tblStyle w:val="TableGrid"/>
        <w:tblW w:w="9631" w:type="dxa"/>
        <w:tblLook w:val="04A0" w:firstRow="1" w:lastRow="0" w:firstColumn="1" w:lastColumn="0" w:noHBand="0" w:noVBand="1"/>
      </w:tblPr>
      <w:tblGrid>
        <w:gridCol w:w="1479"/>
        <w:gridCol w:w="1372"/>
        <w:gridCol w:w="6780"/>
      </w:tblGrid>
      <w:tr w:rsidR="00532917" w14:paraId="3396181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952C9"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9D870"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11E5A" w14:textId="77777777" w:rsidR="00532917" w:rsidRDefault="00FD2DE6">
            <w:pPr>
              <w:rPr>
                <w:b/>
                <w:bCs/>
                <w:lang w:val="en-US"/>
              </w:rPr>
            </w:pPr>
            <w:r>
              <w:rPr>
                <w:b/>
                <w:bCs/>
                <w:lang w:val="en-US"/>
              </w:rPr>
              <w:t>Comments</w:t>
            </w:r>
          </w:p>
        </w:tc>
      </w:tr>
      <w:tr w:rsidR="00532917" w14:paraId="489DFC37" w14:textId="77777777">
        <w:tc>
          <w:tcPr>
            <w:tcW w:w="1479" w:type="dxa"/>
            <w:tcBorders>
              <w:top w:val="single" w:sz="4" w:space="0" w:color="auto"/>
              <w:left w:val="single" w:sz="4" w:space="0" w:color="auto"/>
              <w:bottom w:val="single" w:sz="4" w:space="0" w:color="auto"/>
              <w:right w:val="single" w:sz="4" w:space="0" w:color="auto"/>
            </w:tcBorders>
          </w:tcPr>
          <w:p w14:paraId="2028244C"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3F053294"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5722FBB" w14:textId="77777777" w:rsidR="00532917" w:rsidRDefault="00FD2DE6">
            <w:pPr>
              <w:rPr>
                <w:rFonts w:eastAsiaTheme="minorEastAsia"/>
                <w:lang w:val="en-US" w:eastAsia="zh-CN"/>
              </w:rPr>
            </w:pPr>
            <w:r>
              <w:rPr>
                <w:rFonts w:eastAsiaTheme="minorEastAsia" w:hint="eastAsia"/>
                <w:lang w:val="en-US" w:eastAsia="zh-CN"/>
              </w:rPr>
              <w:t>Prefer to keep them as a reference. We use the Hash formula in Clause 10.1 of 38.213 to calculate the CCEs for each candidate.</w:t>
            </w:r>
          </w:p>
        </w:tc>
      </w:tr>
      <w:tr w:rsidR="00532917" w14:paraId="04E20CB7" w14:textId="77777777">
        <w:tc>
          <w:tcPr>
            <w:tcW w:w="1479" w:type="dxa"/>
            <w:tcBorders>
              <w:top w:val="single" w:sz="4" w:space="0" w:color="auto"/>
              <w:left w:val="single" w:sz="4" w:space="0" w:color="auto"/>
              <w:bottom w:val="single" w:sz="4" w:space="0" w:color="auto"/>
              <w:right w:val="single" w:sz="4" w:space="0" w:color="auto"/>
            </w:tcBorders>
          </w:tcPr>
          <w:p w14:paraId="6FE1974E"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3C76768F"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7AF2318" w14:textId="77777777" w:rsidR="00532917" w:rsidRDefault="00FD2DE6">
            <w:pPr>
              <w:rPr>
                <w:rFonts w:eastAsiaTheme="minorEastAsia"/>
                <w:lang w:val="en-US" w:eastAsia="zh-CN"/>
              </w:rPr>
            </w:pPr>
            <w:r>
              <w:rPr>
                <w:rFonts w:eastAsiaTheme="minorEastAsia"/>
                <w:lang w:val="en-US" w:eastAsia="zh-CN"/>
              </w:rPr>
              <w:t xml:space="preserve">Same view as CATT. </w:t>
            </w:r>
          </w:p>
        </w:tc>
      </w:tr>
      <w:tr w:rsidR="00532917" w14:paraId="58C34BBE" w14:textId="77777777">
        <w:tc>
          <w:tcPr>
            <w:tcW w:w="1479" w:type="dxa"/>
            <w:tcBorders>
              <w:top w:val="single" w:sz="4" w:space="0" w:color="auto"/>
              <w:left w:val="single" w:sz="4" w:space="0" w:color="auto"/>
              <w:bottom w:val="single" w:sz="4" w:space="0" w:color="auto"/>
              <w:right w:val="single" w:sz="4" w:space="0" w:color="auto"/>
            </w:tcBorders>
          </w:tcPr>
          <w:p w14:paraId="6F0E7669"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18E18140" w14:textId="77777777" w:rsidR="00532917" w:rsidRDefault="00FD2DE6">
            <w:pPr>
              <w:pStyle w:val="BodyText"/>
              <w:rPr>
                <w:rFonts w:ascii="Times New Roman" w:eastAsia="新細明體" w:hAnsi="Times New Roman"/>
                <w:b/>
                <w:highlight w:val="green"/>
                <w:lang w:eastAsia="zh-TW"/>
              </w:rPr>
            </w:pPr>
            <w:r>
              <w:rPr>
                <w:rFonts w:ascii="Times New Roman" w:hAnsi="Times New Roman"/>
                <w:b/>
                <w:highlight w:val="green"/>
              </w:rPr>
              <w:t>Agreement</w:t>
            </w:r>
          </w:p>
          <w:p w14:paraId="1E282555" w14:textId="77777777" w:rsidR="00532917" w:rsidRDefault="00FD2DE6">
            <w:pPr>
              <w:pStyle w:val="BodyText"/>
              <w:rPr>
                <w:rFonts w:ascii="Times New Roman" w:eastAsia="新細明體" w:hAnsi="Times New Roman"/>
                <w:b/>
                <w:lang w:eastAsia="zh-TW"/>
              </w:rPr>
            </w:pPr>
            <w:r>
              <w:rPr>
                <w:rFonts w:ascii="Times New Roman" w:eastAsia="新細明體" w:hAnsi="Times New Roman"/>
                <w:b/>
                <w:lang w:eastAsia="zh-TW"/>
              </w:rPr>
              <w:t>Support to keep the following PDCCH CSS case in the tables of coverage margins</w:t>
            </w:r>
          </w:p>
          <w:p w14:paraId="052CE062" w14:textId="77777777" w:rsidR="00532917" w:rsidRDefault="00FD2DE6">
            <w:pPr>
              <w:pStyle w:val="BodyText"/>
              <w:numPr>
                <w:ilvl w:val="0"/>
                <w:numId w:val="35"/>
              </w:numPr>
              <w:rPr>
                <w:rFonts w:ascii="Times New Roman" w:eastAsia="新細明體" w:hAnsi="Times New Roman"/>
                <w:b/>
                <w:lang w:eastAsia="zh-TW"/>
              </w:rPr>
            </w:pPr>
            <w:r>
              <w:rPr>
                <w:rFonts w:ascii="Times New Roman" w:eastAsia="新細明體" w:hAnsi="Times New Roman"/>
                <w:b/>
                <w:lang w:eastAsia="zh-TW"/>
              </w:rPr>
              <w:t>PDCCH CSS (BW1, 11 PRB, CORESET: 3 symbols, 6 PRBs; AL2)</w:t>
            </w:r>
          </w:p>
          <w:p w14:paraId="25A8D36A" w14:textId="77777777" w:rsidR="00532917" w:rsidRDefault="00FD2DE6">
            <w:pPr>
              <w:pStyle w:val="BodyText"/>
              <w:numPr>
                <w:ilvl w:val="0"/>
                <w:numId w:val="35"/>
              </w:numPr>
              <w:rPr>
                <w:rFonts w:ascii="Times New Roman" w:eastAsia="新細明體" w:hAnsi="Times New Roman"/>
                <w:b/>
                <w:lang w:eastAsia="zh-TW"/>
              </w:rPr>
            </w:pPr>
            <w:r>
              <w:rPr>
                <w:rFonts w:ascii="Times New Roman" w:eastAsia="新細明體" w:hAnsi="Times New Roman" w:hint="eastAsia"/>
                <w:b/>
                <w:lang w:eastAsia="zh-TW"/>
              </w:rPr>
              <w:t>N</w:t>
            </w:r>
            <w:r>
              <w:rPr>
                <w:rFonts w:ascii="Times New Roman" w:eastAsia="新細明體" w:hAnsi="Times New Roman"/>
                <w:b/>
                <w:lang w:eastAsia="zh-TW"/>
              </w:rPr>
              <w:t xml:space="preserve">ote: In TS 38.211, it is specified that the number of RBs of CORESET 0 should be a multiple of (REG bundle size X interleaving size). </w:t>
            </w:r>
            <w:r>
              <w:rPr>
                <w:rFonts w:ascii="Times New Roman" w:eastAsia="新細明體" w:hAnsi="Times New Roman" w:hint="eastAsia"/>
                <w:b/>
                <w:lang w:eastAsia="zh-TW"/>
              </w:rPr>
              <w:t>T</w:t>
            </w:r>
            <w:r>
              <w:rPr>
                <w:rFonts w:ascii="Times New Roman" w:eastAsia="新細明體" w:hAnsi="Times New Roman"/>
                <w:b/>
                <w:lang w:eastAsia="zh-TW"/>
              </w:rPr>
              <w:t xml:space="preserve">his CORESET with 6PRBs and 3symbols hence does not align with current specification. Companies are encouraged to explain what assumptions they had made for the evaluation. </w:t>
            </w:r>
          </w:p>
        </w:tc>
      </w:tr>
    </w:tbl>
    <w:p w14:paraId="573DA7BE" w14:textId="77777777" w:rsidR="00532917" w:rsidRDefault="00532917">
      <w:pPr>
        <w:pStyle w:val="BodyText"/>
        <w:rPr>
          <w:rFonts w:ascii="Times New Roman" w:eastAsia="新細明體" w:hAnsi="Times New Roman"/>
          <w:lang w:eastAsia="zh-TW"/>
        </w:rPr>
      </w:pPr>
    </w:p>
    <w:p w14:paraId="7358F731" w14:textId="77777777" w:rsidR="00532917" w:rsidRDefault="00532917">
      <w:pPr>
        <w:pStyle w:val="BodyText"/>
        <w:rPr>
          <w:rFonts w:ascii="Times New Roman" w:eastAsia="新細明體" w:hAnsi="Times New Roman"/>
          <w:lang w:eastAsia="zh-TW"/>
        </w:rPr>
      </w:pPr>
    </w:p>
    <w:p w14:paraId="37100478" w14:textId="77777777" w:rsidR="00532917" w:rsidRDefault="00FD2DE6">
      <w:pPr>
        <w:pStyle w:val="BodyText"/>
        <w:rPr>
          <w:rFonts w:ascii="Times New Roman" w:eastAsia="新細明體" w:hAnsi="Times New Roman"/>
          <w:lang w:eastAsia="zh-TW"/>
        </w:rPr>
      </w:pPr>
      <w:r>
        <w:rPr>
          <w:rFonts w:ascii="Times New Roman" w:eastAsia="新細明體" w:hAnsi="Times New Roman"/>
          <w:lang w:eastAsia="zh-TW"/>
        </w:rPr>
        <w:t xml:space="preserve">As stated in the Note in the above agreement: In TS 38.211, it is specified that the number of RBs of CORESET 0 should be a multiple of (REG bundle size X interleaving size). This CORESET with 6PRBs and 3symbols hence does not align with current specification. Companies are encouraged to explain what assumptions they had made for the evaluation.  </w:t>
      </w:r>
    </w:p>
    <w:p w14:paraId="7C883832" w14:textId="5ECCBF85" w:rsidR="00532917" w:rsidRDefault="00F85D9B">
      <w:pPr>
        <w:pStyle w:val="BodyText"/>
        <w:rPr>
          <w:rFonts w:ascii="Times New Roman" w:eastAsia="新細明體" w:hAnsi="Times New Roman"/>
          <w:b/>
          <w:lang w:eastAsia="zh-TW"/>
        </w:rPr>
      </w:pPr>
      <w:r>
        <w:rPr>
          <w:rFonts w:ascii="Times New Roman" w:hAnsi="Times New Roman"/>
          <w:b/>
          <w:highlight w:val="yellow"/>
        </w:rPr>
        <w:t>FL5 (</w:t>
      </w:r>
      <w:r w:rsidR="00FD2DE6">
        <w:rPr>
          <w:rFonts w:ascii="Times New Roman" w:hAnsi="Times New Roman"/>
          <w:b/>
          <w:highlight w:val="yellow"/>
        </w:rPr>
        <w:t>FL4</w:t>
      </w:r>
      <w:r>
        <w:rPr>
          <w:rFonts w:ascii="Times New Roman" w:hAnsi="Times New Roman"/>
          <w:b/>
          <w:highlight w:val="yellow"/>
        </w:rPr>
        <w:t>)</w:t>
      </w:r>
      <w:r w:rsidR="00FD2DE6">
        <w:rPr>
          <w:rFonts w:ascii="Times New Roman" w:hAnsi="Times New Roman"/>
          <w:b/>
          <w:highlight w:val="yellow"/>
        </w:rPr>
        <w:t xml:space="preserve"> Medium Priority Question 6.2-1j-1</w:t>
      </w:r>
      <w:r w:rsidR="00FD2DE6">
        <w:rPr>
          <w:rFonts w:ascii="Times New Roman" w:eastAsia="新細明體" w:hAnsi="Times New Roman"/>
          <w:b/>
          <w:highlight w:val="yellow"/>
          <w:lang w:eastAsia="zh-TW"/>
        </w:rPr>
        <w:t>:</w:t>
      </w:r>
      <w:r w:rsidR="00FD2DE6">
        <w:rPr>
          <w:rFonts w:ascii="Times New Roman" w:eastAsia="新細明體" w:hAnsi="Times New Roman"/>
          <w:b/>
          <w:lang w:eastAsia="zh-TW"/>
        </w:rPr>
        <w:t xml:space="preserve"> For the case of PDCCH CSS AL2 with CORESET of 6 PRBs and 3 symbols, what simulation assumptions did companies make?</w:t>
      </w:r>
    </w:p>
    <w:tbl>
      <w:tblPr>
        <w:tblStyle w:val="TableGrid"/>
        <w:tblW w:w="0" w:type="auto"/>
        <w:tblLook w:val="04A0" w:firstRow="1" w:lastRow="0" w:firstColumn="1" w:lastColumn="0" w:noHBand="0" w:noVBand="1"/>
      </w:tblPr>
      <w:tblGrid>
        <w:gridCol w:w="1802"/>
        <w:gridCol w:w="7828"/>
      </w:tblGrid>
      <w:tr w:rsidR="00532917" w14:paraId="02225423" w14:textId="77777777">
        <w:tc>
          <w:tcPr>
            <w:tcW w:w="1802" w:type="dxa"/>
          </w:tcPr>
          <w:p w14:paraId="10E0D6BF" w14:textId="77777777" w:rsidR="00532917" w:rsidRDefault="00FD2DE6">
            <w:pPr>
              <w:pStyle w:val="BodyText"/>
              <w:rPr>
                <w:rFonts w:ascii="Times New Roman" w:eastAsia="新細明體" w:hAnsi="Times New Roman"/>
                <w:b/>
                <w:lang w:eastAsia="zh-TW"/>
              </w:rPr>
            </w:pPr>
            <w:r>
              <w:rPr>
                <w:rFonts w:ascii="Times New Roman" w:eastAsia="新細明體" w:hAnsi="Times New Roman"/>
                <w:b/>
                <w:lang w:eastAsia="zh-TW"/>
              </w:rPr>
              <w:t>Company</w:t>
            </w:r>
          </w:p>
        </w:tc>
        <w:tc>
          <w:tcPr>
            <w:tcW w:w="7828" w:type="dxa"/>
          </w:tcPr>
          <w:p w14:paraId="1C9B052D" w14:textId="77777777" w:rsidR="00532917" w:rsidRDefault="00FD2DE6">
            <w:pPr>
              <w:pStyle w:val="BodyText"/>
              <w:rPr>
                <w:rFonts w:ascii="Times New Roman" w:eastAsia="新細明體" w:hAnsi="Times New Roman"/>
                <w:b/>
                <w:lang w:eastAsia="zh-TW"/>
              </w:rPr>
            </w:pPr>
            <w:r>
              <w:rPr>
                <w:rFonts w:ascii="Times New Roman" w:hAnsi="Times New Roman"/>
                <w:b/>
                <w:bCs/>
              </w:rPr>
              <w:t>Comments</w:t>
            </w:r>
          </w:p>
        </w:tc>
      </w:tr>
      <w:tr w:rsidR="00532917" w14:paraId="16D2D7A4" w14:textId="77777777">
        <w:tc>
          <w:tcPr>
            <w:tcW w:w="1802" w:type="dxa"/>
          </w:tcPr>
          <w:p w14:paraId="7A026C72" w14:textId="77777777" w:rsidR="00532917" w:rsidRDefault="00FD2DE6">
            <w:pPr>
              <w:pStyle w:val="BodyText"/>
              <w:rPr>
                <w:rFonts w:ascii="Times New Roman" w:eastAsia="Malgun Gothic" w:hAnsi="Times New Roman"/>
                <w:b/>
                <w:lang w:eastAsia="ko-KR"/>
              </w:rPr>
            </w:pPr>
            <w:r>
              <w:rPr>
                <w:rFonts w:ascii="Times New Roman" w:eastAsia="Malgun Gothic" w:hAnsi="Times New Roman" w:hint="eastAsia"/>
                <w:b/>
                <w:lang w:eastAsia="ko-KR"/>
              </w:rPr>
              <w:lastRenderedPageBreak/>
              <w:t>S</w:t>
            </w:r>
            <w:r>
              <w:rPr>
                <w:rFonts w:ascii="Times New Roman" w:eastAsia="Malgun Gothic" w:hAnsi="Times New Roman"/>
                <w:b/>
                <w:lang w:eastAsia="ko-KR"/>
              </w:rPr>
              <w:t>amsung</w:t>
            </w:r>
          </w:p>
        </w:tc>
        <w:tc>
          <w:tcPr>
            <w:tcW w:w="7828" w:type="dxa"/>
          </w:tcPr>
          <w:p w14:paraId="4A075849" w14:textId="77777777" w:rsidR="00532917" w:rsidRDefault="00FD2DE6">
            <w:pPr>
              <w:pStyle w:val="BodyText"/>
              <w:rPr>
                <w:rFonts w:ascii="Times New Roman" w:eastAsia="新細明體" w:hAnsi="Times New Roman"/>
                <w:lang w:eastAsia="zh-TW"/>
              </w:rPr>
            </w:pPr>
            <w:r>
              <w:rPr>
                <w:rFonts w:ascii="Times New Roman" w:eastAsia="新細明體" w:hAnsi="Times New Roman"/>
                <w:lang w:eastAsia="zh-TW"/>
              </w:rPr>
              <w:t xml:space="preserve">L=3, R=3, </w:t>
            </w:r>
            <w:r>
              <w:rPr>
                <w:rFonts w:ascii="Times New Roman" w:eastAsia="新細明體" w:hAnsi="Times New Roman"/>
                <w:lang w:val="en-GB" w:eastAsia="zh-TW"/>
              </w:rPr>
              <w:t>N^REG_CORESET= 18, C=2</w:t>
            </w:r>
          </w:p>
        </w:tc>
      </w:tr>
      <w:tr w:rsidR="00532917" w14:paraId="1A9FE0FC" w14:textId="77777777">
        <w:tc>
          <w:tcPr>
            <w:tcW w:w="1802" w:type="dxa"/>
          </w:tcPr>
          <w:p w14:paraId="31A7705E" w14:textId="77777777" w:rsidR="00532917" w:rsidRDefault="00FD2DE6">
            <w:pPr>
              <w:pStyle w:val="BodyText"/>
              <w:rPr>
                <w:rFonts w:ascii="Times New Roman" w:eastAsia="新細明體" w:hAnsi="Times New Roman"/>
                <w:b/>
                <w:lang w:eastAsia="zh-TW"/>
              </w:rPr>
            </w:pPr>
            <w:r>
              <w:rPr>
                <w:rFonts w:ascii="Times New Roman" w:eastAsia="Yu Mincho" w:hAnsi="Times New Roman" w:hint="eastAsia"/>
                <w:bCs/>
                <w:lang w:eastAsia="ja-JP"/>
              </w:rPr>
              <w:t>D</w:t>
            </w:r>
            <w:r>
              <w:rPr>
                <w:rFonts w:ascii="Times New Roman" w:eastAsia="Yu Mincho" w:hAnsi="Times New Roman"/>
                <w:bCs/>
                <w:lang w:eastAsia="ja-JP"/>
              </w:rPr>
              <w:t>OCOMO</w:t>
            </w:r>
          </w:p>
        </w:tc>
        <w:tc>
          <w:tcPr>
            <w:tcW w:w="7828" w:type="dxa"/>
          </w:tcPr>
          <w:p w14:paraId="7F8E8C0E" w14:textId="77777777" w:rsidR="00532917" w:rsidRDefault="00FD2DE6">
            <w:pPr>
              <w:pStyle w:val="BodyText"/>
              <w:rPr>
                <w:rFonts w:ascii="Times New Roman" w:eastAsia="新細明體" w:hAnsi="Times New Roman"/>
                <w:b/>
                <w:lang w:eastAsia="zh-TW"/>
              </w:rPr>
            </w:pPr>
            <w:r>
              <w:rPr>
                <w:rFonts w:ascii="Times New Roman" w:eastAsia="Yu Mincho" w:hAnsi="Times New Roman" w:hint="eastAsia"/>
                <w:bCs/>
                <w:lang w:eastAsia="ja-JP"/>
              </w:rPr>
              <w:t>R</w:t>
            </w:r>
            <w:r>
              <w:rPr>
                <w:rFonts w:ascii="Times New Roman" w:eastAsia="Yu Mincho" w:hAnsi="Times New Roman"/>
                <w:bCs/>
                <w:lang w:eastAsia="ja-JP"/>
              </w:rPr>
              <w:t>EG bundle size is 3 and interleaving size is 2.</w:t>
            </w:r>
          </w:p>
        </w:tc>
      </w:tr>
      <w:tr w:rsidR="00532917" w14:paraId="7923EF18" w14:textId="77777777">
        <w:tc>
          <w:tcPr>
            <w:tcW w:w="1802" w:type="dxa"/>
          </w:tcPr>
          <w:p w14:paraId="0286EC9B" w14:textId="77777777" w:rsidR="00532917" w:rsidRDefault="00FD2DE6">
            <w:pPr>
              <w:pStyle w:val="BodyText"/>
              <w:rPr>
                <w:rFonts w:ascii="Times New Roman" w:eastAsia="新細明體" w:hAnsi="Times New Roman"/>
                <w:bCs/>
                <w:lang w:eastAsia="zh-TW"/>
              </w:rPr>
            </w:pPr>
            <w:r>
              <w:rPr>
                <w:rFonts w:ascii="Times New Roman" w:eastAsia="新細明體" w:hAnsi="Times New Roman"/>
                <w:bCs/>
                <w:lang w:eastAsia="zh-TW"/>
              </w:rPr>
              <w:t>Ericsson</w:t>
            </w:r>
          </w:p>
        </w:tc>
        <w:tc>
          <w:tcPr>
            <w:tcW w:w="7828" w:type="dxa"/>
          </w:tcPr>
          <w:p w14:paraId="0D2FAD9C" w14:textId="77777777" w:rsidR="00532917" w:rsidRDefault="00FD2DE6">
            <w:pPr>
              <w:pStyle w:val="BodyText"/>
              <w:rPr>
                <w:rFonts w:ascii="Times New Roman" w:eastAsia="新細明體" w:hAnsi="Times New Roman"/>
                <w:bCs/>
                <w:lang w:eastAsia="zh-TW"/>
              </w:rPr>
            </w:pPr>
            <w:r>
              <w:rPr>
                <w:rFonts w:ascii="Times New Roman" w:eastAsia="新細明體" w:hAnsi="Times New Roman"/>
                <w:bCs/>
                <w:lang w:eastAsia="zh-TW"/>
              </w:rPr>
              <w:t>REG bundle size: 3, interleaver size is 2.</w:t>
            </w:r>
          </w:p>
        </w:tc>
      </w:tr>
      <w:tr w:rsidR="00532917" w14:paraId="09E2ADCF" w14:textId="77777777">
        <w:tc>
          <w:tcPr>
            <w:tcW w:w="1802" w:type="dxa"/>
          </w:tcPr>
          <w:p w14:paraId="7298701B" w14:textId="77777777" w:rsidR="00532917" w:rsidRDefault="00FD2DE6">
            <w:pPr>
              <w:pStyle w:val="BodyText"/>
              <w:rPr>
                <w:rFonts w:ascii="Times New Roman" w:eastAsia="SimSun" w:hAnsi="Times New Roman"/>
                <w:bCs/>
                <w:lang w:eastAsia="zh-TW"/>
              </w:rPr>
            </w:pPr>
            <w:r>
              <w:rPr>
                <w:rFonts w:ascii="Times New Roman" w:eastAsia="SimSun" w:hAnsi="Times New Roman" w:hint="eastAsia"/>
                <w:bCs/>
              </w:rPr>
              <w:t>ZTE, Sanechips</w:t>
            </w:r>
          </w:p>
        </w:tc>
        <w:tc>
          <w:tcPr>
            <w:tcW w:w="7828" w:type="dxa"/>
          </w:tcPr>
          <w:p w14:paraId="5D11AB3A" w14:textId="77777777" w:rsidR="00532917" w:rsidRDefault="00FD2DE6">
            <w:pPr>
              <w:pStyle w:val="BodyText"/>
              <w:rPr>
                <w:rFonts w:ascii="Times New Roman" w:eastAsia="SimSun" w:hAnsi="Times New Roman"/>
                <w:bCs/>
              </w:rPr>
            </w:pPr>
            <w:r>
              <w:rPr>
                <w:rFonts w:ascii="Times New Roman" w:eastAsia="新細明體" w:hAnsi="Times New Roman"/>
                <w:bCs/>
                <w:lang w:eastAsia="zh-TW"/>
              </w:rPr>
              <w:t>REG bundle size: 3, interleaver size is 2.</w:t>
            </w:r>
            <w:r>
              <w:rPr>
                <w:rFonts w:ascii="Times New Roman" w:eastAsia="SimSun" w:hAnsi="Times New Roman" w:hint="eastAsia"/>
                <w:bCs/>
              </w:rPr>
              <w:t xml:space="preserve"> We think the performance based on </w:t>
            </w:r>
            <w:r>
              <w:rPr>
                <w:rFonts w:ascii="Times New Roman" w:eastAsia="SimSun" w:hAnsi="Times New Roman"/>
                <w:bCs/>
              </w:rPr>
              <w:t>‘</w:t>
            </w:r>
            <w:r>
              <w:rPr>
                <w:rFonts w:ascii="Times New Roman" w:eastAsia="SimSun" w:hAnsi="Times New Roman" w:hint="eastAsia"/>
                <w:bCs/>
              </w:rPr>
              <w:t>with interleaving</w:t>
            </w:r>
            <w:r>
              <w:rPr>
                <w:rFonts w:ascii="Times New Roman" w:eastAsia="SimSun" w:hAnsi="Times New Roman"/>
                <w:bCs/>
              </w:rPr>
              <w:t>’</w:t>
            </w:r>
            <w:r>
              <w:rPr>
                <w:rFonts w:ascii="Times New Roman" w:eastAsia="SimSun" w:hAnsi="Times New Roman" w:hint="eastAsia"/>
                <w:bCs/>
              </w:rPr>
              <w:t xml:space="preserve"> or </w:t>
            </w:r>
            <w:r>
              <w:rPr>
                <w:rFonts w:ascii="Times New Roman" w:eastAsia="SimSun" w:hAnsi="Times New Roman"/>
                <w:bCs/>
              </w:rPr>
              <w:t>‘</w:t>
            </w:r>
            <w:r>
              <w:rPr>
                <w:rFonts w:ascii="Times New Roman" w:eastAsia="SimSun" w:hAnsi="Times New Roman" w:hint="eastAsia"/>
                <w:bCs/>
              </w:rPr>
              <w:t>without interleaving</w:t>
            </w:r>
            <w:r>
              <w:rPr>
                <w:rFonts w:ascii="Times New Roman" w:eastAsia="SimSun" w:hAnsi="Times New Roman"/>
                <w:bCs/>
              </w:rPr>
              <w:t>’</w:t>
            </w:r>
            <w:r>
              <w:rPr>
                <w:rFonts w:ascii="Times New Roman" w:eastAsia="SimSun" w:hAnsi="Times New Roman" w:hint="eastAsia"/>
                <w:bCs/>
              </w:rPr>
              <w:t xml:space="preserve"> is close since the bandwidth only occupies 6RBs.</w:t>
            </w:r>
          </w:p>
        </w:tc>
      </w:tr>
      <w:tr w:rsidR="004C26DD" w14:paraId="1540377C" w14:textId="77777777">
        <w:tc>
          <w:tcPr>
            <w:tcW w:w="1802" w:type="dxa"/>
          </w:tcPr>
          <w:p w14:paraId="76851AB2" w14:textId="0428A68C" w:rsidR="004C26DD" w:rsidRDefault="004C26DD">
            <w:pPr>
              <w:pStyle w:val="BodyText"/>
              <w:rPr>
                <w:rFonts w:ascii="Times New Roman" w:eastAsia="SimSun" w:hAnsi="Times New Roman"/>
                <w:bCs/>
              </w:rPr>
            </w:pPr>
            <w:r>
              <w:rPr>
                <w:rFonts w:ascii="Times New Roman" w:eastAsia="SimSun" w:hAnsi="Times New Roman" w:hint="eastAsia"/>
                <w:bCs/>
              </w:rPr>
              <w:t>CATT</w:t>
            </w:r>
          </w:p>
        </w:tc>
        <w:tc>
          <w:tcPr>
            <w:tcW w:w="7828" w:type="dxa"/>
          </w:tcPr>
          <w:p w14:paraId="6B5E21B6" w14:textId="6535F2F6" w:rsidR="004C26DD" w:rsidRPr="004C26DD" w:rsidRDefault="004C26DD">
            <w:pPr>
              <w:pStyle w:val="BodyText"/>
              <w:rPr>
                <w:rFonts w:ascii="Times New Roman" w:eastAsiaTheme="minorEastAsia" w:hAnsi="Times New Roman"/>
                <w:bCs/>
              </w:rPr>
            </w:pPr>
            <w:r>
              <w:rPr>
                <w:rFonts w:ascii="Times New Roman" w:eastAsiaTheme="minorEastAsia" w:hAnsi="Times New Roman" w:hint="eastAsia"/>
                <w:bCs/>
              </w:rPr>
              <w:t>REG bundle size: 3, no interleaving.</w:t>
            </w:r>
          </w:p>
        </w:tc>
      </w:tr>
    </w:tbl>
    <w:p w14:paraId="58329A97" w14:textId="77777777" w:rsidR="00532917" w:rsidRDefault="00532917">
      <w:pPr>
        <w:pStyle w:val="BodyText"/>
        <w:rPr>
          <w:rFonts w:ascii="Times New Roman" w:eastAsia="新細明體" w:hAnsi="Times New Roman"/>
          <w:b/>
          <w:lang w:eastAsia="zh-TW"/>
        </w:rPr>
      </w:pPr>
    </w:p>
    <w:p w14:paraId="28617C22" w14:textId="77777777" w:rsidR="00532917" w:rsidRDefault="00532917">
      <w:pPr>
        <w:pStyle w:val="BodyText"/>
        <w:rPr>
          <w:rFonts w:ascii="Times New Roman" w:eastAsia="新細明體" w:hAnsi="Times New Roman"/>
          <w:lang w:eastAsia="zh-TW"/>
        </w:rPr>
      </w:pPr>
    </w:p>
    <w:p w14:paraId="3EE3DFB2" w14:textId="77777777" w:rsidR="00532917" w:rsidRDefault="00532917">
      <w:pPr>
        <w:pStyle w:val="BodyText"/>
        <w:rPr>
          <w:rFonts w:ascii="Times New Roman" w:eastAsia="新細明體" w:hAnsi="Times New Roman"/>
          <w:lang w:eastAsia="zh-TW"/>
        </w:rPr>
      </w:pPr>
    </w:p>
    <w:p w14:paraId="4709841C" w14:textId="77777777" w:rsidR="00532917" w:rsidRDefault="00FD2DE6">
      <w:pPr>
        <w:pStyle w:val="BodyText"/>
        <w:rPr>
          <w:rFonts w:ascii="Times New Roman" w:eastAsia="新細明體" w:hAnsi="Times New Roman"/>
          <w:lang w:eastAsia="zh-TW"/>
        </w:rPr>
      </w:pPr>
      <w:r>
        <w:rPr>
          <w:rFonts w:ascii="Times New Roman" w:eastAsia="新細明體" w:hAnsi="Times New Roman"/>
          <w:lang w:eastAsia="zh-TW"/>
        </w:rPr>
        <w:t>A concern was raised about using the bottleneck channels and MIL values from Table9.1.3-1 in TR38.875 for 4GHz where different DL PSD, 33dBM/</w:t>
      </w:r>
      <w:proofErr w:type="gramStart"/>
      <w:r>
        <w:rPr>
          <w:rFonts w:ascii="Times New Roman" w:eastAsia="新細明體" w:hAnsi="Times New Roman"/>
          <w:lang w:eastAsia="zh-TW"/>
        </w:rPr>
        <w:t>MHz</w:t>
      </w:r>
      <w:proofErr w:type="gramEnd"/>
      <w:r>
        <w:rPr>
          <w:rFonts w:ascii="Times New Roman" w:eastAsia="新細明體" w:hAnsi="Times New Roman"/>
          <w:lang w:eastAsia="zh-TW"/>
        </w:rPr>
        <w:t xml:space="preserve"> and 24 dBm/MHz, could be assumed depending on companies’ choices. With a lower DL PSD, the link budgets of downlink channels are reduced. However, even with reduced link budgets for downlink channels, the bottleneck channels reported by most sourcing companies in Table 9.1.3-1 are still an uplink channel (PUSCH in this case), except for one company that had Msg2 as the bottleneck. Hence, we can remove the FFS in the following conclusion. </w:t>
      </w:r>
    </w:p>
    <w:p w14:paraId="531DF4D9" w14:textId="77777777" w:rsidR="00532917" w:rsidRDefault="00FD2DE6">
      <w:pPr>
        <w:pStyle w:val="BodyText"/>
        <w:rPr>
          <w:rFonts w:ascii="Times New Roman" w:eastAsia="新細明體" w:hAnsi="Times New Roman"/>
          <w:b/>
          <w:lang w:eastAsia="zh-TW"/>
        </w:rPr>
      </w:pPr>
      <w:r>
        <w:rPr>
          <w:rFonts w:ascii="Times New Roman" w:hAnsi="Times New Roman"/>
          <w:b/>
          <w:highlight w:val="yellow"/>
        </w:rPr>
        <w:t>FL3 High Priority Proposal 6.2-1k</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eastAsia="新細明體" w:hAnsi="Times New Roman"/>
          <w:b/>
          <w:lang w:eastAsia="zh-TW"/>
        </w:rPr>
        <w:t xml:space="preserve">Remove “FFS:” from the following conclusion and confirm that bottleneck channel and its representative MIL value can be used for Urban at 4GHz in Option 1. </w:t>
      </w:r>
    </w:p>
    <w:tbl>
      <w:tblPr>
        <w:tblStyle w:val="TableGrid"/>
        <w:tblW w:w="0" w:type="auto"/>
        <w:tblLook w:val="04A0" w:firstRow="1" w:lastRow="0" w:firstColumn="1" w:lastColumn="0" w:noHBand="0" w:noVBand="1"/>
      </w:tblPr>
      <w:tblGrid>
        <w:gridCol w:w="9630"/>
      </w:tblGrid>
      <w:tr w:rsidR="00532917" w14:paraId="53CEB545" w14:textId="77777777">
        <w:tc>
          <w:tcPr>
            <w:tcW w:w="9630" w:type="dxa"/>
          </w:tcPr>
          <w:p w14:paraId="3F46F808" w14:textId="77777777" w:rsidR="00532917" w:rsidRDefault="00FD2DE6">
            <w:pPr>
              <w:pStyle w:val="BodyText"/>
              <w:rPr>
                <w:rFonts w:ascii="新細明體" w:eastAsia="新細明體" w:hAnsi="新細明體"/>
                <w:b/>
                <w:lang w:val="en-GB" w:eastAsia="zh-TW"/>
              </w:rPr>
            </w:pPr>
            <w:r>
              <w:rPr>
                <w:rFonts w:ascii="Times New Roman" w:hAnsi="Times New Roman"/>
                <w:b/>
              </w:rPr>
              <w:t>Conclusion</w:t>
            </w:r>
          </w:p>
          <w:p w14:paraId="20A62486" w14:textId="77777777" w:rsidR="00532917" w:rsidRDefault="00FD2DE6">
            <w:pPr>
              <w:pStyle w:val="BodyText"/>
              <w:rPr>
                <w:rFonts w:ascii="Times New Roman" w:hAnsi="Times New Roman"/>
                <w:b/>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20D3E573" w14:textId="77777777" w:rsidR="00532917" w:rsidRDefault="00FD2DE6">
            <w:pPr>
              <w:pStyle w:val="BodyText"/>
              <w:numPr>
                <w:ilvl w:val="0"/>
                <w:numId w:val="34"/>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7C162C2A"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79A93AB8"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6C3EA199"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highlight w:val="yellow"/>
              </w:rPr>
              <w:t>FFS:</w:t>
            </w:r>
            <w:r>
              <w:rPr>
                <w:rFonts w:ascii="Times New Roman" w:eastAsia="DengXian" w:hAnsi="Times New Roman"/>
                <w:b/>
                <w:bCs/>
              </w:rPr>
              <w:t xml:space="preserve"> Table 9.1.3-1: Bottleneck channel and MIL values for Reference NR UE in Urban 4 GHz</w:t>
            </w:r>
          </w:p>
          <w:p w14:paraId="39CA550E"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222DD846" w14:textId="77777777" w:rsidR="00532917" w:rsidRDefault="00FD2DE6">
            <w:pPr>
              <w:pStyle w:val="BodyText"/>
              <w:numPr>
                <w:ilvl w:val="0"/>
                <w:numId w:val="34"/>
              </w:numPr>
              <w:spacing w:line="254" w:lineRule="auto"/>
              <w:rPr>
                <w:rFonts w:ascii="Times New Roman" w:eastAsia="DengXian" w:hAnsi="Times New Roman"/>
                <w:b/>
                <w:bCs/>
              </w:rPr>
            </w:pPr>
            <w:r>
              <w:rPr>
                <w:rFonts w:ascii="Times New Roman" w:eastAsia="DengXian" w:hAnsi="Times New Roman"/>
                <w:b/>
                <w:bCs/>
              </w:rPr>
              <w:t>Option 2: Sourcing company to update their coverage results for uplink channels at least for R15 NR reference UE by CEST 11:59pm on Wednesday (24th August).</w:t>
            </w:r>
          </w:p>
        </w:tc>
      </w:tr>
    </w:tbl>
    <w:p w14:paraId="3C0CE89D" w14:textId="77777777" w:rsidR="00532917" w:rsidRDefault="00532917">
      <w:pPr>
        <w:pStyle w:val="BodyText"/>
        <w:spacing w:line="254" w:lineRule="auto"/>
        <w:rPr>
          <w:rFonts w:ascii="Times New Roman" w:eastAsia="DengXian" w:hAnsi="Times New Roman"/>
          <w:b/>
          <w:bCs/>
        </w:rPr>
      </w:pPr>
    </w:p>
    <w:tbl>
      <w:tblPr>
        <w:tblStyle w:val="TableGrid"/>
        <w:tblW w:w="9631" w:type="dxa"/>
        <w:tblLook w:val="04A0" w:firstRow="1" w:lastRow="0" w:firstColumn="1" w:lastColumn="0" w:noHBand="0" w:noVBand="1"/>
      </w:tblPr>
      <w:tblGrid>
        <w:gridCol w:w="1479"/>
        <w:gridCol w:w="1372"/>
        <w:gridCol w:w="6780"/>
      </w:tblGrid>
      <w:tr w:rsidR="00532917" w14:paraId="1751D35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4B2FD"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37997"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C5BFD" w14:textId="77777777" w:rsidR="00532917" w:rsidRDefault="00FD2DE6">
            <w:pPr>
              <w:rPr>
                <w:b/>
                <w:bCs/>
                <w:lang w:val="en-US"/>
              </w:rPr>
            </w:pPr>
            <w:r>
              <w:rPr>
                <w:b/>
                <w:bCs/>
                <w:lang w:val="en-US"/>
              </w:rPr>
              <w:t>Comments</w:t>
            </w:r>
          </w:p>
        </w:tc>
      </w:tr>
      <w:tr w:rsidR="00532917" w14:paraId="02F35867" w14:textId="77777777">
        <w:tc>
          <w:tcPr>
            <w:tcW w:w="1479" w:type="dxa"/>
            <w:tcBorders>
              <w:top w:val="single" w:sz="4" w:space="0" w:color="auto"/>
              <w:left w:val="single" w:sz="4" w:space="0" w:color="auto"/>
              <w:bottom w:val="single" w:sz="4" w:space="0" w:color="auto"/>
              <w:right w:val="single" w:sz="4" w:space="0" w:color="auto"/>
            </w:tcBorders>
          </w:tcPr>
          <w:p w14:paraId="3925E063"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D1E14BF"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60EDAFA" w14:textId="77777777" w:rsidR="00532917" w:rsidRDefault="00532917">
            <w:pPr>
              <w:rPr>
                <w:rFonts w:eastAsiaTheme="minorEastAsia"/>
                <w:lang w:val="en-US" w:eastAsia="zh-CN"/>
              </w:rPr>
            </w:pPr>
          </w:p>
        </w:tc>
      </w:tr>
      <w:tr w:rsidR="00532917" w14:paraId="6D6BF5DA" w14:textId="77777777">
        <w:tc>
          <w:tcPr>
            <w:tcW w:w="1479" w:type="dxa"/>
            <w:tcBorders>
              <w:top w:val="single" w:sz="4" w:space="0" w:color="auto"/>
              <w:left w:val="single" w:sz="4" w:space="0" w:color="auto"/>
              <w:bottom w:val="single" w:sz="4" w:space="0" w:color="auto"/>
              <w:right w:val="single" w:sz="4" w:space="0" w:color="auto"/>
            </w:tcBorders>
          </w:tcPr>
          <w:p w14:paraId="4C932801"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44729E3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C2D358A" w14:textId="77777777" w:rsidR="00532917" w:rsidRDefault="00532917">
            <w:pPr>
              <w:rPr>
                <w:rFonts w:eastAsiaTheme="minorEastAsia"/>
                <w:lang w:val="en-US" w:eastAsia="zh-CN"/>
              </w:rPr>
            </w:pPr>
          </w:p>
        </w:tc>
      </w:tr>
      <w:tr w:rsidR="00532917" w14:paraId="3E06894F" w14:textId="77777777">
        <w:tc>
          <w:tcPr>
            <w:tcW w:w="1479" w:type="dxa"/>
            <w:tcBorders>
              <w:top w:val="single" w:sz="4" w:space="0" w:color="auto"/>
              <w:left w:val="single" w:sz="4" w:space="0" w:color="auto"/>
              <w:bottom w:val="single" w:sz="4" w:space="0" w:color="auto"/>
              <w:right w:val="single" w:sz="4" w:space="0" w:color="auto"/>
            </w:tcBorders>
          </w:tcPr>
          <w:p w14:paraId="61C39CD0"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2863B1B4" w14:textId="77777777" w:rsidR="00532917" w:rsidRDefault="00FD2DE6">
            <w:pPr>
              <w:pStyle w:val="BodyText"/>
              <w:rPr>
                <w:rFonts w:ascii="新細明體" w:eastAsia="新細明體" w:hAnsi="新細明體"/>
                <w:b/>
                <w:lang w:eastAsia="zh-TW"/>
              </w:rPr>
            </w:pPr>
            <w:r>
              <w:rPr>
                <w:rFonts w:ascii="Times New Roman" w:hAnsi="Times New Roman"/>
                <w:b/>
              </w:rPr>
              <w:t>Conclusion</w:t>
            </w:r>
            <w:r>
              <w:rPr>
                <w:rFonts w:ascii="新細明體" w:eastAsia="新細明體" w:hAnsi="新細明體"/>
                <w:b/>
                <w:lang w:eastAsia="zh-TW"/>
              </w:rPr>
              <w:t xml:space="preserve"> </w:t>
            </w:r>
          </w:p>
          <w:p w14:paraId="13A50D93" w14:textId="77777777" w:rsidR="00532917" w:rsidRDefault="00FD2DE6">
            <w:pPr>
              <w:pStyle w:val="BodyText"/>
              <w:rPr>
                <w:rFonts w:ascii="Times New Roman" w:eastAsia="新細明體" w:hAnsi="Times New Roman"/>
                <w:b/>
                <w:lang w:eastAsia="zh-TW"/>
              </w:rPr>
            </w:pPr>
            <w:r>
              <w:rPr>
                <w:rFonts w:ascii="Times New Roman" w:eastAsia="新細明體" w:hAnsi="Times New Roman"/>
                <w:b/>
                <w:lang w:eastAsia="zh-TW"/>
              </w:rPr>
              <w:t xml:space="preserve">Confirm that </w:t>
            </w:r>
            <w:r>
              <w:rPr>
                <w:rFonts w:ascii="Times New Roman" w:eastAsia="DengXian" w:hAnsi="Times New Roman"/>
                <w:b/>
                <w:bCs/>
              </w:rPr>
              <w:t xml:space="preserve">Table 9.1.3-1 of TR38.875: </w:t>
            </w:r>
            <w:r>
              <w:rPr>
                <w:rFonts w:ascii="Times New Roman" w:eastAsia="新細明體" w:hAnsi="Times New Roman"/>
                <w:b/>
                <w:lang w:eastAsia="zh-TW"/>
              </w:rPr>
              <w:t xml:space="preserve">bottleneck channel and its representative MIL value can be used for Urban at 4GHz in Option 1. </w:t>
            </w:r>
          </w:p>
        </w:tc>
      </w:tr>
    </w:tbl>
    <w:p w14:paraId="1BCE6B6D" w14:textId="77777777" w:rsidR="00532917" w:rsidRDefault="00532917">
      <w:pPr>
        <w:pStyle w:val="BodyText"/>
        <w:rPr>
          <w:rFonts w:eastAsia="新細明體"/>
          <w:lang w:eastAsia="zh-TW"/>
        </w:rPr>
      </w:pPr>
    </w:p>
    <w:p w14:paraId="58FBF243" w14:textId="77777777" w:rsidR="00532917" w:rsidRDefault="00532917">
      <w:pPr>
        <w:pStyle w:val="BodyText"/>
        <w:spacing w:line="256" w:lineRule="auto"/>
        <w:rPr>
          <w:rFonts w:ascii="Times New Roman" w:eastAsia="DengXian" w:hAnsi="Times New Roman"/>
          <w:b/>
          <w:bCs/>
        </w:rPr>
      </w:pPr>
    </w:p>
    <w:p w14:paraId="5489E0FC" w14:textId="77777777" w:rsidR="00532917" w:rsidRDefault="00532917">
      <w:pPr>
        <w:pStyle w:val="BodyText"/>
        <w:rPr>
          <w:rFonts w:eastAsiaTheme="minorEastAsia"/>
        </w:rPr>
      </w:pPr>
    </w:p>
    <w:p w14:paraId="48890BEC" w14:textId="77777777" w:rsidR="00532917" w:rsidRDefault="00FD2DE6">
      <w:pPr>
        <w:pStyle w:val="BodyText"/>
        <w:rPr>
          <w:rFonts w:eastAsia="Times New Roman"/>
          <w:b/>
          <w:bCs/>
        </w:rPr>
      </w:pPr>
      <w:r>
        <w:rPr>
          <w:b/>
          <w:bCs/>
          <w:u w:val="single"/>
        </w:rPr>
        <w:t>Broadcast channel coverage impact</w:t>
      </w:r>
      <w:r>
        <w:rPr>
          <w:b/>
          <w:bCs/>
        </w:rPr>
        <w:t>: link performance degradation due to reduced UE bandwidth</w:t>
      </w:r>
    </w:p>
    <w:p w14:paraId="4C9B378C" w14:textId="77777777" w:rsidR="00532917" w:rsidRDefault="00FD2DE6">
      <w:pPr>
        <w:pStyle w:val="BodyText"/>
        <w:rPr>
          <w:rFonts w:ascii="Times New Roman" w:eastAsiaTheme="minorEastAsia" w:hAnsi="Times New Roman"/>
        </w:rPr>
      </w:pPr>
      <w:r>
        <w:rPr>
          <w:rFonts w:ascii="Times New Roman" w:eastAsiaTheme="minorEastAsia" w:hAnsi="Times New Roman"/>
        </w:rPr>
        <w:lastRenderedPageBreak/>
        <w:t>In the last RAN1 meeting, only PBCH, PDCCH CSS, and SIB1 were agreed to be prioritized for coverage evaluation.</w:t>
      </w:r>
      <w:r>
        <w:t xml:space="preserve"> </w:t>
      </w:r>
      <w:r>
        <w:rPr>
          <w:rFonts w:ascii="Times New Roman" w:eastAsiaTheme="minorEastAsia" w:hAnsi="Times New Roman"/>
        </w:rPr>
        <w:t>These are broadcast channels with higher link budgets than others. The coverage evaluation methodology escribed in FL1 High Priority Proposal 2.1-1a. (</w:t>
      </w:r>
      <w:proofErr w:type="gramStart"/>
      <w:r>
        <w:rPr>
          <w:rFonts w:ascii="Times New Roman" w:eastAsiaTheme="minorEastAsia" w:hAnsi="Times New Roman"/>
        </w:rPr>
        <w:t>i.e.</w:t>
      </w:r>
      <w:proofErr w:type="gramEnd"/>
      <w:r>
        <w:rPr>
          <w:rFonts w:ascii="Times New Roman" w:eastAsiaTheme="minorEastAsia" w:hAnsi="Times New Roman"/>
        </w:rPr>
        <w:t xml:space="preserve"> “Option 3” in Clause 6.3 in [4]) may not be able to reflect the coverage loss of these broadcast channels properly. In addition, the UE bandwidth reduction to 5MHz introduces RE truncation impact on the reception of these broadcast channels. Coverage loss of these broadcast channels due to reduced UE bandwidth should be captured properly. </w:t>
      </w:r>
    </w:p>
    <w:p w14:paraId="79AED564" w14:textId="77777777" w:rsidR="00532917" w:rsidRDefault="00FD2DE6">
      <w:pPr>
        <w:pStyle w:val="BodyText"/>
        <w:rPr>
          <w:rFonts w:ascii="Times New Roman" w:eastAsiaTheme="minorEastAsia" w:hAnsi="Times New Roman"/>
        </w:rPr>
      </w:pPr>
      <w:r>
        <w:rPr>
          <w:rFonts w:ascii="Times New Roman" w:eastAsiaTheme="minorEastAsia" w:hAnsi="Times New Roman"/>
        </w:rPr>
        <w:t>Several contributions [11, 12, 13, 14, 16, 18, 19, 23, 26, 27, 28] evaluated the coverage impact of these prioritized broadcast channels by comparing the link performance (</w:t>
      </w:r>
      <w:proofErr w:type="gramStart"/>
      <w:r>
        <w:rPr>
          <w:rFonts w:ascii="Times New Roman" w:eastAsiaTheme="minorEastAsia" w:hAnsi="Times New Roman"/>
        </w:rPr>
        <w:t>e.g.</w:t>
      </w:r>
      <w:proofErr w:type="gramEnd"/>
      <w:r>
        <w:rPr>
          <w:rFonts w:ascii="Times New Roman" w:eastAsiaTheme="minorEastAsia" w:hAnsi="Times New Roman"/>
        </w:rPr>
        <w:t xml:space="preserve"> required SNR or MIL) of the channel between the R18 RedCap UE and the reference R17 RedCap UE (or a reference R15 NR UE). Therefore, FL thinks it is reasonable to discuss whether/how to capture the results of these prioritized channels to TR besides the above methodology described in FL1 High Priority Proposal 2.1-1a. It is also proposed in [12] that RAN1 needs to decide which reference R15 or R17 should be the reference UE for evaluating coverage performance impact for Rel-18 RedCap UE.</w:t>
      </w:r>
    </w:p>
    <w:p w14:paraId="433D4DDF" w14:textId="77777777" w:rsidR="00532917" w:rsidRDefault="00532917">
      <w:pPr>
        <w:pStyle w:val="BodyText"/>
        <w:rPr>
          <w:rFonts w:ascii="Times New Roman" w:eastAsiaTheme="minorEastAsia" w:hAnsi="Times New Roman"/>
        </w:rPr>
      </w:pPr>
    </w:p>
    <w:p w14:paraId="21E13742" w14:textId="77777777" w:rsidR="00532917" w:rsidRDefault="00FD2DE6">
      <w:pPr>
        <w:tabs>
          <w:tab w:val="left" w:pos="772"/>
        </w:tabs>
        <w:spacing w:after="100" w:afterAutospacing="1"/>
        <w:rPr>
          <w:b/>
          <w:bCs/>
          <w:lang w:val="en-US"/>
        </w:rPr>
      </w:pPr>
      <w:r>
        <w:rPr>
          <w:b/>
          <w:highlight w:val="yellow"/>
          <w:lang w:val="en-US"/>
        </w:rPr>
        <w:t>FL1 High Priority Question 6.2-2a</w:t>
      </w:r>
      <w:r>
        <w:rPr>
          <w:b/>
          <w:bCs/>
          <w:lang w:val="en-US"/>
        </w:rPr>
        <w:t xml:space="preserve">: For the agreed broadcast channels prioritized for coverage evaluation, </w:t>
      </w:r>
      <w:proofErr w:type="gramStart"/>
      <w:r>
        <w:rPr>
          <w:b/>
          <w:bCs/>
          <w:lang w:val="en-US"/>
        </w:rPr>
        <w:t>i.e.</w:t>
      </w:r>
      <w:proofErr w:type="gramEnd"/>
      <w:r>
        <w:rPr>
          <w:b/>
          <w:bCs/>
          <w:lang w:val="en-US"/>
        </w:rPr>
        <w:t xml:space="preserve"> PBCH, PDCCH CSS, SIB1, do you support to capture their coverage differences between the 5MHz RedCap UE and the reference Rel-17 RedCap UE to TR? </w:t>
      </w:r>
    </w:p>
    <w:tbl>
      <w:tblPr>
        <w:tblStyle w:val="TableGrid"/>
        <w:tblW w:w="9631" w:type="dxa"/>
        <w:tblLook w:val="04A0" w:firstRow="1" w:lastRow="0" w:firstColumn="1" w:lastColumn="0" w:noHBand="0" w:noVBand="1"/>
      </w:tblPr>
      <w:tblGrid>
        <w:gridCol w:w="1479"/>
        <w:gridCol w:w="1372"/>
        <w:gridCol w:w="6780"/>
      </w:tblGrid>
      <w:tr w:rsidR="00532917" w14:paraId="3A107B34" w14:textId="77777777">
        <w:tc>
          <w:tcPr>
            <w:tcW w:w="1479" w:type="dxa"/>
            <w:shd w:val="clear" w:color="auto" w:fill="D9D9D9" w:themeFill="background1" w:themeFillShade="D9"/>
          </w:tcPr>
          <w:p w14:paraId="5811B13F"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39C9A8A9"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08582F05" w14:textId="77777777" w:rsidR="00532917" w:rsidRDefault="00FD2DE6">
            <w:pPr>
              <w:rPr>
                <w:b/>
                <w:bCs/>
                <w:lang w:val="en-US"/>
              </w:rPr>
            </w:pPr>
            <w:r>
              <w:rPr>
                <w:b/>
                <w:bCs/>
                <w:lang w:val="en-US"/>
              </w:rPr>
              <w:t>Comments</w:t>
            </w:r>
          </w:p>
        </w:tc>
      </w:tr>
      <w:tr w:rsidR="00532917" w14:paraId="4FBD9C51" w14:textId="77777777">
        <w:tc>
          <w:tcPr>
            <w:tcW w:w="1479" w:type="dxa"/>
          </w:tcPr>
          <w:p w14:paraId="2553500F"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083324F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D1D150F" w14:textId="77777777" w:rsidR="00532917" w:rsidRDefault="00FD2DE6">
            <w:pPr>
              <w:rPr>
                <w:rFonts w:eastAsiaTheme="minorEastAsia"/>
                <w:lang w:val="en-US" w:eastAsia="zh-CN"/>
              </w:rPr>
            </w:pPr>
            <w:r>
              <w:rPr>
                <w:rFonts w:eastAsiaTheme="minorEastAsia"/>
                <w:lang w:val="en-US" w:eastAsia="zh-CN"/>
              </w:rPr>
              <w:t xml:space="preserve">The coverage differences between the 5MHz RedCap UE and the Rel-17 RedCap UE can be captured in addition to the coverage margins. Our view is that the coverage margin for the 5MHz RedCap UE (relative to Rel-15 reference UE) is the relevant result for determination of </w:t>
            </w:r>
            <w:proofErr w:type="gramStart"/>
            <w:r>
              <w:rPr>
                <w:rFonts w:eastAsiaTheme="minorEastAsia"/>
                <w:lang w:val="en-US" w:eastAsia="zh-CN"/>
              </w:rPr>
              <w:t>whether or not</w:t>
            </w:r>
            <w:proofErr w:type="gramEnd"/>
            <w:r>
              <w:rPr>
                <w:rFonts w:eastAsiaTheme="minorEastAsia"/>
                <w:lang w:val="en-US" w:eastAsia="zh-CN"/>
              </w:rPr>
              <w:t xml:space="preserve"> coverage recovery is necessary for these channels. However, since the coverage differences may be a useful learning, we are open to including them in the TR.</w:t>
            </w:r>
          </w:p>
        </w:tc>
      </w:tr>
      <w:tr w:rsidR="00532917" w14:paraId="131CA784" w14:textId="77777777">
        <w:tc>
          <w:tcPr>
            <w:tcW w:w="1479" w:type="dxa"/>
          </w:tcPr>
          <w:p w14:paraId="3822AE49"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2584FEB6" w14:textId="77777777" w:rsidR="00532917" w:rsidRDefault="00FD2DE6">
            <w:pPr>
              <w:tabs>
                <w:tab w:val="left" w:pos="551"/>
              </w:tabs>
              <w:rPr>
                <w:rFonts w:eastAsiaTheme="minorEastAsia"/>
                <w:lang w:val="en-US" w:eastAsia="zh-CN"/>
              </w:rPr>
            </w:pPr>
            <w:r>
              <w:rPr>
                <w:rFonts w:eastAsiaTheme="minorEastAsia"/>
                <w:lang w:val="en-US" w:eastAsia="zh-CN"/>
              </w:rPr>
              <w:t>N</w:t>
            </w:r>
          </w:p>
        </w:tc>
        <w:tc>
          <w:tcPr>
            <w:tcW w:w="6780" w:type="dxa"/>
          </w:tcPr>
          <w:p w14:paraId="7A2C5DF0" w14:textId="77777777" w:rsidR="00532917" w:rsidRDefault="00FD2DE6">
            <w:pPr>
              <w:rPr>
                <w:rFonts w:eastAsiaTheme="minorEastAsia"/>
                <w:lang w:val="en-US" w:eastAsia="zh-CN"/>
              </w:rPr>
            </w:pPr>
            <w:r>
              <w:rPr>
                <w:rFonts w:eastAsiaTheme="minorEastAsia"/>
              </w:rPr>
              <w:t xml:space="preserve">In proposals 6.2-1b to 6.2-1e, the </w:t>
            </w:r>
            <w:r>
              <w:rPr>
                <w:rFonts w:eastAsiaTheme="minorEastAsia" w:hint="eastAsia"/>
                <w:lang w:eastAsia="zh-CN"/>
              </w:rPr>
              <w:t>coverage</w:t>
            </w:r>
            <w:r>
              <w:rPr>
                <w:rFonts w:eastAsiaTheme="minorEastAsia"/>
              </w:rPr>
              <w:t xml:space="preserve"> margin of Rel-18 eRedCap UE are calculated by comparing to the bottleneck channels of reference Rel-15 UE. We don’t see a need to have additional reference UE.</w:t>
            </w:r>
          </w:p>
        </w:tc>
      </w:tr>
      <w:tr w:rsidR="00532917" w14:paraId="556A9E09" w14:textId="77777777">
        <w:tc>
          <w:tcPr>
            <w:tcW w:w="1479" w:type="dxa"/>
          </w:tcPr>
          <w:p w14:paraId="4D533903" w14:textId="77777777" w:rsidR="00532917" w:rsidRDefault="00FD2DE6">
            <w:pPr>
              <w:rPr>
                <w:rFonts w:eastAsiaTheme="minorEastAsia"/>
                <w:lang w:val="en-US" w:eastAsia="zh-CN"/>
              </w:rPr>
            </w:pPr>
            <w:r>
              <w:rPr>
                <w:rFonts w:eastAsiaTheme="minorEastAsia" w:hint="eastAsia"/>
                <w:lang w:val="en-US" w:eastAsia="zh-CN"/>
              </w:rPr>
              <w:t>ZTE, Sanenechips</w:t>
            </w:r>
          </w:p>
        </w:tc>
        <w:tc>
          <w:tcPr>
            <w:tcW w:w="1372" w:type="dxa"/>
          </w:tcPr>
          <w:p w14:paraId="0CBEFB90" w14:textId="77777777" w:rsidR="00532917" w:rsidRDefault="00FD2DE6">
            <w:pPr>
              <w:tabs>
                <w:tab w:val="left" w:pos="551"/>
              </w:tabs>
              <w:rPr>
                <w:rFonts w:eastAsiaTheme="minorEastAsia"/>
                <w:lang w:val="en-US" w:eastAsia="zh-CN"/>
              </w:rPr>
            </w:pPr>
            <w:r>
              <w:rPr>
                <w:rFonts w:eastAsiaTheme="minorEastAsia" w:hint="eastAsia"/>
                <w:lang w:val="en-US" w:eastAsia="zh-CN"/>
              </w:rPr>
              <w:t>N</w:t>
            </w:r>
          </w:p>
        </w:tc>
        <w:tc>
          <w:tcPr>
            <w:tcW w:w="6780" w:type="dxa"/>
          </w:tcPr>
          <w:p w14:paraId="15C58421" w14:textId="77777777" w:rsidR="00532917" w:rsidRDefault="00FD2DE6">
            <w:pPr>
              <w:rPr>
                <w:rFonts w:eastAsiaTheme="minorEastAsia"/>
                <w:lang w:val="en-US" w:eastAsia="zh-CN"/>
              </w:rPr>
            </w:pPr>
            <w:r>
              <w:rPr>
                <w:rFonts w:eastAsiaTheme="minorEastAsia" w:hint="eastAsia"/>
                <w:lang w:val="en-US" w:eastAsia="zh-CN"/>
              </w:rPr>
              <w:t>For both Rel-17 RedCap and Rel-15 bottleneck channel, PUSCH has the similar performance. Therefore</w:t>
            </w:r>
            <w:proofErr w:type="gramStart"/>
            <w:r>
              <w:rPr>
                <w:rFonts w:eastAsiaTheme="minorEastAsia" w:hint="eastAsia"/>
                <w:lang w:val="en-US" w:eastAsia="zh-CN"/>
              </w:rPr>
              <w:t>, actually, we</w:t>
            </w:r>
            <w:proofErr w:type="gramEnd"/>
            <w:r>
              <w:rPr>
                <w:rFonts w:eastAsiaTheme="minorEastAsia" w:hint="eastAsia"/>
                <w:lang w:val="en-US" w:eastAsia="zh-CN"/>
              </w:rPr>
              <w:t xml:space="preserve"> are comparing with Rel-15 and Rel-17 bottleneck channel and there is no need to introduce additional coverage difference.</w:t>
            </w:r>
          </w:p>
        </w:tc>
      </w:tr>
      <w:tr w:rsidR="00532917" w14:paraId="66D38B19" w14:textId="77777777">
        <w:tc>
          <w:tcPr>
            <w:tcW w:w="1479" w:type="dxa"/>
          </w:tcPr>
          <w:p w14:paraId="763D9403"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336421A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36B4F72" w14:textId="77777777" w:rsidR="00532917" w:rsidRDefault="00FD2DE6">
            <w:pPr>
              <w:rPr>
                <w:rFonts w:eastAsiaTheme="minorEastAsia"/>
                <w:lang w:val="en-US" w:eastAsia="zh-CN"/>
              </w:rPr>
            </w:pPr>
            <w:r>
              <w:rPr>
                <w:rFonts w:eastAsiaTheme="minorEastAsia"/>
                <w:lang w:val="en-US" w:eastAsia="zh-CN"/>
              </w:rPr>
              <w:t>Taking</w:t>
            </w:r>
            <w:r>
              <w:rPr>
                <w:rFonts w:eastAsiaTheme="minorEastAsia" w:hint="eastAsia"/>
                <w:lang w:val="en-US" w:eastAsia="zh-CN"/>
              </w:rPr>
              <w:t xml:space="preserve"> </w:t>
            </w:r>
            <w:r>
              <w:rPr>
                <w:bCs/>
                <w:lang w:val="en-US"/>
              </w:rPr>
              <w:t>Rel-17 RedCap UE</w:t>
            </w:r>
            <w:r>
              <w:rPr>
                <w:rFonts w:eastAsiaTheme="minorEastAsia" w:hint="eastAsia"/>
                <w:bCs/>
                <w:lang w:val="en-US" w:eastAsia="zh-CN"/>
              </w:rPr>
              <w:t xml:space="preserve"> </w:t>
            </w:r>
            <w:r>
              <w:rPr>
                <w:rFonts w:eastAsiaTheme="minorEastAsia"/>
                <w:bCs/>
                <w:lang w:val="en-US" w:eastAsia="zh-CN"/>
              </w:rPr>
              <w:t>as reference UE for coverage impact analysis can also be considered.</w:t>
            </w:r>
          </w:p>
        </w:tc>
      </w:tr>
      <w:tr w:rsidR="00532917" w14:paraId="39DFF7BF" w14:textId="77777777">
        <w:tc>
          <w:tcPr>
            <w:tcW w:w="1479" w:type="dxa"/>
          </w:tcPr>
          <w:p w14:paraId="5C8C313F"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094A1EB3" w14:textId="77777777" w:rsidR="00532917" w:rsidRDefault="00532917">
            <w:pPr>
              <w:tabs>
                <w:tab w:val="left" w:pos="551"/>
              </w:tabs>
              <w:rPr>
                <w:rFonts w:eastAsia="Malgun Gothic"/>
                <w:lang w:val="en-US" w:eastAsia="ko-KR"/>
              </w:rPr>
            </w:pPr>
          </w:p>
        </w:tc>
        <w:tc>
          <w:tcPr>
            <w:tcW w:w="6780" w:type="dxa"/>
          </w:tcPr>
          <w:p w14:paraId="7B886036" w14:textId="77777777" w:rsidR="00532917" w:rsidRDefault="00FD2DE6">
            <w:pPr>
              <w:rPr>
                <w:rFonts w:eastAsia="Malgun Gothic"/>
                <w:lang w:val="en-US" w:eastAsia="ko-KR"/>
              </w:rPr>
            </w:pPr>
            <w:r>
              <w:rPr>
                <w:rFonts w:eastAsia="Malgun Gothic" w:hint="eastAsia"/>
                <w:lang w:val="en-US" w:eastAsia="ko-KR"/>
              </w:rPr>
              <w:t xml:space="preserve">Open to capture those coverage differences between Rel-18 and Rel-17. </w:t>
            </w:r>
            <w:r>
              <w:rPr>
                <w:rFonts w:eastAsia="Malgun Gothic"/>
                <w:lang w:val="en-US" w:eastAsia="ko-KR"/>
              </w:rPr>
              <w:t>However, whether coverage recovery is necessary or not is based on coverage margin relative to Rel-15 bottleneck channel.</w:t>
            </w:r>
          </w:p>
        </w:tc>
      </w:tr>
      <w:tr w:rsidR="00532917" w14:paraId="79DEA169" w14:textId="77777777">
        <w:tc>
          <w:tcPr>
            <w:tcW w:w="1479" w:type="dxa"/>
          </w:tcPr>
          <w:p w14:paraId="6030253D"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3211809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47FA647" w14:textId="77777777" w:rsidR="00532917" w:rsidRDefault="00FD2DE6">
            <w:pPr>
              <w:rPr>
                <w:rFonts w:eastAsiaTheme="minorEastAsia"/>
                <w:lang w:val="en-US" w:eastAsia="zh-CN"/>
              </w:rPr>
            </w:pPr>
            <w:r>
              <w:rPr>
                <w:rFonts w:eastAsiaTheme="minorEastAsia"/>
                <w:lang w:val="en-US" w:eastAsia="zh-CN"/>
              </w:rPr>
              <w:t xml:space="preserve">It could be useful to capture the impact of further BW reduction on the link performance (i.e., required SNR). Also, there can be some RAN4 requirements on the minimum SNR for successful detection (e.g., -6 dB for SSB at 1% BLER). However, whether TR should recommend coverage recovery for those channels solely based on link performance loss (i.e., not based on coverage/link budget analysis) needs to further discussion. </w:t>
            </w:r>
          </w:p>
          <w:p w14:paraId="101AE82F" w14:textId="77777777" w:rsidR="00532917" w:rsidRDefault="00FD2DE6">
            <w:pPr>
              <w:rPr>
                <w:rFonts w:eastAsiaTheme="minorEastAsia"/>
                <w:lang w:val="en-US" w:eastAsia="zh-CN"/>
              </w:rPr>
            </w:pPr>
            <w:r>
              <w:rPr>
                <w:rFonts w:eastAsiaTheme="minorEastAsia"/>
                <w:lang w:val="en-US" w:eastAsia="zh-CN"/>
              </w:rPr>
              <w:t>We think it would be beneficial to also capture the differences between the 5MHz RedCap UE and the reference NR UE as the NW is likely to dimensioned based on an NR UE (and not RedCap UE).</w:t>
            </w:r>
          </w:p>
          <w:p w14:paraId="734A063F" w14:textId="77777777" w:rsidR="00532917" w:rsidRDefault="00FD2DE6">
            <w:pPr>
              <w:rPr>
                <w:rFonts w:eastAsiaTheme="minorEastAsia"/>
                <w:lang w:val="en-US" w:eastAsia="zh-CN"/>
              </w:rPr>
            </w:pPr>
            <w:r>
              <w:rPr>
                <w:rFonts w:eastAsiaTheme="minorEastAsia"/>
                <w:lang w:val="en-US" w:eastAsia="zh-CN"/>
              </w:rPr>
              <w:t>The term “coverage differences” could be made clearer. Does the coverage difference mean difference in required SNR or does it mean difference in MIL?</w:t>
            </w:r>
          </w:p>
        </w:tc>
      </w:tr>
      <w:tr w:rsidR="00532917" w14:paraId="09D27016" w14:textId="77777777">
        <w:tc>
          <w:tcPr>
            <w:tcW w:w="1479" w:type="dxa"/>
          </w:tcPr>
          <w:p w14:paraId="6CE3232A" w14:textId="77777777" w:rsidR="00532917" w:rsidRDefault="00FD2DE6">
            <w:pPr>
              <w:rPr>
                <w:rFonts w:eastAsiaTheme="minorEastAsia"/>
                <w:lang w:val="en-US" w:eastAsia="zh-CN"/>
              </w:rPr>
            </w:pPr>
            <w:r>
              <w:rPr>
                <w:rFonts w:eastAsiaTheme="minorEastAsia"/>
                <w:lang w:val="en-US" w:eastAsia="zh-CN"/>
              </w:rPr>
              <w:lastRenderedPageBreak/>
              <w:t>Intel</w:t>
            </w:r>
          </w:p>
        </w:tc>
        <w:tc>
          <w:tcPr>
            <w:tcW w:w="1372" w:type="dxa"/>
          </w:tcPr>
          <w:p w14:paraId="60C9035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A92B911" w14:textId="77777777" w:rsidR="00532917" w:rsidRDefault="00FD2DE6">
            <w:pPr>
              <w:rPr>
                <w:rFonts w:eastAsiaTheme="minorEastAsia"/>
                <w:lang w:val="en-US" w:eastAsia="zh-CN"/>
              </w:rPr>
            </w:pPr>
            <w:r>
              <w:rPr>
                <w:rFonts w:eastAsiaTheme="minorEastAsia"/>
                <w:lang w:val="en-US" w:eastAsia="zh-CN"/>
              </w:rPr>
              <w:t xml:space="preserve">We would like to clarify the motivation here is not to do coverage recovery, but just to find the coverage different between Rel-17 and Rel-18 for a channel. Agree with Nokia the coverage margin can already reflect the link budget difference for such channels, and it is helpful to directly capture the difference of each of the 3 channels. </w:t>
            </w:r>
          </w:p>
        </w:tc>
      </w:tr>
    </w:tbl>
    <w:p w14:paraId="6922A43A" w14:textId="77777777" w:rsidR="00532917" w:rsidRDefault="00532917">
      <w:pPr>
        <w:rPr>
          <w:lang w:val="en-US"/>
        </w:rPr>
      </w:pPr>
    </w:p>
    <w:p w14:paraId="710333A9" w14:textId="77777777" w:rsidR="00532917" w:rsidRDefault="00FD2DE6">
      <w:pPr>
        <w:rPr>
          <w:lang w:val="en-US"/>
        </w:rPr>
      </w:pPr>
      <w:r>
        <w:rPr>
          <w:rFonts w:hint="eastAsia"/>
          <w:lang w:val="en-US"/>
        </w:rPr>
        <w:t>F</w:t>
      </w:r>
      <w:r>
        <w:rPr>
          <w:lang w:val="en-US"/>
        </w:rPr>
        <w:t xml:space="preserve">L’s note: proposal 6.2-2b is like question 6.2-2a. I should have waited for receiving companies’ response to Question 6.2-2a. But after listing the work plan and schedule in Section 2, I think we should try to conclude the high-level questions/proposals in Clause 6.2 as quickly as possible to give us more time on discussing observations in Clauses from 8.2.1 to 8.2.4. </w:t>
      </w:r>
    </w:p>
    <w:p w14:paraId="22E1DE7F" w14:textId="77777777" w:rsidR="00532917" w:rsidRDefault="00FD2DE6">
      <w:pPr>
        <w:rPr>
          <w:rFonts w:eastAsia="新細明體"/>
          <w:b/>
          <w:bCs/>
          <w:lang w:val="en-US" w:eastAsia="zh-TW"/>
        </w:rPr>
      </w:pPr>
      <w:r>
        <w:rPr>
          <w:rFonts w:eastAsia="新細明體"/>
          <w:b/>
          <w:bCs/>
          <w:highlight w:val="yellow"/>
          <w:lang w:val="en-US" w:eastAsia="zh-TW"/>
        </w:rPr>
        <w:t>FL1 High priority proposal 6.2-2b:</w:t>
      </w:r>
      <w:r>
        <w:rPr>
          <w:rFonts w:eastAsia="新細明體"/>
          <w:b/>
          <w:bCs/>
          <w:lang w:val="en-US" w:eastAsia="zh-TW"/>
        </w:rPr>
        <w:t xml:space="preserve"> For PBCH, PDCCH CSS, SIB1, compare and capture their coverage degradation of the Rel-18 eRedCap UE compared to the reference Rel-17 RedCap UE. </w:t>
      </w:r>
    </w:p>
    <w:tbl>
      <w:tblPr>
        <w:tblStyle w:val="TableGrid"/>
        <w:tblW w:w="9631" w:type="dxa"/>
        <w:tblLook w:val="04A0" w:firstRow="1" w:lastRow="0" w:firstColumn="1" w:lastColumn="0" w:noHBand="0" w:noVBand="1"/>
      </w:tblPr>
      <w:tblGrid>
        <w:gridCol w:w="1479"/>
        <w:gridCol w:w="1372"/>
        <w:gridCol w:w="6780"/>
      </w:tblGrid>
      <w:tr w:rsidR="00532917" w14:paraId="4D436413" w14:textId="77777777">
        <w:tc>
          <w:tcPr>
            <w:tcW w:w="1479" w:type="dxa"/>
            <w:shd w:val="clear" w:color="auto" w:fill="D9D9D9" w:themeFill="background1" w:themeFillShade="D9"/>
          </w:tcPr>
          <w:p w14:paraId="4E216A9A"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7303862F"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693FBD05" w14:textId="77777777" w:rsidR="00532917" w:rsidRDefault="00FD2DE6">
            <w:pPr>
              <w:rPr>
                <w:b/>
                <w:bCs/>
                <w:lang w:val="en-US"/>
              </w:rPr>
            </w:pPr>
            <w:r>
              <w:rPr>
                <w:b/>
                <w:bCs/>
                <w:lang w:val="en-US"/>
              </w:rPr>
              <w:t>Comments</w:t>
            </w:r>
          </w:p>
        </w:tc>
      </w:tr>
      <w:tr w:rsidR="00532917" w14:paraId="3946886D" w14:textId="77777777">
        <w:tc>
          <w:tcPr>
            <w:tcW w:w="1479" w:type="dxa"/>
          </w:tcPr>
          <w:p w14:paraId="2D62FF06"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49DE660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3FC8350" w14:textId="77777777" w:rsidR="00532917" w:rsidRDefault="00FD2DE6">
            <w:pPr>
              <w:rPr>
                <w:rFonts w:eastAsiaTheme="minorEastAsia"/>
                <w:lang w:val="en-US" w:eastAsia="zh-CN"/>
              </w:rPr>
            </w:pPr>
            <w:r>
              <w:rPr>
                <w:rFonts w:eastAsiaTheme="minorEastAsia"/>
                <w:lang w:val="en-US" w:eastAsia="zh-CN"/>
              </w:rPr>
              <w:t>Similar comment as above</w:t>
            </w:r>
          </w:p>
        </w:tc>
      </w:tr>
      <w:tr w:rsidR="00532917" w14:paraId="3F221A1E" w14:textId="77777777">
        <w:tc>
          <w:tcPr>
            <w:tcW w:w="1479" w:type="dxa"/>
          </w:tcPr>
          <w:p w14:paraId="61EC9AE2"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4CFEAF69" w14:textId="77777777" w:rsidR="00532917" w:rsidRDefault="00FD2DE6">
            <w:pPr>
              <w:tabs>
                <w:tab w:val="left" w:pos="551"/>
              </w:tabs>
              <w:rPr>
                <w:rFonts w:eastAsiaTheme="minorEastAsia"/>
                <w:lang w:val="en-US" w:eastAsia="zh-CN"/>
              </w:rPr>
            </w:pPr>
            <w:r>
              <w:rPr>
                <w:rFonts w:eastAsiaTheme="minorEastAsia"/>
                <w:lang w:val="en-US" w:eastAsia="zh-CN"/>
              </w:rPr>
              <w:t>N</w:t>
            </w:r>
          </w:p>
        </w:tc>
        <w:tc>
          <w:tcPr>
            <w:tcW w:w="6780" w:type="dxa"/>
          </w:tcPr>
          <w:p w14:paraId="619C2AC8" w14:textId="77777777" w:rsidR="00532917" w:rsidRDefault="00FD2DE6">
            <w:pPr>
              <w:rPr>
                <w:rFonts w:eastAsiaTheme="minorEastAsia"/>
                <w:lang w:val="en-US" w:eastAsia="zh-CN"/>
              </w:rPr>
            </w:pPr>
            <w:r>
              <w:rPr>
                <w:rFonts w:eastAsiaTheme="minorEastAsia"/>
                <w:lang w:val="en-US" w:eastAsia="zh-CN"/>
              </w:rPr>
              <w:t>Same as Question 6.2-2a.</w:t>
            </w:r>
          </w:p>
        </w:tc>
      </w:tr>
      <w:tr w:rsidR="00532917" w14:paraId="09E53C0F" w14:textId="77777777">
        <w:tc>
          <w:tcPr>
            <w:tcW w:w="1479" w:type="dxa"/>
          </w:tcPr>
          <w:p w14:paraId="1A50B41D"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251A6D64" w14:textId="77777777" w:rsidR="00532917" w:rsidRDefault="00FD2DE6">
            <w:pPr>
              <w:tabs>
                <w:tab w:val="left" w:pos="551"/>
              </w:tabs>
              <w:rPr>
                <w:rFonts w:eastAsiaTheme="minorEastAsia"/>
                <w:lang w:val="en-US" w:eastAsia="zh-CN"/>
              </w:rPr>
            </w:pPr>
            <w:r>
              <w:rPr>
                <w:rFonts w:eastAsiaTheme="minorEastAsia" w:hint="eastAsia"/>
                <w:lang w:val="en-US" w:eastAsia="zh-CN"/>
              </w:rPr>
              <w:t>N</w:t>
            </w:r>
          </w:p>
        </w:tc>
        <w:tc>
          <w:tcPr>
            <w:tcW w:w="6780" w:type="dxa"/>
          </w:tcPr>
          <w:p w14:paraId="01E3594B" w14:textId="77777777" w:rsidR="00532917" w:rsidRDefault="00532917">
            <w:pPr>
              <w:rPr>
                <w:rFonts w:eastAsiaTheme="minorEastAsia"/>
                <w:lang w:val="en-US" w:eastAsia="zh-CN"/>
              </w:rPr>
            </w:pPr>
          </w:p>
        </w:tc>
      </w:tr>
      <w:tr w:rsidR="00532917" w14:paraId="38CA3E87" w14:textId="77777777">
        <w:tc>
          <w:tcPr>
            <w:tcW w:w="1479" w:type="dxa"/>
          </w:tcPr>
          <w:p w14:paraId="3A3DCC91"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FDD9B3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398D258" w14:textId="77777777" w:rsidR="00532917" w:rsidRDefault="00532917">
            <w:pPr>
              <w:rPr>
                <w:rFonts w:eastAsiaTheme="minorEastAsia"/>
                <w:lang w:val="en-US" w:eastAsia="zh-CN"/>
              </w:rPr>
            </w:pPr>
          </w:p>
        </w:tc>
      </w:tr>
      <w:tr w:rsidR="00532917" w14:paraId="542C16E6" w14:textId="77777777">
        <w:tc>
          <w:tcPr>
            <w:tcW w:w="1479" w:type="dxa"/>
          </w:tcPr>
          <w:p w14:paraId="41CDA29A"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08E3B475" w14:textId="77777777" w:rsidR="00532917" w:rsidRDefault="00532917">
            <w:pPr>
              <w:tabs>
                <w:tab w:val="left" w:pos="551"/>
              </w:tabs>
              <w:rPr>
                <w:rFonts w:eastAsia="Malgun Gothic"/>
                <w:lang w:val="en-US" w:eastAsia="ko-KR"/>
              </w:rPr>
            </w:pPr>
          </w:p>
        </w:tc>
        <w:tc>
          <w:tcPr>
            <w:tcW w:w="6780" w:type="dxa"/>
          </w:tcPr>
          <w:p w14:paraId="228E9D0F" w14:textId="77777777" w:rsidR="00532917" w:rsidRDefault="00FD2DE6">
            <w:pPr>
              <w:rPr>
                <w:rFonts w:eastAsia="Malgun Gothic"/>
                <w:lang w:val="en-US" w:eastAsia="ko-KR"/>
              </w:rPr>
            </w:pPr>
            <w:r>
              <w:rPr>
                <w:rFonts w:eastAsia="Malgun Gothic" w:hint="eastAsia"/>
                <w:lang w:val="en-US" w:eastAsia="ko-KR"/>
              </w:rPr>
              <w:t>Similar comment as above</w:t>
            </w:r>
          </w:p>
        </w:tc>
      </w:tr>
      <w:tr w:rsidR="00532917" w14:paraId="4EFA51BC" w14:textId="77777777">
        <w:tc>
          <w:tcPr>
            <w:tcW w:w="1479" w:type="dxa"/>
          </w:tcPr>
          <w:p w14:paraId="3A775636" w14:textId="77777777" w:rsidR="00532917" w:rsidRDefault="00FD2DE6">
            <w:pPr>
              <w:rPr>
                <w:rFonts w:eastAsiaTheme="minorEastAsia"/>
                <w:lang w:val="en-US" w:eastAsia="zh-CN"/>
              </w:rPr>
            </w:pPr>
            <w:r>
              <w:rPr>
                <w:rFonts w:eastAsiaTheme="minorEastAsia"/>
                <w:lang w:val="en-US" w:eastAsia="zh-CN"/>
              </w:rPr>
              <w:t xml:space="preserve">Ericsson </w:t>
            </w:r>
          </w:p>
        </w:tc>
        <w:tc>
          <w:tcPr>
            <w:tcW w:w="1372" w:type="dxa"/>
          </w:tcPr>
          <w:p w14:paraId="0F333B99" w14:textId="77777777" w:rsidR="00532917" w:rsidRDefault="00532917">
            <w:pPr>
              <w:tabs>
                <w:tab w:val="left" w:pos="551"/>
              </w:tabs>
              <w:rPr>
                <w:rFonts w:eastAsiaTheme="minorEastAsia"/>
                <w:lang w:val="en-US" w:eastAsia="zh-CN"/>
              </w:rPr>
            </w:pPr>
          </w:p>
        </w:tc>
        <w:tc>
          <w:tcPr>
            <w:tcW w:w="6780" w:type="dxa"/>
          </w:tcPr>
          <w:p w14:paraId="3B82183A" w14:textId="77777777" w:rsidR="00532917" w:rsidRDefault="00FD2DE6">
            <w:pPr>
              <w:rPr>
                <w:rFonts w:eastAsiaTheme="minorEastAsia"/>
                <w:lang w:val="en-US" w:eastAsia="zh-CN"/>
              </w:rPr>
            </w:pPr>
            <w:r>
              <w:rPr>
                <w:rFonts w:eastAsiaTheme="minorEastAsia"/>
                <w:lang w:val="en-US" w:eastAsia="zh-CN"/>
              </w:rPr>
              <w:t>We think it would be more beneficial to also capture the differences between the 5MHz RedCap UE and the reference NR UE as the NW is likely to dimensioned based on an NR UE (and not RedCap UE).</w:t>
            </w:r>
          </w:p>
          <w:p w14:paraId="08E83307" w14:textId="77777777" w:rsidR="00532917" w:rsidRDefault="00532917">
            <w:pPr>
              <w:rPr>
                <w:rFonts w:eastAsiaTheme="minorEastAsia"/>
                <w:lang w:val="en-US" w:eastAsia="zh-CN"/>
              </w:rPr>
            </w:pPr>
          </w:p>
        </w:tc>
      </w:tr>
      <w:tr w:rsidR="00532917" w14:paraId="5C339A8B" w14:textId="77777777">
        <w:tc>
          <w:tcPr>
            <w:tcW w:w="1479" w:type="dxa"/>
          </w:tcPr>
          <w:p w14:paraId="741E69FE"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4DD5272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54C53B3" w14:textId="77777777" w:rsidR="00532917" w:rsidRDefault="00532917">
            <w:pPr>
              <w:rPr>
                <w:rFonts w:eastAsiaTheme="minorEastAsia"/>
                <w:lang w:val="en-US" w:eastAsia="zh-CN"/>
              </w:rPr>
            </w:pPr>
          </w:p>
        </w:tc>
      </w:tr>
    </w:tbl>
    <w:p w14:paraId="42BCC041" w14:textId="77777777" w:rsidR="00532917" w:rsidRDefault="00532917">
      <w:pPr>
        <w:rPr>
          <w:rFonts w:eastAsia="新細明體"/>
          <w:lang w:val="en-US" w:eastAsia="zh-TW"/>
        </w:rPr>
      </w:pPr>
    </w:p>
    <w:p w14:paraId="5E285DD2" w14:textId="77777777" w:rsidR="00532917" w:rsidRDefault="00FD2DE6">
      <w:pPr>
        <w:tabs>
          <w:tab w:val="left" w:pos="772"/>
        </w:tabs>
        <w:spacing w:after="100" w:afterAutospacing="1"/>
        <w:rPr>
          <w:b/>
          <w:bCs/>
          <w:lang w:val="en-US"/>
        </w:rPr>
      </w:pPr>
      <w:r>
        <w:rPr>
          <w:b/>
          <w:highlight w:val="cyan"/>
          <w:lang w:val="en-US"/>
        </w:rPr>
        <w:t>FL1 Medium Priority Question 6.2-3a</w:t>
      </w:r>
      <w:r>
        <w:rPr>
          <w:b/>
          <w:bCs/>
          <w:highlight w:val="cyan"/>
          <w:lang w:val="en-US"/>
        </w:rPr>
        <w:t>:</w:t>
      </w:r>
      <w:r>
        <w:rPr>
          <w:b/>
          <w:bCs/>
          <w:lang w:val="en-US"/>
        </w:rPr>
        <w:t xml:space="preserve"> If the coverage differences between Rel-18 eRedCap and Rel-17 RedCap are captured for the broadcast channels, do you think potential recovery techniques can be captured?</w:t>
      </w:r>
    </w:p>
    <w:tbl>
      <w:tblPr>
        <w:tblStyle w:val="TableGrid"/>
        <w:tblW w:w="9631" w:type="dxa"/>
        <w:tblLook w:val="04A0" w:firstRow="1" w:lastRow="0" w:firstColumn="1" w:lastColumn="0" w:noHBand="0" w:noVBand="1"/>
      </w:tblPr>
      <w:tblGrid>
        <w:gridCol w:w="1479"/>
        <w:gridCol w:w="1372"/>
        <w:gridCol w:w="6780"/>
      </w:tblGrid>
      <w:tr w:rsidR="00532917" w14:paraId="765AE2C3" w14:textId="77777777">
        <w:tc>
          <w:tcPr>
            <w:tcW w:w="1479" w:type="dxa"/>
            <w:shd w:val="clear" w:color="auto" w:fill="D9D9D9" w:themeFill="background1" w:themeFillShade="D9"/>
          </w:tcPr>
          <w:p w14:paraId="4DA423D2"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2CFF03A9" w14:textId="77777777" w:rsidR="00532917" w:rsidRDefault="00FD2DE6">
            <w:pPr>
              <w:rPr>
                <w:b/>
                <w:bCs/>
                <w:lang w:val="en-US"/>
              </w:rPr>
            </w:pPr>
            <w:r>
              <w:rPr>
                <w:b/>
                <w:bCs/>
                <w:lang w:val="en-US"/>
              </w:rPr>
              <w:t>Support (Y/N)? Option(s)?</w:t>
            </w:r>
          </w:p>
        </w:tc>
        <w:tc>
          <w:tcPr>
            <w:tcW w:w="6780" w:type="dxa"/>
            <w:shd w:val="clear" w:color="auto" w:fill="D9D9D9" w:themeFill="background1" w:themeFillShade="D9"/>
          </w:tcPr>
          <w:p w14:paraId="4E3C321A" w14:textId="77777777" w:rsidR="00532917" w:rsidRDefault="00FD2DE6">
            <w:pPr>
              <w:rPr>
                <w:b/>
                <w:bCs/>
                <w:lang w:val="en-US"/>
              </w:rPr>
            </w:pPr>
            <w:r>
              <w:rPr>
                <w:b/>
                <w:bCs/>
                <w:lang w:val="en-US"/>
              </w:rPr>
              <w:t>Comments</w:t>
            </w:r>
          </w:p>
        </w:tc>
      </w:tr>
      <w:tr w:rsidR="00532917" w14:paraId="27A65B16" w14:textId="77777777">
        <w:tc>
          <w:tcPr>
            <w:tcW w:w="1479" w:type="dxa"/>
          </w:tcPr>
          <w:p w14:paraId="17BA5272"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61F99FC7" w14:textId="77777777" w:rsidR="00532917" w:rsidRDefault="00532917">
            <w:pPr>
              <w:tabs>
                <w:tab w:val="left" w:pos="551"/>
              </w:tabs>
              <w:rPr>
                <w:rFonts w:eastAsiaTheme="minorEastAsia"/>
                <w:lang w:val="en-US" w:eastAsia="zh-CN"/>
              </w:rPr>
            </w:pPr>
          </w:p>
        </w:tc>
        <w:tc>
          <w:tcPr>
            <w:tcW w:w="6780" w:type="dxa"/>
          </w:tcPr>
          <w:p w14:paraId="40737042" w14:textId="77777777" w:rsidR="00532917" w:rsidRDefault="00FD2DE6">
            <w:pPr>
              <w:rPr>
                <w:rFonts w:eastAsiaTheme="minorEastAsia"/>
                <w:lang w:val="en-US" w:eastAsia="zh-CN"/>
              </w:rPr>
            </w:pPr>
            <w:r>
              <w:rPr>
                <w:rFonts w:eastAsiaTheme="minorEastAsia"/>
                <w:lang w:val="en-US" w:eastAsia="zh-CN"/>
              </w:rPr>
              <w:t xml:space="preserve">As noted in our response to </w:t>
            </w:r>
            <w:r>
              <w:rPr>
                <w:b/>
                <w:highlight w:val="yellow"/>
                <w:lang w:val="en-US"/>
              </w:rPr>
              <w:t>FL1 High Priority Question 6.2-2a</w:t>
            </w:r>
            <w:r>
              <w:rPr>
                <w:rFonts w:eastAsiaTheme="minorEastAsia"/>
                <w:lang w:val="en-US" w:eastAsia="zh-CN"/>
              </w:rPr>
              <w:t>, coverage recovery is related to coverage margin and not coverage differences between Rel-18 eRedCap and Rel-17 RedCap UEs.</w:t>
            </w:r>
          </w:p>
        </w:tc>
      </w:tr>
      <w:tr w:rsidR="00532917" w14:paraId="36F0BB14" w14:textId="77777777">
        <w:tc>
          <w:tcPr>
            <w:tcW w:w="1479" w:type="dxa"/>
          </w:tcPr>
          <w:p w14:paraId="34011CEE"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29BFAA4F" w14:textId="77777777" w:rsidR="00532917" w:rsidRDefault="00532917">
            <w:pPr>
              <w:tabs>
                <w:tab w:val="left" w:pos="551"/>
              </w:tabs>
              <w:rPr>
                <w:rFonts w:eastAsiaTheme="minorEastAsia"/>
                <w:lang w:val="en-US" w:eastAsia="zh-CN"/>
              </w:rPr>
            </w:pPr>
          </w:p>
        </w:tc>
        <w:tc>
          <w:tcPr>
            <w:tcW w:w="6780" w:type="dxa"/>
          </w:tcPr>
          <w:p w14:paraId="38F555FE" w14:textId="77777777" w:rsidR="00532917" w:rsidRDefault="00FD2DE6">
            <w:pPr>
              <w:rPr>
                <w:rFonts w:eastAsia="Malgun Gothic"/>
                <w:lang w:val="en-US" w:eastAsia="ko-KR"/>
              </w:rPr>
            </w:pPr>
            <w:r>
              <w:rPr>
                <w:rFonts w:eastAsia="Malgun Gothic" w:hint="eastAsia"/>
                <w:lang w:val="en-US" w:eastAsia="ko-KR"/>
              </w:rPr>
              <w:t>Same view with Nokia.</w:t>
            </w:r>
          </w:p>
        </w:tc>
      </w:tr>
      <w:tr w:rsidR="00532917" w14:paraId="7C4EC368" w14:textId="77777777">
        <w:tc>
          <w:tcPr>
            <w:tcW w:w="1479" w:type="dxa"/>
          </w:tcPr>
          <w:p w14:paraId="4C45C4E2" w14:textId="77777777" w:rsidR="00532917" w:rsidRDefault="00FD2DE6">
            <w:pPr>
              <w:rPr>
                <w:rFonts w:eastAsiaTheme="minorEastAsia"/>
                <w:lang w:val="en-US" w:eastAsia="zh-CN"/>
              </w:rPr>
            </w:pPr>
            <w:r>
              <w:rPr>
                <w:rFonts w:eastAsiaTheme="minorEastAsia"/>
                <w:lang w:val="en-US" w:eastAsia="zh-CN"/>
              </w:rPr>
              <w:t xml:space="preserve">Ericsson </w:t>
            </w:r>
          </w:p>
        </w:tc>
        <w:tc>
          <w:tcPr>
            <w:tcW w:w="1372" w:type="dxa"/>
          </w:tcPr>
          <w:p w14:paraId="2B9EEB0B" w14:textId="77777777" w:rsidR="00532917" w:rsidRDefault="00532917">
            <w:pPr>
              <w:tabs>
                <w:tab w:val="left" w:pos="551"/>
              </w:tabs>
              <w:rPr>
                <w:rFonts w:eastAsiaTheme="minorEastAsia"/>
                <w:lang w:val="en-US" w:eastAsia="zh-CN"/>
              </w:rPr>
            </w:pPr>
          </w:p>
        </w:tc>
        <w:tc>
          <w:tcPr>
            <w:tcW w:w="6780" w:type="dxa"/>
          </w:tcPr>
          <w:p w14:paraId="0AABCFC7" w14:textId="77777777" w:rsidR="00532917" w:rsidRDefault="00FD2DE6">
            <w:pPr>
              <w:rPr>
                <w:rFonts w:eastAsiaTheme="minorEastAsia"/>
                <w:lang w:val="en-US" w:eastAsia="zh-CN"/>
              </w:rPr>
            </w:pPr>
            <w:r>
              <w:rPr>
                <w:rFonts w:eastAsiaTheme="minorEastAsia"/>
                <w:lang w:val="en-US" w:eastAsia="zh-CN"/>
              </w:rPr>
              <w:t>Listing potential coverage recovery technique is fine with us. However, whether TR should recommend coverage recovery for those channels solely based on link performance loss (i.e., not based on coverage/link budget analysis) needs to be further discussed.</w:t>
            </w:r>
          </w:p>
        </w:tc>
      </w:tr>
      <w:tr w:rsidR="00532917" w14:paraId="694AC0DF" w14:textId="77777777">
        <w:tc>
          <w:tcPr>
            <w:tcW w:w="1479" w:type="dxa"/>
          </w:tcPr>
          <w:p w14:paraId="74AB5CDF"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6D16CD05" w14:textId="77777777" w:rsidR="00532917" w:rsidRDefault="00532917">
            <w:pPr>
              <w:tabs>
                <w:tab w:val="left" w:pos="551"/>
              </w:tabs>
              <w:rPr>
                <w:rFonts w:eastAsiaTheme="minorEastAsia"/>
                <w:lang w:val="en-US" w:eastAsia="zh-CN"/>
              </w:rPr>
            </w:pPr>
          </w:p>
        </w:tc>
        <w:tc>
          <w:tcPr>
            <w:tcW w:w="6780" w:type="dxa"/>
          </w:tcPr>
          <w:p w14:paraId="1EC43C51" w14:textId="77777777" w:rsidR="00532917" w:rsidRDefault="00FD2DE6">
            <w:pPr>
              <w:rPr>
                <w:rFonts w:eastAsiaTheme="minorEastAsia"/>
                <w:lang w:val="en-US" w:eastAsia="zh-CN"/>
              </w:rPr>
            </w:pPr>
            <w:r>
              <w:rPr>
                <w:rFonts w:eastAsiaTheme="minorEastAsia"/>
                <w:lang w:val="en-US" w:eastAsia="zh-CN"/>
              </w:rPr>
              <w:t xml:space="preserve">Agree with Nokia. There is no need for coverage recovery since all </w:t>
            </w:r>
            <w:proofErr w:type="gramStart"/>
            <w:r>
              <w:rPr>
                <w:rFonts w:eastAsiaTheme="minorEastAsia"/>
                <w:lang w:val="en-US" w:eastAsia="zh-CN"/>
              </w:rPr>
              <w:t>channel</w:t>
            </w:r>
            <w:proofErr w:type="gramEnd"/>
            <w:r>
              <w:rPr>
                <w:rFonts w:eastAsiaTheme="minorEastAsia"/>
                <w:lang w:val="en-US" w:eastAsia="zh-CN"/>
              </w:rPr>
              <w:t xml:space="preserve"> are better than bottleneck channel (PUSCH). </w:t>
            </w:r>
            <w:r>
              <w:rPr>
                <w:rFonts w:eastAsiaTheme="minorEastAsia" w:hint="eastAsia"/>
                <w:lang w:val="en-US" w:eastAsia="zh-CN"/>
              </w:rPr>
              <w:t>Capt</w:t>
            </w:r>
            <w:r>
              <w:rPr>
                <w:rFonts w:eastAsiaTheme="minorEastAsia"/>
                <w:lang w:val="en-US" w:eastAsia="zh-CN"/>
              </w:rPr>
              <w:t xml:space="preserve">uring the different between Rel-18 </w:t>
            </w:r>
            <w:r>
              <w:rPr>
                <w:rFonts w:eastAsiaTheme="minorEastAsia"/>
                <w:lang w:val="en-US" w:eastAsia="zh-CN"/>
              </w:rPr>
              <w:lastRenderedPageBreak/>
              <w:t xml:space="preserve">eRedCap and Rel-17 RedCap UE can help to know the restriction if Rel-18 eRedCap and Rel-17 RedCap UE will share the same channel of </w:t>
            </w:r>
            <w:r>
              <w:rPr>
                <w:rFonts w:eastAsiaTheme="minorEastAsia" w:hint="eastAsia"/>
                <w:lang w:val="en-US" w:eastAsia="zh-CN"/>
              </w:rPr>
              <w:t>PBCH</w:t>
            </w:r>
            <w:r>
              <w:rPr>
                <w:rFonts w:eastAsiaTheme="minorEastAsia"/>
                <w:lang w:val="en-US" w:eastAsia="zh-CN"/>
              </w:rPr>
              <w:t xml:space="preserve">, SIB1, PDCCH CSS. </w:t>
            </w:r>
          </w:p>
        </w:tc>
      </w:tr>
    </w:tbl>
    <w:p w14:paraId="73D615DB" w14:textId="77777777" w:rsidR="00532917" w:rsidRDefault="00532917">
      <w:pPr>
        <w:rPr>
          <w:lang w:val="en-US"/>
        </w:rPr>
      </w:pPr>
    </w:p>
    <w:p w14:paraId="77117382" w14:textId="77777777" w:rsidR="00532917" w:rsidRDefault="00FD2DE6">
      <w:pPr>
        <w:rPr>
          <w:b/>
          <w:bCs/>
          <w:lang w:val="en-US"/>
        </w:rPr>
      </w:pPr>
      <w:r>
        <w:rPr>
          <w:b/>
          <w:highlight w:val="yellow"/>
          <w:lang w:val="en-US"/>
        </w:rPr>
        <w:t>FL1 High Priority Question 6.2-4a</w:t>
      </w:r>
      <w:r>
        <w:rPr>
          <w:b/>
          <w:bCs/>
          <w:lang w:val="en-US"/>
        </w:rPr>
        <w:t>: In Urban scenario at 2.6GHz, how to compare PBCH coverage difference between Rel-18 eRedCap and Rel-17 RedCap? Following aspects can be considered: soft combining without RF retuning or soft combining with RF retuning at UE receiver. Can you support the example table shown below? Are there other any aspects that need to be considered?</w:t>
      </w:r>
    </w:p>
    <w:p w14:paraId="7389334A" w14:textId="77777777" w:rsidR="00532917" w:rsidRDefault="00FD2DE6">
      <w:pPr>
        <w:rPr>
          <w:b/>
          <w:bCs/>
          <w:lang w:val="en-US"/>
        </w:rPr>
      </w:pPr>
      <w:r>
        <w:rPr>
          <w:b/>
          <w:bCs/>
          <w:lang w:val="en-US"/>
        </w:rPr>
        <w:t>Example Table: PBCH coverage difference between Rel-18 eRedCap and Rel-17 RedCap</w:t>
      </w:r>
    </w:p>
    <w:tbl>
      <w:tblPr>
        <w:tblStyle w:val="TableGrid"/>
        <w:tblW w:w="5000" w:type="pct"/>
        <w:tblLook w:val="04A0" w:firstRow="1" w:lastRow="0" w:firstColumn="1" w:lastColumn="0" w:noHBand="0" w:noVBand="1"/>
      </w:tblPr>
      <w:tblGrid>
        <w:gridCol w:w="1990"/>
        <w:gridCol w:w="1967"/>
        <w:gridCol w:w="1967"/>
        <w:gridCol w:w="1965"/>
        <w:gridCol w:w="1967"/>
      </w:tblGrid>
      <w:tr w:rsidR="00532917" w14:paraId="388975EE" w14:textId="77777777">
        <w:tc>
          <w:tcPr>
            <w:tcW w:w="1009" w:type="pct"/>
            <w:shd w:val="clear" w:color="auto" w:fill="C5E0B3" w:themeFill="accent6" w:themeFillTint="66"/>
          </w:tcPr>
          <w:p w14:paraId="7181A1D4" w14:textId="77777777" w:rsidR="00532917" w:rsidRDefault="00FD2DE6">
            <w:pPr>
              <w:jc w:val="center"/>
              <w:rPr>
                <w:b/>
                <w:bCs/>
                <w:lang w:val="en-US"/>
              </w:rPr>
            </w:pPr>
            <w:r>
              <w:rPr>
                <w:b/>
                <w:bCs/>
                <w:lang w:val="en-US"/>
              </w:rPr>
              <w:t>Coverage difference (dB)</w:t>
            </w:r>
          </w:p>
        </w:tc>
        <w:tc>
          <w:tcPr>
            <w:tcW w:w="1996" w:type="pct"/>
            <w:gridSpan w:val="2"/>
            <w:shd w:val="clear" w:color="auto" w:fill="C5E0B3" w:themeFill="accent6" w:themeFillTint="66"/>
          </w:tcPr>
          <w:p w14:paraId="152A3D47" w14:textId="77777777" w:rsidR="00532917" w:rsidRDefault="00FD2DE6">
            <w:pPr>
              <w:jc w:val="center"/>
              <w:rPr>
                <w:b/>
                <w:bCs/>
                <w:lang w:val="en-US"/>
              </w:rPr>
            </w:pPr>
            <w:r>
              <w:rPr>
                <w:b/>
                <w:bCs/>
                <w:lang w:val="en-US"/>
              </w:rPr>
              <w:t>PBCH with 1% BLER</w:t>
            </w:r>
          </w:p>
        </w:tc>
        <w:tc>
          <w:tcPr>
            <w:tcW w:w="1995" w:type="pct"/>
            <w:gridSpan w:val="2"/>
            <w:shd w:val="clear" w:color="auto" w:fill="C5E0B3" w:themeFill="accent6" w:themeFillTint="66"/>
          </w:tcPr>
          <w:p w14:paraId="107D78A1" w14:textId="77777777" w:rsidR="00532917" w:rsidRDefault="00FD2DE6">
            <w:pPr>
              <w:jc w:val="center"/>
              <w:rPr>
                <w:b/>
                <w:bCs/>
                <w:lang w:val="en-US"/>
              </w:rPr>
            </w:pPr>
            <w:r>
              <w:rPr>
                <w:b/>
                <w:bCs/>
                <w:lang w:val="en-US"/>
              </w:rPr>
              <w:t>PBCH with 10% BLER</w:t>
            </w:r>
          </w:p>
        </w:tc>
      </w:tr>
      <w:tr w:rsidR="00532917" w14:paraId="361217E9" w14:textId="77777777">
        <w:tc>
          <w:tcPr>
            <w:tcW w:w="1009" w:type="pct"/>
          </w:tcPr>
          <w:p w14:paraId="0C7E0335" w14:textId="77777777" w:rsidR="00532917" w:rsidRDefault="00532917">
            <w:pPr>
              <w:jc w:val="left"/>
              <w:rPr>
                <w:b/>
                <w:bCs/>
                <w:lang w:val="en-US"/>
              </w:rPr>
            </w:pPr>
          </w:p>
        </w:tc>
        <w:tc>
          <w:tcPr>
            <w:tcW w:w="998" w:type="pct"/>
          </w:tcPr>
          <w:p w14:paraId="594DB044" w14:textId="77777777" w:rsidR="00532917" w:rsidRDefault="00FD2DE6">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146FFA65" w14:textId="77777777" w:rsidR="00532917" w:rsidRDefault="00FD2DE6">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c>
          <w:tcPr>
            <w:tcW w:w="997" w:type="pct"/>
          </w:tcPr>
          <w:p w14:paraId="26E5B86E" w14:textId="77777777" w:rsidR="00532917" w:rsidRDefault="00FD2DE6">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55E10F3A" w14:textId="77777777" w:rsidR="00532917" w:rsidRDefault="00FD2DE6">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r>
      <w:tr w:rsidR="00532917" w14:paraId="7D0F9998" w14:textId="77777777">
        <w:tc>
          <w:tcPr>
            <w:tcW w:w="1009" w:type="pct"/>
          </w:tcPr>
          <w:p w14:paraId="6F2C1870" w14:textId="77777777" w:rsidR="00532917" w:rsidRDefault="00FD2DE6">
            <w:pPr>
              <w:jc w:val="left"/>
              <w:rPr>
                <w:b/>
                <w:bCs/>
                <w:lang w:val="en-US"/>
              </w:rPr>
            </w:pPr>
            <w:r>
              <w:rPr>
                <w:b/>
                <w:bCs/>
                <w:lang w:val="en-US"/>
              </w:rPr>
              <w:t xml:space="preserve">Source 1 </w:t>
            </w:r>
            <w:r>
              <w:rPr>
                <w:color w:val="FF0000"/>
                <w:lang w:val="en-US" w:eastAsia="sv-SE"/>
              </w:rPr>
              <w:t>[T-doc number]</w:t>
            </w:r>
          </w:p>
        </w:tc>
        <w:tc>
          <w:tcPr>
            <w:tcW w:w="998" w:type="pct"/>
          </w:tcPr>
          <w:p w14:paraId="09B275E1" w14:textId="77777777" w:rsidR="00532917" w:rsidRDefault="00532917">
            <w:pPr>
              <w:rPr>
                <w:b/>
                <w:bCs/>
                <w:lang w:val="en-US"/>
              </w:rPr>
            </w:pPr>
          </w:p>
        </w:tc>
        <w:tc>
          <w:tcPr>
            <w:tcW w:w="997" w:type="pct"/>
          </w:tcPr>
          <w:p w14:paraId="1E60EF83" w14:textId="77777777" w:rsidR="00532917" w:rsidRDefault="00532917">
            <w:pPr>
              <w:rPr>
                <w:b/>
                <w:bCs/>
                <w:lang w:val="en-US"/>
              </w:rPr>
            </w:pPr>
          </w:p>
        </w:tc>
        <w:tc>
          <w:tcPr>
            <w:tcW w:w="997" w:type="pct"/>
          </w:tcPr>
          <w:p w14:paraId="07D145F7" w14:textId="77777777" w:rsidR="00532917" w:rsidRDefault="00532917">
            <w:pPr>
              <w:rPr>
                <w:b/>
                <w:bCs/>
                <w:lang w:val="en-US"/>
              </w:rPr>
            </w:pPr>
          </w:p>
        </w:tc>
        <w:tc>
          <w:tcPr>
            <w:tcW w:w="997" w:type="pct"/>
          </w:tcPr>
          <w:p w14:paraId="0275D240" w14:textId="77777777" w:rsidR="00532917" w:rsidRDefault="00532917">
            <w:pPr>
              <w:rPr>
                <w:b/>
                <w:bCs/>
                <w:lang w:val="en-US"/>
              </w:rPr>
            </w:pPr>
          </w:p>
        </w:tc>
      </w:tr>
      <w:tr w:rsidR="00532917" w14:paraId="3AF8BEBB" w14:textId="77777777">
        <w:tc>
          <w:tcPr>
            <w:tcW w:w="1009" w:type="pct"/>
          </w:tcPr>
          <w:p w14:paraId="5A844CD6" w14:textId="77777777" w:rsidR="00532917" w:rsidRDefault="00FD2DE6">
            <w:pPr>
              <w:jc w:val="left"/>
              <w:rPr>
                <w:b/>
                <w:bCs/>
                <w:lang w:val="en-US"/>
              </w:rPr>
            </w:pPr>
            <w:r>
              <w:rPr>
                <w:b/>
                <w:bCs/>
                <w:lang w:val="en-US"/>
              </w:rPr>
              <w:t xml:space="preserve">Source 2 </w:t>
            </w:r>
            <w:r>
              <w:rPr>
                <w:color w:val="FF0000"/>
                <w:lang w:val="en-US" w:eastAsia="sv-SE"/>
              </w:rPr>
              <w:t>[T-doc number]</w:t>
            </w:r>
          </w:p>
        </w:tc>
        <w:tc>
          <w:tcPr>
            <w:tcW w:w="998" w:type="pct"/>
          </w:tcPr>
          <w:p w14:paraId="20849ED0" w14:textId="77777777" w:rsidR="00532917" w:rsidRDefault="00532917">
            <w:pPr>
              <w:rPr>
                <w:b/>
                <w:bCs/>
                <w:lang w:val="en-US"/>
              </w:rPr>
            </w:pPr>
          </w:p>
        </w:tc>
        <w:tc>
          <w:tcPr>
            <w:tcW w:w="997" w:type="pct"/>
          </w:tcPr>
          <w:p w14:paraId="1ACD48B6" w14:textId="77777777" w:rsidR="00532917" w:rsidRDefault="00532917">
            <w:pPr>
              <w:rPr>
                <w:b/>
                <w:bCs/>
                <w:lang w:val="en-US"/>
              </w:rPr>
            </w:pPr>
          </w:p>
        </w:tc>
        <w:tc>
          <w:tcPr>
            <w:tcW w:w="997" w:type="pct"/>
          </w:tcPr>
          <w:p w14:paraId="506B3BF8" w14:textId="77777777" w:rsidR="00532917" w:rsidRDefault="00532917">
            <w:pPr>
              <w:rPr>
                <w:b/>
                <w:bCs/>
                <w:lang w:val="en-US"/>
              </w:rPr>
            </w:pPr>
          </w:p>
        </w:tc>
        <w:tc>
          <w:tcPr>
            <w:tcW w:w="997" w:type="pct"/>
          </w:tcPr>
          <w:p w14:paraId="3CE8685E" w14:textId="77777777" w:rsidR="00532917" w:rsidRDefault="00532917">
            <w:pPr>
              <w:rPr>
                <w:b/>
                <w:bCs/>
                <w:lang w:val="en-US"/>
              </w:rPr>
            </w:pPr>
          </w:p>
        </w:tc>
      </w:tr>
      <w:tr w:rsidR="00532917" w14:paraId="7EA92DCB" w14:textId="77777777">
        <w:tc>
          <w:tcPr>
            <w:tcW w:w="1009" w:type="pct"/>
          </w:tcPr>
          <w:p w14:paraId="73B9EAF1" w14:textId="77777777" w:rsidR="00532917" w:rsidRDefault="00FD2DE6">
            <w:pPr>
              <w:jc w:val="left"/>
              <w:rPr>
                <w:b/>
                <w:bCs/>
                <w:lang w:val="en-US"/>
              </w:rPr>
            </w:pPr>
            <w:r>
              <w:rPr>
                <w:b/>
                <w:bCs/>
                <w:lang w:val="en-US"/>
              </w:rPr>
              <w:t xml:space="preserve">Source 3 </w:t>
            </w:r>
            <w:r>
              <w:rPr>
                <w:color w:val="FF0000"/>
                <w:lang w:val="en-US" w:eastAsia="sv-SE"/>
              </w:rPr>
              <w:t>[T-doc number]</w:t>
            </w:r>
          </w:p>
        </w:tc>
        <w:tc>
          <w:tcPr>
            <w:tcW w:w="998" w:type="pct"/>
          </w:tcPr>
          <w:p w14:paraId="3E7705AE" w14:textId="77777777" w:rsidR="00532917" w:rsidRDefault="00532917">
            <w:pPr>
              <w:rPr>
                <w:b/>
                <w:bCs/>
                <w:lang w:val="en-US"/>
              </w:rPr>
            </w:pPr>
          </w:p>
        </w:tc>
        <w:tc>
          <w:tcPr>
            <w:tcW w:w="997" w:type="pct"/>
          </w:tcPr>
          <w:p w14:paraId="7721ADDD" w14:textId="77777777" w:rsidR="00532917" w:rsidRDefault="00532917">
            <w:pPr>
              <w:rPr>
                <w:b/>
                <w:bCs/>
                <w:lang w:val="en-US"/>
              </w:rPr>
            </w:pPr>
          </w:p>
        </w:tc>
        <w:tc>
          <w:tcPr>
            <w:tcW w:w="997" w:type="pct"/>
          </w:tcPr>
          <w:p w14:paraId="6217E654" w14:textId="77777777" w:rsidR="00532917" w:rsidRDefault="00532917">
            <w:pPr>
              <w:rPr>
                <w:b/>
                <w:bCs/>
                <w:lang w:val="en-US"/>
              </w:rPr>
            </w:pPr>
          </w:p>
        </w:tc>
        <w:tc>
          <w:tcPr>
            <w:tcW w:w="997" w:type="pct"/>
          </w:tcPr>
          <w:p w14:paraId="49EC05D9" w14:textId="77777777" w:rsidR="00532917" w:rsidRDefault="00532917">
            <w:pPr>
              <w:rPr>
                <w:b/>
                <w:bCs/>
                <w:lang w:val="en-US"/>
              </w:rPr>
            </w:pPr>
          </w:p>
        </w:tc>
      </w:tr>
    </w:tbl>
    <w:p w14:paraId="3B4ECE64" w14:textId="77777777" w:rsidR="00532917" w:rsidRDefault="00532917">
      <w:pPr>
        <w:rPr>
          <w:lang w:val="en-US"/>
        </w:rPr>
      </w:pPr>
    </w:p>
    <w:p w14:paraId="59509FBA" w14:textId="77777777" w:rsidR="00532917" w:rsidRDefault="00532917">
      <w:pPr>
        <w:rPr>
          <w:lang w:val="en-US"/>
        </w:rPr>
      </w:pPr>
    </w:p>
    <w:tbl>
      <w:tblPr>
        <w:tblStyle w:val="TableGrid"/>
        <w:tblW w:w="9631" w:type="dxa"/>
        <w:tblLook w:val="04A0" w:firstRow="1" w:lastRow="0" w:firstColumn="1" w:lastColumn="0" w:noHBand="0" w:noVBand="1"/>
      </w:tblPr>
      <w:tblGrid>
        <w:gridCol w:w="1479"/>
        <w:gridCol w:w="1372"/>
        <w:gridCol w:w="6780"/>
      </w:tblGrid>
      <w:tr w:rsidR="00532917" w14:paraId="570A838D" w14:textId="77777777">
        <w:tc>
          <w:tcPr>
            <w:tcW w:w="1479" w:type="dxa"/>
            <w:shd w:val="clear" w:color="auto" w:fill="D9D9D9" w:themeFill="background1" w:themeFillShade="D9"/>
          </w:tcPr>
          <w:p w14:paraId="050C94C4"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4EB3CFC9" w14:textId="77777777" w:rsidR="00532917" w:rsidRDefault="00FD2DE6">
            <w:pPr>
              <w:rPr>
                <w:b/>
                <w:bCs/>
                <w:lang w:val="en-US"/>
              </w:rPr>
            </w:pPr>
            <w:r>
              <w:rPr>
                <w:b/>
                <w:bCs/>
                <w:lang w:val="en-US"/>
              </w:rPr>
              <w:t>Support (Y/N)? Option(s)?</w:t>
            </w:r>
          </w:p>
        </w:tc>
        <w:tc>
          <w:tcPr>
            <w:tcW w:w="6780" w:type="dxa"/>
            <w:shd w:val="clear" w:color="auto" w:fill="D9D9D9" w:themeFill="background1" w:themeFillShade="D9"/>
          </w:tcPr>
          <w:p w14:paraId="63372EC7" w14:textId="77777777" w:rsidR="00532917" w:rsidRDefault="00FD2DE6">
            <w:pPr>
              <w:rPr>
                <w:b/>
                <w:bCs/>
                <w:lang w:val="en-US"/>
              </w:rPr>
            </w:pPr>
            <w:r>
              <w:rPr>
                <w:b/>
                <w:bCs/>
                <w:lang w:val="en-US"/>
              </w:rPr>
              <w:t>Comments</w:t>
            </w:r>
          </w:p>
        </w:tc>
      </w:tr>
      <w:tr w:rsidR="00532917" w14:paraId="6EC15106" w14:textId="77777777">
        <w:tc>
          <w:tcPr>
            <w:tcW w:w="1479" w:type="dxa"/>
          </w:tcPr>
          <w:p w14:paraId="49658A58"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57792ECE" w14:textId="77777777" w:rsidR="00532917" w:rsidRDefault="00FD2DE6">
            <w:pPr>
              <w:tabs>
                <w:tab w:val="left" w:pos="551"/>
              </w:tabs>
              <w:rPr>
                <w:rFonts w:eastAsiaTheme="minorEastAsia"/>
                <w:lang w:val="en-US" w:eastAsia="zh-CN"/>
              </w:rPr>
            </w:pPr>
            <w:r>
              <w:rPr>
                <w:rFonts w:eastAsiaTheme="minorEastAsia"/>
                <w:lang w:val="en-US" w:eastAsia="zh-CN"/>
              </w:rPr>
              <w:t>Partially Y</w:t>
            </w:r>
          </w:p>
        </w:tc>
        <w:tc>
          <w:tcPr>
            <w:tcW w:w="6780" w:type="dxa"/>
          </w:tcPr>
          <w:p w14:paraId="5F0570B2" w14:textId="77777777" w:rsidR="00532917" w:rsidRDefault="00FD2DE6">
            <w:pPr>
              <w:rPr>
                <w:rFonts w:eastAsiaTheme="minorEastAsia"/>
                <w:lang w:val="en-US" w:eastAsia="zh-CN"/>
              </w:rPr>
            </w:pPr>
            <w:r>
              <w:rPr>
                <w:rFonts w:eastAsiaTheme="minorEastAsia"/>
                <w:lang w:val="en-US" w:eastAsia="zh-CN"/>
              </w:rPr>
              <w:t>Partially agreed. The target performance of PBCH is 1%, as specified in RAN4. Thus, in our view, there is no need to capture PBCH with 10% BLER.</w:t>
            </w:r>
          </w:p>
        </w:tc>
      </w:tr>
      <w:tr w:rsidR="00532917" w14:paraId="1C0985A4" w14:textId="77777777">
        <w:tc>
          <w:tcPr>
            <w:tcW w:w="1479" w:type="dxa"/>
          </w:tcPr>
          <w:p w14:paraId="094E56C2"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1D630275"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7A61FBE5" w14:textId="77777777" w:rsidR="00532917" w:rsidRDefault="00FD2DE6">
            <w:pPr>
              <w:rPr>
                <w:rFonts w:eastAsiaTheme="minorEastAsia"/>
                <w:lang w:val="en-US" w:eastAsia="zh-CN"/>
              </w:rPr>
            </w:pPr>
            <w:r>
              <w:rPr>
                <w:rFonts w:eastAsiaTheme="minorEastAsia" w:hint="eastAsia"/>
                <w:lang w:val="en-US" w:eastAsia="zh-CN"/>
              </w:rPr>
              <w:t>Both 1% BLER and 10% BLER results should be captured.</w:t>
            </w:r>
          </w:p>
        </w:tc>
      </w:tr>
      <w:tr w:rsidR="00532917" w14:paraId="6125F830" w14:textId="77777777">
        <w:tc>
          <w:tcPr>
            <w:tcW w:w="1479" w:type="dxa"/>
          </w:tcPr>
          <w:p w14:paraId="3458AB63"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48B3C16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30EFDA9" w14:textId="77777777" w:rsidR="00532917" w:rsidRDefault="00532917">
            <w:pPr>
              <w:rPr>
                <w:rFonts w:eastAsiaTheme="minorEastAsia"/>
                <w:lang w:val="en-US" w:eastAsia="zh-CN"/>
              </w:rPr>
            </w:pPr>
          </w:p>
        </w:tc>
      </w:tr>
      <w:tr w:rsidR="00532917" w14:paraId="15EB79F3" w14:textId="77777777">
        <w:tc>
          <w:tcPr>
            <w:tcW w:w="1479" w:type="dxa"/>
          </w:tcPr>
          <w:p w14:paraId="08AF2155"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419E6FD4" w14:textId="77777777" w:rsidR="00532917" w:rsidRDefault="00532917">
            <w:pPr>
              <w:tabs>
                <w:tab w:val="left" w:pos="551"/>
              </w:tabs>
              <w:rPr>
                <w:rFonts w:eastAsiaTheme="minorEastAsia"/>
                <w:lang w:val="en-US" w:eastAsia="zh-CN"/>
              </w:rPr>
            </w:pPr>
          </w:p>
        </w:tc>
        <w:tc>
          <w:tcPr>
            <w:tcW w:w="6780" w:type="dxa"/>
          </w:tcPr>
          <w:p w14:paraId="7634E976" w14:textId="77777777" w:rsidR="00532917" w:rsidRDefault="00FD2DE6">
            <w:pPr>
              <w:rPr>
                <w:rFonts w:eastAsiaTheme="minorEastAsia"/>
                <w:lang w:val="en-US" w:eastAsia="zh-CN"/>
              </w:rPr>
            </w:pPr>
            <w:r>
              <w:rPr>
                <w:rFonts w:eastAsiaTheme="minorEastAsia"/>
                <w:lang w:val="en-US" w:eastAsia="zh-CN"/>
              </w:rPr>
              <w:t>We could prioritize 1% BLER for PBCH, if possible.</w:t>
            </w:r>
          </w:p>
          <w:p w14:paraId="66ED3EB7" w14:textId="77777777" w:rsidR="00532917" w:rsidRDefault="00FD2DE6">
            <w:pPr>
              <w:rPr>
                <w:rFonts w:eastAsiaTheme="minorEastAsia"/>
                <w:lang w:val="en-US" w:eastAsia="zh-CN"/>
              </w:rPr>
            </w:pPr>
            <w:r>
              <w:rPr>
                <w:rFonts w:eastAsiaTheme="minorEastAsia"/>
                <w:lang w:val="en-US" w:eastAsia="zh-CN"/>
              </w:rPr>
              <w:t xml:space="preserve">We think it is important to separate “with RF retuning” and “without RF retuning” which impacts the performance and UE complexity/power consumption. </w:t>
            </w:r>
          </w:p>
          <w:p w14:paraId="368BCD38" w14:textId="77777777" w:rsidR="00532917" w:rsidRDefault="00FD2DE6">
            <w:pPr>
              <w:rPr>
                <w:rFonts w:eastAsiaTheme="minorEastAsia"/>
                <w:lang w:val="en-US" w:eastAsia="zh-CN"/>
              </w:rPr>
            </w:pPr>
            <w:r>
              <w:rPr>
                <w:rFonts w:eastAsiaTheme="minorEastAsia"/>
                <w:lang w:val="en-US" w:eastAsia="zh-CN"/>
              </w:rPr>
              <w:t>Since we can have multiple transmissions (multi shot/trial) without soft combining, we can remove “Soft combining” to cover all cases.</w:t>
            </w:r>
          </w:p>
          <w:p w14:paraId="2C4CB5E9" w14:textId="77777777" w:rsidR="00532917" w:rsidRDefault="00FD2DE6">
            <w:pPr>
              <w:rPr>
                <w:rFonts w:eastAsiaTheme="minorEastAsia"/>
                <w:lang w:val="en-US" w:eastAsia="zh-CN"/>
              </w:rPr>
            </w:pPr>
            <w:r>
              <w:rPr>
                <w:rFonts w:eastAsiaTheme="minorEastAsia"/>
                <w:lang w:val="en-US" w:eastAsia="zh-CN"/>
              </w:rPr>
              <w:t>We think it would be beneficial to also capture the link performance differences between the 5MHz RedCap UE and the reference NR UE.</w:t>
            </w:r>
          </w:p>
        </w:tc>
      </w:tr>
      <w:tr w:rsidR="00532917" w14:paraId="590F9E1B" w14:textId="77777777">
        <w:tc>
          <w:tcPr>
            <w:tcW w:w="1479" w:type="dxa"/>
          </w:tcPr>
          <w:p w14:paraId="05B20BA4"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1A753413" w14:textId="77777777" w:rsidR="00532917" w:rsidRDefault="00532917">
            <w:pPr>
              <w:tabs>
                <w:tab w:val="left" w:pos="551"/>
              </w:tabs>
              <w:rPr>
                <w:rFonts w:eastAsiaTheme="minorEastAsia"/>
                <w:lang w:val="en-US" w:eastAsia="zh-CN"/>
              </w:rPr>
            </w:pPr>
          </w:p>
        </w:tc>
        <w:tc>
          <w:tcPr>
            <w:tcW w:w="6780" w:type="dxa"/>
          </w:tcPr>
          <w:p w14:paraId="1D5B77CC" w14:textId="77777777" w:rsidR="00532917" w:rsidRDefault="00FD2DE6">
            <w:pPr>
              <w:rPr>
                <w:rFonts w:eastAsiaTheme="minorEastAsia"/>
                <w:lang w:val="en-US" w:eastAsia="zh-CN"/>
              </w:rPr>
            </w:pPr>
            <w:r>
              <w:rPr>
                <w:rFonts w:eastAsiaTheme="minorEastAsia"/>
                <w:lang w:val="en-US" w:eastAsia="zh-CN"/>
              </w:rPr>
              <w:t xml:space="preserve">It is better to clarify whether retuning is a good candidate for </w:t>
            </w:r>
            <w:r>
              <w:rPr>
                <w:rFonts w:eastAsiaTheme="minorEastAsia" w:hint="eastAsia"/>
                <w:lang w:val="en-US" w:eastAsia="zh-CN"/>
              </w:rPr>
              <w:t>PBCH</w:t>
            </w:r>
            <w:r>
              <w:rPr>
                <w:rFonts w:eastAsiaTheme="minorEastAsia"/>
                <w:lang w:val="en-US" w:eastAsia="zh-CN"/>
              </w:rPr>
              <w:t xml:space="preserve"> since SSB can be reused as DMRS for </w:t>
            </w:r>
            <w:r>
              <w:rPr>
                <w:rFonts w:eastAsiaTheme="minorEastAsia" w:hint="eastAsia"/>
                <w:lang w:val="en-US" w:eastAsia="zh-CN"/>
              </w:rPr>
              <w:t>PBCH</w:t>
            </w:r>
            <w:r>
              <w:rPr>
                <w:rFonts w:eastAsiaTheme="minorEastAsia"/>
                <w:lang w:val="en-US" w:eastAsia="zh-CN"/>
              </w:rPr>
              <w:t xml:space="preserve"> </w:t>
            </w:r>
            <w:r>
              <w:rPr>
                <w:rFonts w:eastAsiaTheme="minorEastAsia" w:hint="eastAsia"/>
                <w:lang w:val="en-US" w:eastAsia="zh-CN"/>
              </w:rPr>
              <w:t>decoding</w:t>
            </w:r>
            <w:r>
              <w:rPr>
                <w:rFonts w:eastAsiaTheme="minorEastAsia"/>
                <w:lang w:val="en-US" w:eastAsia="zh-CN"/>
              </w:rPr>
              <w:t xml:space="preserve"> which limits to no frequency retuning.</w:t>
            </w:r>
          </w:p>
        </w:tc>
      </w:tr>
    </w:tbl>
    <w:p w14:paraId="47315936" w14:textId="77777777" w:rsidR="00532917" w:rsidRDefault="00532917">
      <w:pPr>
        <w:rPr>
          <w:lang w:val="en-US"/>
        </w:rPr>
      </w:pPr>
    </w:p>
    <w:p w14:paraId="4B383991" w14:textId="77777777" w:rsidR="00532917" w:rsidRDefault="00532917">
      <w:pPr>
        <w:rPr>
          <w:lang w:val="en-US"/>
        </w:rPr>
      </w:pPr>
    </w:p>
    <w:p w14:paraId="47055E6B" w14:textId="77777777" w:rsidR="00532917" w:rsidRDefault="00532917">
      <w:pPr>
        <w:spacing w:after="120"/>
        <w:rPr>
          <w:lang w:val="en-US"/>
        </w:rPr>
      </w:pPr>
    </w:p>
    <w:p w14:paraId="34041A8B" w14:textId="77777777" w:rsidR="00532917" w:rsidRDefault="00FD2DE6">
      <w:pPr>
        <w:spacing w:after="120"/>
        <w:rPr>
          <w:b/>
          <w:bCs/>
          <w:lang w:val="en-US"/>
        </w:rPr>
      </w:pPr>
      <w:r>
        <w:rPr>
          <w:b/>
          <w:highlight w:val="yellow"/>
          <w:lang w:val="en-US"/>
        </w:rPr>
        <w:t>FL2 High Priority Proposal 6.2-4b:</w:t>
      </w:r>
      <w:r>
        <w:rPr>
          <w:b/>
          <w:lang w:val="en-US"/>
        </w:rPr>
        <w:t xml:space="preserve"> </w:t>
      </w:r>
      <w:r>
        <w:rPr>
          <w:b/>
          <w:bCs/>
          <w:lang w:val="en-US"/>
        </w:rPr>
        <w:t>In Urban scenario at 2.6GHz (with 30 kHz SCS), capture the comparison of PBCH coverage difference between the potential Rel-18 UE and Rel-17 Redcap UE, as well as that between the potential Rel-18 UE and reference Rel-15 UE.</w:t>
      </w:r>
    </w:p>
    <w:p w14:paraId="1C7B2103" w14:textId="77777777" w:rsidR="00532917" w:rsidRDefault="00FD2DE6">
      <w:pPr>
        <w:pStyle w:val="ListParagraph"/>
        <w:numPr>
          <w:ilvl w:val="0"/>
          <w:numId w:val="36"/>
        </w:numPr>
        <w:spacing w:after="120"/>
        <w:rPr>
          <w:b/>
          <w:sz w:val="20"/>
          <w:szCs w:val="20"/>
          <w:lang w:val="en-US"/>
        </w:rPr>
      </w:pPr>
      <w:r>
        <w:rPr>
          <w:b/>
          <w:sz w:val="20"/>
          <w:szCs w:val="20"/>
          <w:lang w:val="en-US"/>
        </w:rPr>
        <w:t>Note: Soft/selective combining can utilize up to 4 PBCH repetitions</w:t>
      </w:r>
    </w:p>
    <w:p w14:paraId="3AAE33C0" w14:textId="77777777" w:rsidR="00532917" w:rsidRDefault="00FD2DE6">
      <w:pPr>
        <w:pStyle w:val="ListParagraph"/>
        <w:numPr>
          <w:ilvl w:val="0"/>
          <w:numId w:val="36"/>
        </w:numPr>
        <w:spacing w:after="120"/>
        <w:rPr>
          <w:b/>
          <w:sz w:val="20"/>
          <w:szCs w:val="20"/>
          <w:lang w:val="en-US"/>
        </w:rPr>
      </w:pPr>
      <w:r>
        <w:rPr>
          <w:b/>
          <w:sz w:val="20"/>
          <w:szCs w:val="20"/>
          <w:lang w:val="en-US"/>
        </w:rPr>
        <w:t xml:space="preserve">Note: </w:t>
      </w:r>
      <w:proofErr w:type="gramStart"/>
      <w:r>
        <w:rPr>
          <w:b/>
          <w:sz w:val="20"/>
          <w:szCs w:val="20"/>
          <w:lang w:val="en-US"/>
        </w:rPr>
        <w:t>Companies</w:t>
      </w:r>
      <w:proofErr w:type="gramEnd"/>
      <w:r>
        <w:rPr>
          <w:b/>
          <w:sz w:val="20"/>
          <w:szCs w:val="20"/>
          <w:lang w:val="en-US"/>
        </w:rPr>
        <w:t xml:space="preserve"> please help fill one row of the table with your evaluation results</w:t>
      </w:r>
    </w:p>
    <w:tbl>
      <w:tblPr>
        <w:tblStyle w:val="TableGrid"/>
        <w:tblW w:w="5202" w:type="pct"/>
        <w:tblLook w:val="04A0" w:firstRow="1" w:lastRow="0" w:firstColumn="1" w:lastColumn="0" w:noHBand="0" w:noVBand="1"/>
      </w:tblPr>
      <w:tblGrid>
        <w:gridCol w:w="1029"/>
        <w:gridCol w:w="1123"/>
        <w:gridCol w:w="1124"/>
        <w:gridCol w:w="1122"/>
        <w:gridCol w:w="1126"/>
        <w:gridCol w:w="236"/>
        <w:gridCol w:w="1122"/>
        <w:gridCol w:w="1124"/>
        <w:gridCol w:w="1122"/>
        <w:gridCol w:w="1126"/>
      </w:tblGrid>
      <w:tr w:rsidR="00532917" w14:paraId="2C333F96" w14:textId="77777777">
        <w:trPr>
          <w:trHeight w:val="389"/>
        </w:trPr>
        <w:tc>
          <w:tcPr>
            <w:tcW w:w="502"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804276A" w14:textId="77777777" w:rsidR="00532917" w:rsidRDefault="00532917">
            <w:pPr>
              <w:jc w:val="center"/>
              <w:rPr>
                <w:b/>
                <w:bCs/>
                <w:sz w:val="18"/>
                <w:szCs w:val="18"/>
                <w:lang w:val="en-US"/>
              </w:rPr>
            </w:pPr>
          </w:p>
          <w:p w14:paraId="6268DF1A" w14:textId="77777777" w:rsidR="00532917" w:rsidRDefault="00532917">
            <w:pPr>
              <w:jc w:val="center"/>
              <w:rPr>
                <w:b/>
                <w:bCs/>
                <w:sz w:val="18"/>
                <w:szCs w:val="18"/>
                <w:lang w:val="en-US"/>
              </w:rPr>
            </w:pPr>
          </w:p>
          <w:p w14:paraId="6C43E13A" w14:textId="77777777" w:rsidR="00532917" w:rsidRDefault="00FD2DE6">
            <w:pPr>
              <w:jc w:val="center"/>
              <w:rPr>
                <w:b/>
                <w:bCs/>
                <w:sz w:val="18"/>
                <w:szCs w:val="18"/>
                <w:lang w:val="en-US"/>
              </w:rPr>
            </w:pPr>
            <w:r>
              <w:rPr>
                <w:b/>
                <w:bCs/>
                <w:sz w:val="18"/>
                <w:szCs w:val="18"/>
                <w:lang w:val="en-US"/>
              </w:rPr>
              <w:t>Coverage difference (dB)</w:t>
            </w: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32466C9" w14:textId="77777777" w:rsidR="00532917" w:rsidRDefault="00FD2DE6">
            <w:pPr>
              <w:jc w:val="center"/>
              <w:rPr>
                <w:b/>
                <w:bCs/>
                <w:sz w:val="18"/>
                <w:szCs w:val="18"/>
                <w:lang w:val="en-US"/>
              </w:rPr>
            </w:pPr>
            <w:r>
              <w:rPr>
                <w:b/>
                <w:bCs/>
                <w:sz w:val="18"/>
                <w:szCs w:val="18"/>
                <w:lang w:val="en-US"/>
              </w:rPr>
              <w:t>Comparison with Rel-15 Reference UE</w:t>
            </w:r>
          </w:p>
        </w:tc>
        <w:tc>
          <w:tcPr>
            <w:tcW w:w="115" w:type="pct"/>
            <w:vMerge w:val="restart"/>
            <w:tcBorders>
              <w:top w:val="single" w:sz="4" w:space="0" w:color="auto"/>
              <w:left w:val="single" w:sz="4" w:space="0" w:color="auto"/>
              <w:bottom w:val="single" w:sz="4" w:space="0" w:color="auto"/>
              <w:right w:val="single" w:sz="4" w:space="0" w:color="auto"/>
            </w:tcBorders>
          </w:tcPr>
          <w:p w14:paraId="2687D21C" w14:textId="77777777" w:rsidR="00532917" w:rsidRDefault="00532917">
            <w:pPr>
              <w:jc w:val="center"/>
              <w:rPr>
                <w:b/>
                <w:bCs/>
                <w:sz w:val="18"/>
                <w:szCs w:val="18"/>
                <w:lang w:val="en-US"/>
              </w:rPr>
            </w:pP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9452A4" w14:textId="77777777" w:rsidR="00532917" w:rsidRDefault="00FD2DE6">
            <w:pPr>
              <w:jc w:val="center"/>
              <w:rPr>
                <w:b/>
                <w:bCs/>
                <w:sz w:val="18"/>
                <w:szCs w:val="18"/>
                <w:lang w:val="en-US"/>
              </w:rPr>
            </w:pPr>
            <w:r>
              <w:rPr>
                <w:b/>
                <w:bCs/>
                <w:sz w:val="18"/>
                <w:szCs w:val="18"/>
                <w:lang w:val="en-US"/>
              </w:rPr>
              <w:t>Comparison with Rel-17 RedCap UE</w:t>
            </w:r>
          </w:p>
        </w:tc>
      </w:tr>
      <w:tr w:rsidR="00532917" w14:paraId="166A5ECE" w14:textId="77777777">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14:paraId="451B2772" w14:textId="77777777" w:rsidR="00532917" w:rsidRDefault="00532917">
            <w:pPr>
              <w:spacing w:after="0" w:line="240" w:lineRule="auto"/>
              <w:jc w:val="left"/>
              <w:rPr>
                <w:b/>
                <w:bCs/>
                <w:sz w:val="18"/>
                <w:szCs w:val="18"/>
                <w:lang w:val="en-US"/>
              </w:rPr>
            </w:pP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DC524F8" w14:textId="77777777" w:rsidR="00532917" w:rsidRDefault="00FD2DE6">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F280ECA" w14:textId="77777777" w:rsidR="00532917" w:rsidRDefault="00FD2DE6">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4ECC4D46" w14:textId="77777777" w:rsidR="00532917" w:rsidRDefault="00532917">
            <w:pPr>
              <w:spacing w:after="0" w:line="240" w:lineRule="auto"/>
              <w:jc w:val="left"/>
              <w:rPr>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EBD53DE" w14:textId="77777777" w:rsidR="00532917" w:rsidRDefault="00FD2DE6">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0473289" w14:textId="77777777" w:rsidR="00532917" w:rsidRDefault="00FD2DE6">
            <w:pPr>
              <w:jc w:val="center"/>
              <w:rPr>
                <w:b/>
                <w:bCs/>
                <w:sz w:val="18"/>
                <w:szCs w:val="18"/>
                <w:lang w:val="en-US"/>
              </w:rPr>
            </w:pPr>
            <w:r>
              <w:rPr>
                <w:b/>
                <w:bCs/>
                <w:sz w:val="18"/>
                <w:szCs w:val="18"/>
                <w:lang w:val="en-US"/>
              </w:rPr>
              <w:t>PBCH with 10% BLER</w:t>
            </w:r>
          </w:p>
        </w:tc>
      </w:tr>
      <w:tr w:rsidR="00532917" w14:paraId="496A612C" w14:textId="77777777">
        <w:trPr>
          <w:trHeight w:val="1321"/>
        </w:trPr>
        <w:tc>
          <w:tcPr>
            <w:tcW w:w="0" w:type="auto"/>
            <w:vMerge/>
            <w:tcBorders>
              <w:top w:val="single" w:sz="4" w:space="0" w:color="auto"/>
              <w:left w:val="single" w:sz="4" w:space="0" w:color="auto"/>
              <w:bottom w:val="single" w:sz="4" w:space="0" w:color="auto"/>
              <w:right w:val="single" w:sz="4" w:space="0" w:color="auto"/>
            </w:tcBorders>
            <w:vAlign w:val="center"/>
          </w:tcPr>
          <w:p w14:paraId="09C3BEAF" w14:textId="77777777" w:rsidR="00532917" w:rsidRDefault="00532917">
            <w:pPr>
              <w:spacing w:after="0" w:line="240" w:lineRule="auto"/>
              <w:jc w:val="left"/>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576FBBE"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30A47C65"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tcPr>
          <w:p w14:paraId="3144F666"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3DAD7A60"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tcPr>
          <w:p w14:paraId="433C8E1D" w14:textId="77777777" w:rsidR="00532917" w:rsidRDefault="0053291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524D531"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7113666E"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tcPr>
          <w:p w14:paraId="104D7B8E"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0789B827"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532917" w14:paraId="69306DBA" w14:textId="77777777">
        <w:trPr>
          <w:trHeight w:val="807"/>
        </w:trPr>
        <w:tc>
          <w:tcPr>
            <w:tcW w:w="502" w:type="pct"/>
            <w:tcBorders>
              <w:top w:val="single" w:sz="4" w:space="0" w:color="auto"/>
              <w:left w:val="single" w:sz="4" w:space="0" w:color="auto"/>
              <w:bottom w:val="single" w:sz="4" w:space="0" w:color="auto"/>
              <w:right w:val="single" w:sz="4" w:space="0" w:color="auto"/>
            </w:tcBorders>
          </w:tcPr>
          <w:p w14:paraId="111EA6E2" w14:textId="77777777" w:rsidR="00532917" w:rsidRDefault="00FD2DE6">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5FF4F408"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342BF21"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2AB483A"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FFEC0D9"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90E43" w14:textId="77777777" w:rsidR="00532917" w:rsidRDefault="0053291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6E4FA7A"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96A07DD"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3BC988E"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5354F50" w14:textId="77777777" w:rsidR="00532917" w:rsidRDefault="00532917">
            <w:pPr>
              <w:jc w:val="left"/>
              <w:rPr>
                <w:b/>
                <w:bCs/>
                <w:sz w:val="18"/>
                <w:szCs w:val="18"/>
                <w:lang w:val="en-US"/>
              </w:rPr>
            </w:pPr>
          </w:p>
        </w:tc>
      </w:tr>
      <w:tr w:rsidR="00532917" w14:paraId="301169AB" w14:textId="77777777">
        <w:trPr>
          <w:trHeight w:val="815"/>
        </w:trPr>
        <w:tc>
          <w:tcPr>
            <w:tcW w:w="502" w:type="pct"/>
            <w:tcBorders>
              <w:top w:val="single" w:sz="4" w:space="0" w:color="auto"/>
              <w:left w:val="single" w:sz="4" w:space="0" w:color="auto"/>
              <w:bottom w:val="single" w:sz="4" w:space="0" w:color="auto"/>
              <w:right w:val="single" w:sz="4" w:space="0" w:color="auto"/>
            </w:tcBorders>
          </w:tcPr>
          <w:p w14:paraId="01EE6538" w14:textId="77777777" w:rsidR="00532917" w:rsidRDefault="00FD2DE6">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31ADD75B"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52B98DF"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494998D"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3D3777B"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BB1E8" w14:textId="77777777" w:rsidR="00532917" w:rsidRDefault="0053291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A04CD72"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54A8926"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77C3EA9"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47CBAA7" w14:textId="77777777" w:rsidR="00532917" w:rsidRDefault="00532917">
            <w:pPr>
              <w:jc w:val="left"/>
              <w:rPr>
                <w:b/>
                <w:bCs/>
                <w:sz w:val="18"/>
                <w:szCs w:val="18"/>
                <w:lang w:val="en-US"/>
              </w:rPr>
            </w:pPr>
          </w:p>
        </w:tc>
      </w:tr>
      <w:tr w:rsidR="00532917" w14:paraId="429AEAB4" w14:textId="77777777">
        <w:trPr>
          <w:trHeight w:val="815"/>
        </w:trPr>
        <w:tc>
          <w:tcPr>
            <w:tcW w:w="502" w:type="pct"/>
            <w:tcBorders>
              <w:top w:val="single" w:sz="4" w:space="0" w:color="auto"/>
              <w:left w:val="single" w:sz="4" w:space="0" w:color="auto"/>
              <w:bottom w:val="single" w:sz="4" w:space="0" w:color="auto"/>
              <w:right w:val="single" w:sz="4" w:space="0" w:color="auto"/>
            </w:tcBorders>
          </w:tcPr>
          <w:p w14:paraId="270F8629" w14:textId="77777777" w:rsidR="00532917" w:rsidRDefault="00FD2DE6">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199A9FD9"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F31036"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6C1D34B"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4D39866"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8A44B7" w14:textId="77777777" w:rsidR="00532917" w:rsidRDefault="0053291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77AFB25"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4018C0A"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A662E0E"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D01A16E" w14:textId="77777777" w:rsidR="00532917" w:rsidRDefault="00532917">
            <w:pPr>
              <w:jc w:val="left"/>
              <w:rPr>
                <w:b/>
                <w:bCs/>
                <w:sz w:val="18"/>
                <w:szCs w:val="18"/>
                <w:lang w:val="en-US"/>
              </w:rPr>
            </w:pPr>
          </w:p>
        </w:tc>
      </w:tr>
    </w:tbl>
    <w:p w14:paraId="4C2ACB0A" w14:textId="77777777" w:rsidR="00532917" w:rsidRDefault="00532917">
      <w:pPr>
        <w:rPr>
          <w:lang w:val="en-US"/>
        </w:rPr>
      </w:pPr>
    </w:p>
    <w:p w14:paraId="20BC1BB2" w14:textId="77777777" w:rsidR="00532917" w:rsidRDefault="00FD2DE6">
      <w:pPr>
        <w:rPr>
          <w:lang w:val="en-US"/>
        </w:rPr>
      </w:pPr>
      <w:r>
        <w:rPr>
          <w:rFonts w:hint="eastAsia"/>
          <w:lang w:val="en-US"/>
        </w:rPr>
        <w:t>T</w:t>
      </w:r>
      <w:r>
        <w:rPr>
          <w:lang w:val="en-US"/>
        </w:rPr>
        <w:t>he following agreements were made in the online session on August 23, 2022.</w:t>
      </w:r>
    </w:p>
    <w:tbl>
      <w:tblPr>
        <w:tblStyle w:val="TableGrid"/>
        <w:tblW w:w="10343" w:type="dxa"/>
        <w:tblLook w:val="04A0" w:firstRow="1" w:lastRow="0" w:firstColumn="1" w:lastColumn="0" w:noHBand="0" w:noVBand="1"/>
      </w:tblPr>
      <w:tblGrid>
        <w:gridCol w:w="550"/>
        <w:gridCol w:w="10058"/>
      </w:tblGrid>
      <w:tr w:rsidR="00532917" w14:paraId="43868910" w14:textId="77777777">
        <w:tc>
          <w:tcPr>
            <w:tcW w:w="988" w:type="dxa"/>
          </w:tcPr>
          <w:p w14:paraId="6B7F4611" w14:textId="77777777" w:rsidR="00532917" w:rsidRDefault="00FD2DE6">
            <w:pPr>
              <w:rPr>
                <w:lang w:val="en-US"/>
              </w:rPr>
            </w:pPr>
            <w:r>
              <w:rPr>
                <w:rFonts w:hint="eastAsia"/>
                <w:lang w:val="en-US"/>
              </w:rPr>
              <w:t>F</w:t>
            </w:r>
            <w:r>
              <w:rPr>
                <w:lang w:val="en-US"/>
              </w:rPr>
              <w:t>L3</w:t>
            </w:r>
          </w:p>
        </w:tc>
        <w:tc>
          <w:tcPr>
            <w:tcW w:w="9355" w:type="dxa"/>
          </w:tcPr>
          <w:p w14:paraId="0CAFE22E" w14:textId="77777777" w:rsidR="00532917" w:rsidRDefault="00FD2DE6">
            <w:pPr>
              <w:spacing w:after="120"/>
              <w:rPr>
                <w:b/>
                <w:highlight w:val="green"/>
                <w:lang w:val="en-US"/>
              </w:rPr>
            </w:pPr>
            <w:r>
              <w:rPr>
                <w:b/>
                <w:highlight w:val="green"/>
                <w:lang w:val="en-US"/>
              </w:rPr>
              <w:t>Agreement</w:t>
            </w:r>
          </w:p>
          <w:p w14:paraId="5284B6AE" w14:textId="77777777" w:rsidR="00532917" w:rsidRDefault="00FD2DE6">
            <w:pPr>
              <w:spacing w:after="120"/>
              <w:rPr>
                <w:b/>
                <w:bCs/>
                <w:lang w:val="en-US"/>
              </w:rPr>
            </w:pPr>
            <w:r>
              <w:rPr>
                <w:b/>
                <w:bCs/>
                <w:lang w:val="en-US"/>
              </w:rPr>
              <w:t>In Urban scenario at 2.6GHz (with 30 kHz SCS) with 11 PRB, capture the comparison of PBCH coverage difference between the potential Rel-18 UE and Rel-17 Redcap UE, as well as that between the potential Rel-18 UE and reference Rel-15 UE.</w:t>
            </w:r>
          </w:p>
          <w:p w14:paraId="48612559" w14:textId="77777777" w:rsidR="00532917" w:rsidRDefault="00FD2DE6">
            <w:pPr>
              <w:pStyle w:val="ListParagraph"/>
              <w:numPr>
                <w:ilvl w:val="0"/>
                <w:numId w:val="36"/>
              </w:numPr>
              <w:spacing w:after="120"/>
              <w:rPr>
                <w:b/>
                <w:szCs w:val="20"/>
                <w:lang w:val="en-US"/>
              </w:rPr>
            </w:pPr>
            <w:r>
              <w:rPr>
                <w:b/>
                <w:szCs w:val="20"/>
                <w:lang w:val="en-US"/>
              </w:rPr>
              <w:t>Note: Soft/selective combining can utilize up to 4 PBCH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78"/>
              <w:gridCol w:w="1078"/>
              <w:gridCol w:w="1078"/>
              <w:gridCol w:w="1078"/>
              <w:gridCol w:w="222"/>
              <w:gridCol w:w="1078"/>
              <w:gridCol w:w="1078"/>
              <w:gridCol w:w="1078"/>
              <w:gridCol w:w="1078"/>
            </w:tblGrid>
            <w:tr w:rsidR="00532917" w14:paraId="2A68397F" w14:textId="77777777">
              <w:trPr>
                <w:trHeight w:val="389"/>
              </w:trPr>
              <w:tc>
                <w:tcPr>
                  <w:tcW w:w="501" w:type="pct"/>
                  <w:vMerge w:val="restart"/>
                  <w:tcBorders>
                    <w:top w:val="single" w:sz="4" w:space="0" w:color="auto"/>
                    <w:left w:val="single" w:sz="4" w:space="0" w:color="auto"/>
                    <w:bottom w:val="single" w:sz="4" w:space="0" w:color="auto"/>
                    <w:right w:val="single" w:sz="4" w:space="0" w:color="auto"/>
                  </w:tcBorders>
                  <w:shd w:val="clear" w:color="auto" w:fill="C5E0B3"/>
                </w:tcPr>
                <w:p w14:paraId="51E2B600" w14:textId="77777777" w:rsidR="00532917" w:rsidRDefault="00532917">
                  <w:pPr>
                    <w:jc w:val="center"/>
                    <w:rPr>
                      <w:b/>
                      <w:bCs/>
                      <w:sz w:val="18"/>
                      <w:szCs w:val="18"/>
                      <w:lang w:val="en-US"/>
                    </w:rPr>
                  </w:pPr>
                </w:p>
                <w:p w14:paraId="016D02B5" w14:textId="77777777" w:rsidR="00532917" w:rsidRDefault="00532917">
                  <w:pPr>
                    <w:jc w:val="center"/>
                    <w:rPr>
                      <w:b/>
                      <w:bCs/>
                      <w:sz w:val="18"/>
                      <w:szCs w:val="18"/>
                      <w:lang w:val="en-US"/>
                    </w:rPr>
                  </w:pPr>
                </w:p>
                <w:p w14:paraId="4E0D9206" w14:textId="77777777" w:rsidR="00532917" w:rsidRDefault="00FD2DE6">
                  <w:pPr>
                    <w:jc w:val="center"/>
                    <w:rPr>
                      <w:b/>
                      <w:bCs/>
                      <w:sz w:val="18"/>
                      <w:szCs w:val="18"/>
                      <w:lang w:val="en-US"/>
                    </w:rPr>
                  </w:pPr>
                  <w:r>
                    <w:rPr>
                      <w:b/>
                      <w:bCs/>
                      <w:sz w:val="18"/>
                      <w:szCs w:val="18"/>
                      <w:lang w:val="en-US"/>
                    </w:rPr>
                    <w:t>Coverage difference (dB)</w:t>
                  </w:r>
                </w:p>
              </w:tc>
              <w:tc>
                <w:tcPr>
                  <w:tcW w:w="2188" w:type="pct"/>
                  <w:gridSpan w:val="4"/>
                  <w:tcBorders>
                    <w:top w:val="single" w:sz="4" w:space="0" w:color="auto"/>
                    <w:left w:val="single" w:sz="4" w:space="0" w:color="auto"/>
                    <w:bottom w:val="single" w:sz="4" w:space="0" w:color="auto"/>
                    <w:right w:val="single" w:sz="4" w:space="0" w:color="auto"/>
                  </w:tcBorders>
                  <w:shd w:val="clear" w:color="auto" w:fill="C5E0B3"/>
                </w:tcPr>
                <w:p w14:paraId="79A7D9D4" w14:textId="77777777" w:rsidR="00532917" w:rsidRDefault="00FD2DE6">
                  <w:pPr>
                    <w:jc w:val="center"/>
                    <w:rPr>
                      <w:b/>
                      <w:bCs/>
                      <w:sz w:val="18"/>
                      <w:szCs w:val="18"/>
                      <w:lang w:val="en-US"/>
                    </w:rPr>
                  </w:pPr>
                  <w:r>
                    <w:rPr>
                      <w:b/>
                      <w:bCs/>
                      <w:sz w:val="18"/>
                      <w:szCs w:val="18"/>
                      <w:lang w:val="en-US"/>
                    </w:rPr>
                    <w:t>Comparison with Rel-15 Reference UE (MIL)</w:t>
                  </w:r>
                </w:p>
              </w:tc>
              <w:tc>
                <w:tcPr>
                  <w:tcW w:w="124" w:type="pct"/>
                  <w:vMerge w:val="restart"/>
                  <w:tcBorders>
                    <w:top w:val="single" w:sz="4" w:space="0" w:color="auto"/>
                    <w:left w:val="single" w:sz="4" w:space="0" w:color="auto"/>
                    <w:bottom w:val="single" w:sz="4" w:space="0" w:color="auto"/>
                    <w:right w:val="single" w:sz="4" w:space="0" w:color="auto"/>
                  </w:tcBorders>
                </w:tcPr>
                <w:p w14:paraId="375C83AA" w14:textId="77777777" w:rsidR="00532917" w:rsidRDefault="00532917">
                  <w:pPr>
                    <w:jc w:val="center"/>
                    <w:rPr>
                      <w:b/>
                      <w:bCs/>
                      <w:sz w:val="18"/>
                      <w:szCs w:val="18"/>
                      <w:lang w:val="en-US"/>
                    </w:rPr>
                  </w:pPr>
                </w:p>
              </w:tc>
              <w:tc>
                <w:tcPr>
                  <w:tcW w:w="2187" w:type="pct"/>
                  <w:gridSpan w:val="4"/>
                  <w:tcBorders>
                    <w:top w:val="single" w:sz="4" w:space="0" w:color="auto"/>
                    <w:left w:val="single" w:sz="4" w:space="0" w:color="auto"/>
                    <w:bottom w:val="single" w:sz="4" w:space="0" w:color="auto"/>
                    <w:right w:val="single" w:sz="4" w:space="0" w:color="auto"/>
                  </w:tcBorders>
                  <w:shd w:val="clear" w:color="auto" w:fill="C5E0B3"/>
                </w:tcPr>
                <w:p w14:paraId="7333EF17" w14:textId="77777777" w:rsidR="00532917" w:rsidRDefault="00FD2DE6">
                  <w:pPr>
                    <w:jc w:val="center"/>
                    <w:rPr>
                      <w:b/>
                      <w:bCs/>
                      <w:sz w:val="18"/>
                      <w:szCs w:val="18"/>
                      <w:lang w:val="en-US"/>
                    </w:rPr>
                  </w:pPr>
                  <w:r>
                    <w:rPr>
                      <w:b/>
                      <w:bCs/>
                      <w:sz w:val="18"/>
                      <w:szCs w:val="18"/>
                      <w:lang w:val="en-US"/>
                    </w:rPr>
                    <w:t>Comparison with Rel-17 RedCap UE (MIL)</w:t>
                  </w:r>
                </w:p>
              </w:tc>
            </w:tr>
            <w:tr w:rsidR="00532917" w14:paraId="709A0B86" w14:textId="77777777">
              <w:trPr>
                <w:trHeight w:val="389"/>
              </w:trPr>
              <w:tc>
                <w:tcPr>
                  <w:tcW w:w="501" w:type="pct"/>
                  <w:vMerge/>
                  <w:tcBorders>
                    <w:top w:val="single" w:sz="4" w:space="0" w:color="auto"/>
                    <w:left w:val="single" w:sz="4" w:space="0" w:color="auto"/>
                    <w:bottom w:val="single" w:sz="4" w:space="0" w:color="auto"/>
                    <w:right w:val="single" w:sz="4" w:space="0" w:color="auto"/>
                  </w:tcBorders>
                  <w:vAlign w:val="center"/>
                </w:tcPr>
                <w:p w14:paraId="7B728597" w14:textId="77777777" w:rsidR="00532917" w:rsidRDefault="00532917">
                  <w:pPr>
                    <w:rPr>
                      <w:rFonts w:ascii="Times" w:hAnsi="Times"/>
                      <w:b/>
                      <w:bCs/>
                      <w:sz w:val="18"/>
                      <w:szCs w:val="18"/>
                      <w:lang w:val="en-US"/>
                    </w:rPr>
                  </w:pP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737BE47E" w14:textId="77777777" w:rsidR="00532917" w:rsidRDefault="00FD2DE6">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72F9B2AD" w14:textId="77777777" w:rsidR="00532917" w:rsidRDefault="00FD2DE6">
                  <w:pPr>
                    <w:jc w:val="center"/>
                    <w:rPr>
                      <w:b/>
                      <w:bCs/>
                      <w:sz w:val="18"/>
                      <w:szCs w:val="18"/>
                      <w:lang w:val="en-US"/>
                    </w:rPr>
                  </w:pPr>
                  <w:r>
                    <w:rPr>
                      <w:b/>
                      <w:bCs/>
                      <w:sz w:val="18"/>
                      <w:szCs w:val="18"/>
                      <w:lang w:val="en-US"/>
                    </w:rPr>
                    <w:t>PBCH with 10% BLER</w:t>
                  </w:r>
                </w:p>
              </w:tc>
              <w:tc>
                <w:tcPr>
                  <w:tcW w:w="124" w:type="pct"/>
                  <w:vMerge/>
                  <w:tcBorders>
                    <w:top w:val="single" w:sz="4" w:space="0" w:color="auto"/>
                    <w:left w:val="single" w:sz="4" w:space="0" w:color="auto"/>
                    <w:bottom w:val="single" w:sz="4" w:space="0" w:color="auto"/>
                    <w:right w:val="single" w:sz="4" w:space="0" w:color="auto"/>
                  </w:tcBorders>
                  <w:vAlign w:val="center"/>
                </w:tcPr>
                <w:p w14:paraId="70488F41" w14:textId="77777777" w:rsidR="00532917" w:rsidRDefault="00532917">
                  <w:pPr>
                    <w:rPr>
                      <w:rFonts w:ascii="Times" w:hAnsi="Times"/>
                      <w:b/>
                      <w:bCs/>
                      <w:sz w:val="18"/>
                      <w:szCs w:val="18"/>
                      <w:lang w:val="en-US"/>
                    </w:rPr>
                  </w:pPr>
                </w:p>
              </w:tc>
              <w:tc>
                <w:tcPr>
                  <w:tcW w:w="1093" w:type="pct"/>
                  <w:gridSpan w:val="2"/>
                  <w:tcBorders>
                    <w:top w:val="single" w:sz="4" w:space="0" w:color="auto"/>
                    <w:left w:val="single" w:sz="4" w:space="0" w:color="auto"/>
                    <w:bottom w:val="single" w:sz="4" w:space="0" w:color="auto"/>
                    <w:right w:val="single" w:sz="4" w:space="0" w:color="auto"/>
                  </w:tcBorders>
                  <w:shd w:val="clear" w:color="auto" w:fill="C5E0B3"/>
                </w:tcPr>
                <w:p w14:paraId="2AACACEC" w14:textId="77777777" w:rsidR="00532917" w:rsidRDefault="00FD2DE6">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3D729A66" w14:textId="77777777" w:rsidR="00532917" w:rsidRDefault="00FD2DE6">
                  <w:pPr>
                    <w:jc w:val="center"/>
                    <w:rPr>
                      <w:b/>
                      <w:bCs/>
                      <w:sz w:val="18"/>
                      <w:szCs w:val="18"/>
                      <w:lang w:val="en-US"/>
                    </w:rPr>
                  </w:pPr>
                  <w:r>
                    <w:rPr>
                      <w:b/>
                      <w:bCs/>
                      <w:sz w:val="18"/>
                      <w:szCs w:val="18"/>
                      <w:lang w:val="en-US"/>
                    </w:rPr>
                    <w:t>PBCH with 10% BLER</w:t>
                  </w:r>
                </w:p>
              </w:tc>
            </w:tr>
            <w:tr w:rsidR="00532917" w14:paraId="24E45F58" w14:textId="77777777">
              <w:trPr>
                <w:trHeight w:val="1321"/>
              </w:trPr>
              <w:tc>
                <w:tcPr>
                  <w:tcW w:w="501" w:type="pct"/>
                  <w:vMerge/>
                  <w:tcBorders>
                    <w:top w:val="single" w:sz="4" w:space="0" w:color="auto"/>
                    <w:left w:val="single" w:sz="4" w:space="0" w:color="auto"/>
                    <w:bottom w:val="single" w:sz="4" w:space="0" w:color="auto"/>
                    <w:right w:val="single" w:sz="4" w:space="0" w:color="auto"/>
                  </w:tcBorders>
                  <w:vAlign w:val="center"/>
                </w:tcPr>
                <w:p w14:paraId="60B91707" w14:textId="77777777" w:rsidR="00532917" w:rsidRDefault="00532917">
                  <w:pPr>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7B5516B" w14:textId="77777777" w:rsidR="00532917" w:rsidRDefault="00FD2DE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42014299" w14:textId="77777777" w:rsidR="00532917" w:rsidRDefault="00FD2DE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tcPr>
                <w:p w14:paraId="4564C16C" w14:textId="77777777" w:rsidR="00532917" w:rsidRDefault="00FD2DE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455D1DE8" w14:textId="77777777" w:rsidR="00532917" w:rsidRDefault="00FD2DE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124" w:type="pct"/>
                  <w:vMerge/>
                  <w:tcBorders>
                    <w:top w:val="single" w:sz="4" w:space="0" w:color="auto"/>
                    <w:left w:val="single" w:sz="4" w:space="0" w:color="auto"/>
                    <w:bottom w:val="single" w:sz="4" w:space="0" w:color="auto"/>
                    <w:right w:val="single" w:sz="4" w:space="0" w:color="auto"/>
                  </w:tcBorders>
                  <w:vAlign w:val="center"/>
                </w:tcPr>
                <w:p w14:paraId="205126AC" w14:textId="77777777" w:rsidR="00532917" w:rsidRDefault="0053291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644562B5" w14:textId="77777777" w:rsidR="00532917" w:rsidRDefault="00FD2DE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4E8ABDE" w14:textId="77777777" w:rsidR="00532917" w:rsidRDefault="00FD2DE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tcPr>
                <w:p w14:paraId="7D1655FC" w14:textId="77777777" w:rsidR="00532917" w:rsidRDefault="00FD2DE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5CEDABCA" w14:textId="77777777" w:rsidR="00532917" w:rsidRDefault="00FD2DE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532917" w14:paraId="57FA033A" w14:textId="77777777">
              <w:trPr>
                <w:trHeight w:val="807"/>
              </w:trPr>
              <w:tc>
                <w:tcPr>
                  <w:tcW w:w="501" w:type="pct"/>
                  <w:tcBorders>
                    <w:top w:val="single" w:sz="4" w:space="0" w:color="auto"/>
                    <w:left w:val="single" w:sz="4" w:space="0" w:color="auto"/>
                    <w:bottom w:val="single" w:sz="4" w:space="0" w:color="auto"/>
                    <w:right w:val="single" w:sz="4" w:space="0" w:color="auto"/>
                  </w:tcBorders>
                </w:tcPr>
                <w:p w14:paraId="682A6937" w14:textId="77777777" w:rsidR="00532917" w:rsidRDefault="00FD2DE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3E13504D"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5FC7457"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4107E354"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6A8F06B" w14:textId="77777777" w:rsidR="00532917" w:rsidRDefault="0053291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7A1C3014" w14:textId="77777777" w:rsidR="00532917" w:rsidRDefault="0053291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266D6F18"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F4BC110"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283A5862"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15D6BB6" w14:textId="77777777" w:rsidR="00532917" w:rsidRDefault="00532917">
                  <w:pPr>
                    <w:rPr>
                      <w:b/>
                      <w:bCs/>
                      <w:sz w:val="18"/>
                      <w:szCs w:val="18"/>
                      <w:lang w:val="en-US"/>
                    </w:rPr>
                  </w:pPr>
                </w:p>
              </w:tc>
            </w:tr>
            <w:tr w:rsidR="00532917" w14:paraId="3995370C" w14:textId="77777777">
              <w:trPr>
                <w:trHeight w:val="815"/>
              </w:trPr>
              <w:tc>
                <w:tcPr>
                  <w:tcW w:w="501" w:type="pct"/>
                  <w:tcBorders>
                    <w:top w:val="single" w:sz="4" w:space="0" w:color="auto"/>
                    <w:left w:val="single" w:sz="4" w:space="0" w:color="auto"/>
                    <w:bottom w:val="single" w:sz="4" w:space="0" w:color="auto"/>
                    <w:right w:val="single" w:sz="4" w:space="0" w:color="auto"/>
                  </w:tcBorders>
                </w:tcPr>
                <w:p w14:paraId="2D5AA74E" w14:textId="77777777" w:rsidR="00532917" w:rsidRDefault="00FD2DE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09D13002"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92B79F2"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3F1FBC0"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553CF7E" w14:textId="77777777" w:rsidR="00532917" w:rsidRDefault="0053291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7B4BC6F9" w14:textId="77777777" w:rsidR="00532917" w:rsidRDefault="0053291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251D331F"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C3EFF0E"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47CBB146"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C5CA790" w14:textId="77777777" w:rsidR="00532917" w:rsidRDefault="00532917">
                  <w:pPr>
                    <w:rPr>
                      <w:b/>
                      <w:bCs/>
                      <w:sz w:val="18"/>
                      <w:szCs w:val="18"/>
                      <w:lang w:val="en-US"/>
                    </w:rPr>
                  </w:pPr>
                </w:p>
              </w:tc>
            </w:tr>
            <w:tr w:rsidR="00532917" w14:paraId="6FE3B7AE" w14:textId="77777777">
              <w:trPr>
                <w:trHeight w:val="815"/>
              </w:trPr>
              <w:tc>
                <w:tcPr>
                  <w:tcW w:w="501" w:type="pct"/>
                  <w:tcBorders>
                    <w:top w:val="single" w:sz="4" w:space="0" w:color="auto"/>
                    <w:left w:val="single" w:sz="4" w:space="0" w:color="auto"/>
                    <w:bottom w:val="single" w:sz="4" w:space="0" w:color="auto"/>
                    <w:right w:val="single" w:sz="4" w:space="0" w:color="auto"/>
                  </w:tcBorders>
                </w:tcPr>
                <w:p w14:paraId="2C6DAB64" w14:textId="77777777" w:rsidR="00532917" w:rsidRDefault="00FD2DE6">
                  <w:pPr>
                    <w:rPr>
                      <w:b/>
                      <w:bCs/>
                      <w:sz w:val="18"/>
                      <w:szCs w:val="18"/>
                      <w:lang w:val="en-US"/>
                    </w:rPr>
                  </w:pPr>
                  <w:r>
                    <w:rPr>
                      <w:b/>
                      <w:bCs/>
                      <w:sz w:val="18"/>
                      <w:szCs w:val="18"/>
                      <w:lang w:val="en-US"/>
                    </w:rPr>
                    <w:lastRenderedPageBreak/>
                    <w:t xml:space="preserve">Source 3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0654E19D"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160060D"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D4D52C"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F02D886" w14:textId="77777777" w:rsidR="00532917" w:rsidRDefault="0053291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7B393BF5" w14:textId="77777777" w:rsidR="00532917" w:rsidRDefault="0053291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DBE1772"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0964A8D"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00B6F0C6"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53F7E7A" w14:textId="77777777" w:rsidR="00532917" w:rsidRDefault="00532917">
                  <w:pPr>
                    <w:rPr>
                      <w:b/>
                      <w:bCs/>
                      <w:sz w:val="18"/>
                      <w:szCs w:val="18"/>
                      <w:lang w:val="en-US"/>
                    </w:rPr>
                  </w:pPr>
                </w:p>
              </w:tc>
            </w:tr>
          </w:tbl>
          <w:p w14:paraId="0E0A7DBE" w14:textId="77777777" w:rsidR="00532917" w:rsidRDefault="00532917">
            <w:pPr>
              <w:rPr>
                <w:lang w:val="en-US"/>
              </w:rPr>
            </w:pPr>
          </w:p>
        </w:tc>
      </w:tr>
    </w:tbl>
    <w:p w14:paraId="1B44F6A4" w14:textId="77777777" w:rsidR="00532917" w:rsidRDefault="00532917">
      <w:pPr>
        <w:rPr>
          <w:lang w:val="en-US"/>
        </w:rPr>
      </w:pPr>
    </w:p>
    <w:p w14:paraId="3FB6C486" w14:textId="77777777" w:rsidR="00532917" w:rsidRDefault="00FD2DE6">
      <w:pPr>
        <w:spacing w:after="120"/>
        <w:rPr>
          <w:b/>
          <w:bCs/>
          <w:lang w:val="en-US"/>
        </w:rPr>
      </w:pPr>
      <w:r>
        <w:rPr>
          <w:b/>
          <w:highlight w:val="yellow"/>
          <w:lang w:val="en-US"/>
        </w:rPr>
        <w:t>FL2 High Priority Question 6.2-4c:</w:t>
      </w:r>
      <w:r>
        <w:rPr>
          <w:b/>
          <w:lang w:val="en-US"/>
        </w:rPr>
        <w:t xml:space="preserve"> For the table comparing PBCH coverage difference between the potential UE and Rel-15 reference/Rel-17 RedCap UE, please provide evaluation assumption(s) (</w:t>
      </w:r>
      <w:proofErr w:type="gramStart"/>
      <w:r>
        <w:rPr>
          <w:b/>
          <w:lang w:val="en-US"/>
        </w:rPr>
        <w:t>e.g.</w:t>
      </w:r>
      <w:proofErr w:type="gramEnd"/>
      <w:r>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616EFA09"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E2570"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F34F3" w14:textId="77777777" w:rsidR="00532917" w:rsidRDefault="00FD2DE6">
            <w:pPr>
              <w:jc w:val="left"/>
              <w:rPr>
                <w:b/>
                <w:bCs/>
                <w:lang w:val="en-US"/>
              </w:rPr>
            </w:pPr>
            <w:r>
              <w:rPr>
                <w:b/>
                <w:bCs/>
                <w:lang w:val="en-US"/>
              </w:rPr>
              <w:t>Evaluation assumption(s) and up to 2 observations to be highlighted, if available</w:t>
            </w:r>
          </w:p>
        </w:tc>
      </w:tr>
      <w:tr w:rsidR="00532917" w14:paraId="2115C7A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97B081A"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FF2CFAB" w14:textId="77777777" w:rsidR="00532917" w:rsidRDefault="00532917">
            <w:pPr>
              <w:rPr>
                <w:rFonts w:eastAsiaTheme="minorEastAsia"/>
                <w:lang w:val="en-US" w:eastAsia="zh-CN"/>
              </w:rPr>
            </w:pPr>
          </w:p>
        </w:tc>
      </w:tr>
      <w:tr w:rsidR="00532917" w14:paraId="05E1BE7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987D13"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40318F9" w14:textId="77777777" w:rsidR="00532917" w:rsidRDefault="00532917">
            <w:pPr>
              <w:rPr>
                <w:rFonts w:eastAsiaTheme="minorEastAsia"/>
                <w:lang w:val="en-US" w:eastAsia="zh-CN"/>
              </w:rPr>
            </w:pPr>
          </w:p>
        </w:tc>
      </w:tr>
      <w:tr w:rsidR="00532917" w14:paraId="58884629"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40554D19"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37B9ED0" w14:textId="77777777" w:rsidR="00532917" w:rsidRDefault="00532917">
            <w:pPr>
              <w:rPr>
                <w:rFonts w:eastAsiaTheme="minorEastAsia"/>
                <w:lang w:val="en-US" w:eastAsia="zh-CN"/>
              </w:rPr>
            </w:pPr>
          </w:p>
        </w:tc>
      </w:tr>
      <w:tr w:rsidR="00532917" w14:paraId="177D17D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EF8805C"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E615816" w14:textId="77777777" w:rsidR="00532917" w:rsidRDefault="00532917">
            <w:pPr>
              <w:rPr>
                <w:rFonts w:eastAsiaTheme="minorEastAsia"/>
                <w:lang w:val="en-US" w:eastAsia="zh-CN"/>
              </w:rPr>
            </w:pPr>
          </w:p>
        </w:tc>
      </w:tr>
      <w:tr w:rsidR="00532917" w14:paraId="15A3288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5085066"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B0122DD" w14:textId="77777777" w:rsidR="00532917" w:rsidRDefault="00532917">
            <w:pPr>
              <w:rPr>
                <w:rFonts w:eastAsiaTheme="minorEastAsia"/>
                <w:lang w:val="en-US" w:eastAsia="zh-CN"/>
              </w:rPr>
            </w:pPr>
          </w:p>
        </w:tc>
      </w:tr>
      <w:tr w:rsidR="00532917" w14:paraId="6474F5B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F570F13"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9EA16AE" w14:textId="77777777" w:rsidR="00532917" w:rsidRDefault="00532917">
            <w:pPr>
              <w:rPr>
                <w:rFonts w:eastAsiaTheme="minorEastAsia"/>
                <w:lang w:val="en-US" w:eastAsia="zh-CN"/>
              </w:rPr>
            </w:pPr>
          </w:p>
        </w:tc>
      </w:tr>
      <w:tr w:rsidR="00532917" w14:paraId="502377B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6025107"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1EB6F8E" w14:textId="77777777" w:rsidR="00532917" w:rsidRDefault="00532917">
            <w:pPr>
              <w:rPr>
                <w:rFonts w:eastAsiaTheme="minorEastAsia"/>
                <w:lang w:val="en-US" w:eastAsia="zh-CN"/>
              </w:rPr>
            </w:pPr>
          </w:p>
        </w:tc>
      </w:tr>
      <w:tr w:rsidR="00532917" w14:paraId="3CC872BA"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BB4C593"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10CA2A5" w14:textId="77777777" w:rsidR="00532917" w:rsidRDefault="00532917">
            <w:pPr>
              <w:rPr>
                <w:rFonts w:eastAsiaTheme="minorEastAsia"/>
                <w:lang w:val="en-US" w:eastAsia="zh-CN"/>
              </w:rPr>
            </w:pPr>
          </w:p>
        </w:tc>
      </w:tr>
    </w:tbl>
    <w:p w14:paraId="70E61ACA" w14:textId="77777777" w:rsidR="00532917" w:rsidRDefault="00532917">
      <w:pPr>
        <w:rPr>
          <w:lang w:val="en-US"/>
        </w:rPr>
      </w:pPr>
    </w:p>
    <w:p w14:paraId="469EB3B0" w14:textId="77777777" w:rsidR="00532917" w:rsidRDefault="00532917">
      <w:pPr>
        <w:rPr>
          <w:lang w:val="en-US"/>
        </w:rPr>
      </w:pPr>
    </w:p>
    <w:p w14:paraId="51604DF7" w14:textId="77777777" w:rsidR="00532917" w:rsidRDefault="00FD2DE6">
      <w:pPr>
        <w:rPr>
          <w:b/>
          <w:bCs/>
          <w:lang w:val="en-US"/>
        </w:rPr>
      </w:pPr>
      <w:r>
        <w:rPr>
          <w:b/>
          <w:highlight w:val="yellow"/>
          <w:lang w:val="en-US"/>
        </w:rPr>
        <w:t>FL1 High Priority Question 6.2-5a</w:t>
      </w:r>
      <w:r>
        <w:rPr>
          <w:b/>
          <w:bCs/>
          <w:lang w:val="en-US"/>
        </w:rPr>
        <w:t>: In Rural scenario at 0.7 GHz and Urban scenario at 2.6GHz, how to compare PDCCH CSS coverage difference between Rel-18 eRedCap and Rel-17 RedCap with CORESET of 48 PRBs and AL16. Can you support the example table shown below? Are there other any aspects that need to be considered?</w:t>
      </w:r>
    </w:p>
    <w:p w14:paraId="769BCD33" w14:textId="77777777" w:rsidR="00532917" w:rsidRDefault="00FD2DE6">
      <w:pPr>
        <w:rPr>
          <w:b/>
          <w:bCs/>
          <w:lang w:val="en-US"/>
        </w:rPr>
      </w:pPr>
      <w:r>
        <w:rPr>
          <w:b/>
          <w:bCs/>
          <w:lang w:val="en-US"/>
        </w:rPr>
        <w:t>Example Table: PDCCH CSS coverage difference between Rel-18 eRedCap of 11-PRB UE BW and Rel-17 RedCap</w:t>
      </w:r>
      <w:r>
        <w:t xml:space="preserve"> </w:t>
      </w:r>
      <w:r>
        <w:rPr>
          <w:b/>
          <w:bCs/>
          <w:lang w:val="en-US"/>
        </w:rPr>
        <w:t xml:space="preserve">with CORESET of 48PRBs and AL16 </w:t>
      </w:r>
    </w:p>
    <w:tbl>
      <w:tblPr>
        <w:tblStyle w:val="TableGrid"/>
        <w:tblW w:w="5000" w:type="pct"/>
        <w:tblLook w:val="04A0" w:firstRow="1" w:lastRow="0" w:firstColumn="1" w:lastColumn="0" w:noHBand="0" w:noVBand="1"/>
      </w:tblPr>
      <w:tblGrid>
        <w:gridCol w:w="1644"/>
        <w:gridCol w:w="1644"/>
        <w:gridCol w:w="1644"/>
        <w:gridCol w:w="1642"/>
        <w:gridCol w:w="1642"/>
        <w:gridCol w:w="1640"/>
      </w:tblGrid>
      <w:tr w:rsidR="00532917" w14:paraId="2FCE7725" w14:textId="77777777">
        <w:tc>
          <w:tcPr>
            <w:tcW w:w="834" w:type="pct"/>
            <w:shd w:val="clear" w:color="auto" w:fill="C5E0B3" w:themeFill="accent6" w:themeFillTint="66"/>
          </w:tcPr>
          <w:p w14:paraId="521C20E0" w14:textId="77777777" w:rsidR="00532917" w:rsidRDefault="00FD2DE6">
            <w:pPr>
              <w:rPr>
                <w:lang w:val="en-US" w:eastAsia="sv-SE"/>
              </w:rPr>
            </w:pPr>
            <w:r>
              <w:rPr>
                <w:b/>
                <w:bCs/>
                <w:lang w:val="en-US" w:eastAsia="sv-SE"/>
              </w:rPr>
              <w:t xml:space="preserve">PDCCH CSS </w:t>
            </w:r>
            <w:r>
              <w:rPr>
                <w:rFonts w:hint="eastAsia"/>
                <w:b/>
                <w:bCs/>
                <w:lang w:val="en-US" w:eastAsia="sv-SE"/>
              </w:rPr>
              <w:t>C</w:t>
            </w:r>
            <w:r>
              <w:rPr>
                <w:b/>
                <w:bCs/>
                <w:lang w:val="en-US" w:eastAsia="sv-SE"/>
              </w:rPr>
              <w:t>overage difference (dB)</w:t>
            </w:r>
          </w:p>
        </w:tc>
        <w:tc>
          <w:tcPr>
            <w:tcW w:w="1668" w:type="pct"/>
            <w:gridSpan w:val="2"/>
            <w:shd w:val="clear" w:color="auto" w:fill="C5E0B3" w:themeFill="accent6" w:themeFillTint="66"/>
          </w:tcPr>
          <w:p w14:paraId="1C261B40" w14:textId="77777777" w:rsidR="00532917" w:rsidRDefault="00FD2DE6">
            <w:pPr>
              <w:jc w:val="left"/>
              <w:rPr>
                <w:b/>
                <w:bCs/>
                <w:lang w:val="en-US" w:eastAsia="sv-SE"/>
              </w:rPr>
            </w:pPr>
            <w:r>
              <w:rPr>
                <w:b/>
                <w:bCs/>
                <w:lang w:val="en-US" w:eastAsia="sv-SE"/>
              </w:rPr>
              <w:t>5 MHz RedCap UE (BW1, 11 PRBs; CORESET: 2 symbols, 48 PRBs; AL16)</w:t>
            </w:r>
          </w:p>
        </w:tc>
        <w:tc>
          <w:tcPr>
            <w:tcW w:w="1666" w:type="pct"/>
            <w:gridSpan w:val="2"/>
            <w:shd w:val="clear" w:color="auto" w:fill="C5E0B3" w:themeFill="accent6" w:themeFillTint="66"/>
          </w:tcPr>
          <w:p w14:paraId="7CF032F9" w14:textId="77777777" w:rsidR="00532917" w:rsidRDefault="00FD2DE6">
            <w:pPr>
              <w:jc w:val="left"/>
              <w:rPr>
                <w:b/>
                <w:bCs/>
                <w:lang w:val="en-US" w:eastAsia="sv-SE"/>
              </w:rPr>
            </w:pPr>
            <w:r>
              <w:rPr>
                <w:b/>
                <w:bCs/>
                <w:lang w:val="en-US" w:eastAsia="sv-SE"/>
              </w:rPr>
              <w:t>5 MHz RedCap UE (BW1, 11 PRBs; CORESET: 2 symbols, 24 PRBs; AL8)</w:t>
            </w:r>
          </w:p>
        </w:tc>
        <w:tc>
          <w:tcPr>
            <w:tcW w:w="832" w:type="pct"/>
            <w:shd w:val="clear" w:color="auto" w:fill="C5E0B3" w:themeFill="accent6" w:themeFillTint="66"/>
          </w:tcPr>
          <w:p w14:paraId="25E07AA9" w14:textId="77777777" w:rsidR="00532917" w:rsidRDefault="00FD2DE6">
            <w:pPr>
              <w:jc w:val="left"/>
              <w:rPr>
                <w:b/>
                <w:bCs/>
                <w:lang w:val="en-US" w:eastAsia="sv-SE"/>
              </w:rPr>
            </w:pPr>
            <w:r>
              <w:rPr>
                <w:b/>
                <w:bCs/>
                <w:lang w:val="en-US" w:eastAsia="sv-SE"/>
              </w:rPr>
              <w:t>5 MHz RedCap UE (BW1, 11 PRBs; CORESET: 3 symbols, 6 PRBs; AL2)</w:t>
            </w:r>
          </w:p>
        </w:tc>
      </w:tr>
      <w:tr w:rsidR="00532917" w14:paraId="0E872DB6" w14:textId="77777777">
        <w:tc>
          <w:tcPr>
            <w:tcW w:w="834" w:type="pct"/>
          </w:tcPr>
          <w:p w14:paraId="1EBD8070" w14:textId="77777777" w:rsidR="00532917" w:rsidRDefault="00532917">
            <w:pPr>
              <w:rPr>
                <w:lang w:val="en-US" w:eastAsia="sv-SE"/>
              </w:rPr>
            </w:pPr>
          </w:p>
        </w:tc>
        <w:tc>
          <w:tcPr>
            <w:tcW w:w="834" w:type="pct"/>
            <w:shd w:val="clear" w:color="auto" w:fill="C5E0B3" w:themeFill="accent6" w:themeFillTint="66"/>
          </w:tcPr>
          <w:p w14:paraId="66F512CA" w14:textId="77777777" w:rsidR="00532917" w:rsidRDefault="00FD2DE6">
            <w:pPr>
              <w:rPr>
                <w:lang w:val="en-US" w:eastAsia="sv-SE"/>
              </w:rPr>
            </w:pPr>
            <w:r>
              <w:rPr>
                <w:lang w:val="en-US" w:eastAsia="sv-SE"/>
              </w:rPr>
              <w:t>One-shot decoding</w:t>
            </w:r>
          </w:p>
        </w:tc>
        <w:tc>
          <w:tcPr>
            <w:tcW w:w="834" w:type="pct"/>
            <w:shd w:val="clear" w:color="auto" w:fill="C5E0B3" w:themeFill="accent6" w:themeFillTint="66"/>
          </w:tcPr>
          <w:p w14:paraId="62DEC1DF" w14:textId="77777777" w:rsidR="00532917" w:rsidRDefault="00FD2DE6">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3" w:type="pct"/>
            <w:shd w:val="clear" w:color="auto" w:fill="C5E0B3" w:themeFill="accent6" w:themeFillTint="66"/>
          </w:tcPr>
          <w:p w14:paraId="16C076D5" w14:textId="77777777" w:rsidR="00532917" w:rsidRDefault="00FD2DE6">
            <w:pPr>
              <w:rPr>
                <w:lang w:val="en-US" w:eastAsia="sv-SE"/>
              </w:rPr>
            </w:pPr>
            <w:r>
              <w:rPr>
                <w:rFonts w:hint="eastAsia"/>
                <w:lang w:val="en-US" w:eastAsia="sv-SE"/>
              </w:rPr>
              <w:t>O</w:t>
            </w:r>
            <w:r>
              <w:rPr>
                <w:lang w:val="en-US" w:eastAsia="sv-SE"/>
              </w:rPr>
              <w:t xml:space="preserve">ne-shot decoding </w:t>
            </w:r>
          </w:p>
        </w:tc>
        <w:tc>
          <w:tcPr>
            <w:tcW w:w="833" w:type="pct"/>
            <w:shd w:val="clear" w:color="auto" w:fill="C5E0B3" w:themeFill="accent6" w:themeFillTint="66"/>
          </w:tcPr>
          <w:p w14:paraId="709B95A7" w14:textId="77777777" w:rsidR="00532917" w:rsidRDefault="00FD2DE6">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2" w:type="pct"/>
            <w:shd w:val="clear" w:color="auto" w:fill="C5E0B3" w:themeFill="accent6" w:themeFillTint="66"/>
          </w:tcPr>
          <w:p w14:paraId="1BC9246D" w14:textId="77777777" w:rsidR="00532917" w:rsidRDefault="00532917">
            <w:pPr>
              <w:rPr>
                <w:lang w:val="en-US" w:eastAsia="sv-SE"/>
              </w:rPr>
            </w:pPr>
          </w:p>
        </w:tc>
      </w:tr>
      <w:tr w:rsidR="00532917" w14:paraId="6FB73943" w14:textId="77777777">
        <w:tc>
          <w:tcPr>
            <w:tcW w:w="834" w:type="pct"/>
          </w:tcPr>
          <w:p w14:paraId="72F156DC" w14:textId="77777777" w:rsidR="00532917" w:rsidRDefault="00FD2DE6">
            <w:pPr>
              <w:jc w:val="left"/>
              <w:rPr>
                <w:color w:val="FF0000"/>
                <w:lang w:val="en-US" w:eastAsia="sv-SE"/>
              </w:rPr>
            </w:pPr>
            <w:r>
              <w:rPr>
                <w:rFonts w:hint="eastAsia"/>
                <w:lang w:val="en-US" w:eastAsia="sv-SE"/>
              </w:rPr>
              <w:t>S</w:t>
            </w:r>
            <w:r>
              <w:rPr>
                <w:lang w:val="en-US" w:eastAsia="sv-SE"/>
              </w:rPr>
              <w:t xml:space="preserve">ource 1 </w:t>
            </w:r>
            <w:r>
              <w:rPr>
                <w:color w:val="FF0000"/>
                <w:lang w:val="en-US" w:eastAsia="sv-SE"/>
              </w:rPr>
              <w:t xml:space="preserve">[T-doc number] </w:t>
            </w:r>
          </w:p>
        </w:tc>
        <w:tc>
          <w:tcPr>
            <w:tcW w:w="834" w:type="pct"/>
          </w:tcPr>
          <w:p w14:paraId="2F9E3B85" w14:textId="77777777" w:rsidR="00532917" w:rsidRDefault="00532917">
            <w:pPr>
              <w:rPr>
                <w:lang w:val="en-US" w:eastAsia="sv-SE"/>
              </w:rPr>
            </w:pPr>
          </w:p>
        </w:tc>
        <w:tc>
          <w:tcPr>
            <w:tcW w:w="834" w:type="pct"/>
          </w:tcPr>
          <w:p w14:paraId="645E320F" w14:textId="77777777" w:rsidR="00532917" w:rsidRDefault="00532917">
            <w:pPr>
              <w:rPr>
                <w:lang w:val="en-US" w:eastAsia="sv-SE"/>
              </w:rPr>
            </w:pPr>
          </w:p>
        </w:tc>
        <w:tc>
          <w:tcPr>
            <w:tcW w:w="833" w:type="pct"/>
          </w:tcPr>
          <w:p w14:paraId="0CB35400" w14:textId="77777777" w:rsidR="00532917" w:rsidRDefault="00532917">
            <w:pPr>
              <w:rPr>
                <w:lang w:val="en-US" w:eastAsia="sv-SE"/>
              </w:rPr>
            </w:pPr>
          </w:p>
        </w:tc>
        <w:tc>
          <w:tcPr>
            <w:tcW w:w="833" w:type="pct"/>
          </w:tcPr>
          <w:p w14:paraId="56AA42B7" w14:textId="77777777" w:rsidR="00532917" w:rsidRDefault="00532917">
            <w:pPr>
              <w:rPr>
                <w:lang w:val="en-US" w:eastAsia="sv-SE"/>
              </w:rPr>
            </w:pPr>
          </w:p>
        </w:tc>
        <w:tc>
          <w:tcPr>
            <w:tcW w:w="832" w:type="pct"/>
          </w:tcPr>
          <w:p w14:paraId="5CCE4198" w14:textId="77777777" w:rsidR="00532917" w:rsidRDefault="00532917">
            <w:pPr>
              <w:rPr>
                <w:lang w:val="en-US" w:eastAsia="sv-SE"/>
              </w:rPr>
            </w:pPr>
          </w:p>
        </w:tc>
      </w:tr>
      <w:tr w:rsidR="00532917" w14:paraId="4B80305F" w14:textId="77777777">
        <w:tc>
          <w:tcPr>
            <w:tcW w:w="834" w:type="pct"/>
          </w:tcPr>
          <w:p w14:paraId="631C9F65" w14:textId="77777777" w:rsidR="00532917" w:rsidRDefault="00FD2DE6">
            <w:pPr>
              <w:jc w:val="left"/>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834" w:type="pct"/>
          </w:tcPr>
          <w:p w14:paraId="5C1BE0CC" w14:textId="77777777" w:rsidR="00532917" w:rsidRDefault="00532917">
            <w:pPr>
              <w:rPr>
                <w:lang w:val="en-US" w:eastAsia="sv-SE"/>
              </w:rPr>
            </w:pPr>
          </w:p>
        </w:tc>
        <w:tc>
          <w:tcPr>
            <w:tcW w:w="834" w:type="pct"/>
          </w:tcPr>
          <w:p w14:paraId="348BDCA9" w14:textId="77777777" w:rsidR="00532917" w:rsidRDefault="00532917">
            <w:pPr>
              <w:rPr>
                <w:lang w:val="en-US" w:eastAsia="sv-SE"/>
              </w:rPr>
            </w:pPr>
          </w:p>
        </w:tc>
        <w:tc>
          <w:tcPr>
            <w:tcW w:w="833" w:type="pct"/>
          </w:tcPr>
          <w:p w14:paraId="749CFE1B" w14:textId="77777777" w:rsidR="00532917" w:rsidRDefault="00532917">
            <w:pPr>
              <w:rPr>
                <w:lang w:val="en-US" w:eastAsia="sv-SE"/>
              </w:rPr>
            </w:pPr>
          </w:p>
        </w:tc>
        <w:tc>
          <w:tcPr>
            <w:tcW w:w="833" w:type="pct"/>
          </w:tcPr>
          <w:p w14:paraId="45CD5349" w14:textId="77777777" w:rsidR="00532917" w:rsidRDefault="00532917">
            <w:pPr>
              <w:rPr>
                <w:lang w:val="en-US" w:eastAsia="sv-SE"/>
              </w:rPr>
            </w:pPr>
          </w:p>
        </w:tc>
        <w:tc>
          <w:tcPr>
            <w:tcW w:w="832" w:type="pct"/>
          </w:tcPr>
          <w:p w14:paraId="7100EC8F" w14:textId="77777777" w:rsidR="00532917" w:rsidRDefault="00532917">
            <w:pPr>
              <w:rPr>
                <w:lang w:val="en-US" w:eastAsia="sv-SE"/>
              </w:rPr>
            </w:pPr>
          </w:p>
        </w:tc>
      </w:tr>
      <w:tr w:rsidR="00532917" w14:paraId="3734539C" w14:textId="77777777">
        <w:tc>
          <w:tcPr>
            <w:tcW w:w="834" w:type="pct"/>
          </w:tcPr>
          <w:p w14:paraId="0FCC8142" w14:textId="77777777" w:rsidR="00532917" w:rsidRDefault="00FD2DE6">
            <w:pPr>
              <w:jc w:val="left"/>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834" w:type="pct"/>
          </w:tcPr>
          <w:p w14:paraId="3387852A" w14:textId="77777777" w:rsidR="00532917" w:rsidRDefault="00532917">
            <w:pPr>
              <w:rPr>
                <w:lang w:val="en-US" w:eastAsia="sv-SE"/>
              </w:rPr>
            </w:pPr>
          </w:p>
        </w:tc>
        <w:tc>
          <w:tcPr>
            <w:tcW w:w="834" w:type="pct"/>
          </w:tcPr>
          <w:p w14:paraId="710C5AF8" w14:textId="77777777" w:rsidR="00532917" w:rsidRDefault="00532917">
            <w:pPr>
              <w:rPr>
                <w:lang w:val="en-US" w:eastAsia="sv-SE"/>
              </w:rPr>
            </w:pPr>
          </w:p>
        </w:tc>
        <w:tc>
          <w:tcPr>
            <w:tcW w:w="833" w:type="pct"/>
          </w:tcPr>
          <w:p w14:paraId="020ADD93" w14:textId="77777777" w:rsidR="00532917" w:rsidRDefault="00532917">
            <w:pPr>
              <w:rPr>
                <w:lang w:val="en-US" w:eastAsia="sv-SE"/>
              </w:rPr>
            </w:pPr>
          </w:p>
        </w:tc>
        <w:tc>
          <w:tcPr>
            <w:tcW w:w="833" w:type="pct"/>
          </w:tcPr>
          <w:p w14:paraId="75E2FF14" w14:textId="77777777" w:rsidR="00532917" w:rsidRDefault="00532917">
            <w:pPr>
              <w:rPr>
                <w:lang w:val="en-US" w:eastAsia="sv-SE"/>
              </w:rPr>
            </w:pPr>
          </w:p>
        </w:tc>
        <w:tc>
          <w:tcPr>
            <w:tcW w:w="832" w:type="pct"/>
          </w:tcPr>
          <w:p w14:paraId="2060A8B1" w14:textId="77777777" w:rsidR="00532917" w:rsidRDefault="00532917">
            <w:pPr>
              <w:rPr>
                <w:lang w:val="en-US" w:eastAsia="sv-SE"/>
              </w:rPr>
            </w:pPr>
          </w:p>
        </w:tc>
      </w:tr>
    </w:tbl>
    <w:p w14:paraId="6D78622F" w14:textId="77777777" w:rsidR="00532917" w:rsidRDefault="00532917">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532917" w14:paraId="52A59BDC" w14:textId="77777777">
        <w:tc>
          <w:tcPr>
            <w:tcW w:w="1479" w:type="dxa"/>
            <w:shd w:val="clear" w:color="auto" w:fill="D9D9D9" w:themeFill="background1" w:themeFillShade="D9"/>
          </w:tcPr>
          <w:p w14:paraId="3E5B8F19"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598D8CD2" w14:textId="77777777" w:rsidR="00532917" w:rsidRDefault="00FD2DE6">
            <w:pPr>
              <w:rPr>
                <w:b/>
                <w:bCs/>
                <w:lang w:val="en-US"/>
              </w:rPr>
            </w:pPr>
            <w:r>
              <w:rPr>
                <w:b/>
                <w:bCs/>
                <w:lang w:val="en-US"/>
              </w:rPr>
              <w:t xml:space="preserve">Support (Y/N)? </w:t>
            </w:r>
            <w:r>
              <w:rPr>
                <w:b/>
                <w:bCs/>
                <w:lang w:val="en-US"/>
              </w:rPr>
              <w:lastRenderedPageBreak/>
              <w:t>Option(s)?</w:t>
            </w:r>
          </w:p>
        </w:tc>
        <w:tc>
          <w:tcPr>
            <w:tcW w:w="6780" w:type="dxa"/>
            <w:shd w:val="clear" w:color="auto" w:fill="D9D9D9" w:themeFill="background1" w:themeFillShade="D9"/>
          </w:tcPr>
          <w:p w14:paraId="26602CDB" w14:textId="77777777" w:rsidR="00532917" w:rsidRDefault="00FD2DE6">
            <w:pPr>
              <w:rPr>
                <w:b/>
                <w:bCs/>
                <w:lang w:val="en-US"/>
              </w:rPr>
            </w:pPr>
            <w:r>
              <w:rPr>
                <w:b/>
                <w:bCs/>
                <w:lang w:val="en-US"/>
              </w:rPr>
              <w:lastRenderedPageBreak/>
              <w:t>Comments</w:t>
            </w:r>
          </w:p>
        </w:tc>
      </w:tr>
      <w:tr w:rsidR="00532917" w14:paraId="72EA7425" w14:textId="77777777">
        <w:tc>
          <w:tcPr>
            <w:tcW w:w="1479" w:type="dxa"/>
          </w:tcPr>
          <w:p w14:paraId="365919A5"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133996C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35AF15E" w14:textId="77777777" w:rsidR="00532917" w:rsidRDefault="00532917">
            <w:pPr>
              <w:rPr>
                <w:rFonts w:eastAsiaTheme="minorEastAsia"/>
                <w:lang w:val="en-US" w:eastAsia="zh-CN"/>
              </w:rPr>
            </w:pPr>
          </w:p>
        </w:tc>
      </w:tr>
      <w:tr w:rsidR="00532917" w14:paraId="120ADEB6" w14:textId="77777777">
        <w:tc>
          <w:tcPr>
            <w:tcW w:w="1479" w:type="dxa"/>
          </w:tcPr>
          <w:p w14:paraId="277696D8" w14:textId="77777777" w:rsidR="00532917" w:rsidRDefault="00FD2DE6">
            <w:pPr>
              <w:rPr>
                <w:rFonts w:eastAsiaTheme="minorEastAsia"/>
                <w:lang w:val="en-US" w:eastAsia="zh-CN"/>
              </w:rPr>
            </w:pPr>
            <w:proofErr w:type="gramStart"/>
            <w:r>
              <w:rPr>
                <w:rFonts w:eastAsiaTheme="minorEastAsia" w:hint="eastAsia"/>
                <w:lang w:val="en-US" w:eastAsia="zh-CN"/>
              </w:rPr>
              <w:t>ZTE,  Sanechips</w:t>
            </w:r>
            <w:proofErr w:type="gramEnd"/>
          </w:p>
        </w:tc>
        <w:tc>
          <w:tcPr>
            <w:tcW w:w="1372" w:type="dxa"/>
          </w:tcPr>
          <w:p w14:paraId="0B85A96C" w14:textId="77777777" w:rsidR="00532917" w:rsidRDefault="00532917">
            <w:pPr>
              <w:tabs>
                <w:tab w:val="left" w:pos="551"/>
              </w:tabs>
              <w:rPr>
                <w:rFonts w:eastAsiaTheme="minorEastAsia"/>
                <w:lang w:val="en-US" w:eastAsia="zh-CN"/>
              </w:rPr>
            </w:pPr>
          </w:p>
        </w:tc>
        <w:tc>
          <w:tcPr>
            <w:tcW w:w="6780" w:type="dxa"/>
          </w:tcPr>
          <w:p w14:paraId="21C15C9E" w14:textId="77777777" w:rsidR="00532917" w:rsidRDefault="00FD2DE6">
            <w:pPr>
              <w:rPr>
                <w:rFonts w:eastAsiaTheme="minorEastAsia"/>
                <w:lang w:val="en-US" w:eastAsia="zh-CN"/>
              </w:rPr>
            </w:pPr>
            <w:r>
              <w:rPr>
                <w:rFonts w:eastAsiaTheme="minorEastAsia" w:hint="eastAsia"/>
                <w:lang w:val="en-US" w:eastAsia="zh-CN"/>
              </w:rPr>
              <w:t>Simulation for s</w:t>
            </w:r>
            <w:r>
              <w:rPr>
                <w:rFonts w:eastAsiaTheme="minorEastAsia"/>
                <w:lang w:val="en-US" w:eastAsia="zh-CN"/>
              </w:rPr>
              <w:t>oft combing with RF retuning</w:t>
            </w:r>
            <w:r>
              <w:rPr>
                <w:rFonts w:eastAsiaTheme="minorEastAsia" w:hint="eastAsia"/>
                <w:lang w:val="en-US" w:eastAsia="zh-CN"/>
              </w:rPr>
              <w:t xml:space="preserve"> is not assumed based on the agreement. We may can focus on the one-shot decoding currently.</w:t>
            </w:r>
          </w:p>
        </w:tc>
      </w:tr>
      <w:tr w:rsidR="00532917" w14:paraId="691BEB64" w14:textId="77777777">
        <w:tc>
          <w:tcPr>
            <w:tcW w:w="1479" w:type="dxa"/>
          </w:tcPr>
          <w:p w14:paraId="460EA044"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3A273AB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E04CC3D" w14:textId="77777777" w:rsidR="00532917" w:rsidRDefault="00532917">
            <w:pPr>
              <w:rPr>
                <w:rFonts w:eastAsiaTheme="minorEastAsia"/>
                <w:lang w:val="en-US" w:eastAsia="zh-CN"/>
              </w:rPr>
            </w:pPr>
          </w:p>
        </w:tc>
      </w:tr>
      <w:tr w:rsidR="00532917" w14:paraId="63F3210D" w14:textId="77777777">
        <w:tc>
          <w:tcPr>
            <w:tcW w:w="1479" w:type="dxa"/>
          </w:tcPr>
          <w:p w14:paraId="6F22541C"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1301AEE2" w14:textId="77777777" w:rsidR="00532917" w:rsidRDefault="00532917">
            <w:pPr>
              <w:tabs>
                <w:tab w:val="left" w:pos="551"/>
              </w:tabs>
              <w:rPr>
                <w:rFonts w:eastAsiaTheme="minorEastAsia"/>
                <w:lang w:val="en-US" w:eastAsia="zh-CN"/>
              </w:rPr>
            </w:pPr>
          </w:p>
        </w:tc>
        <w:tc>
          <w:tcPr>
            <w:tcW w:w="6780" w:type="dxa"/>
          </w:tcPr>
          <w:p w14:paraId="429EDF8E" w14:textId="77777777" w:rsidR="00532917" w:rsidRDefault="00FD2DE6">
            <w:pPr>
              <w:rPr>
                <w:rFonts w:eastAsiaTheme="minorEastAsia"/>
                <w:lang w:val="en-US" w:eastAsia="zh-CN"/>
              </w:rPr>
            </w:pPr>
            <w:r>
              <w:rPr>
                <w:rFonts w:eastAsiaTheme="minorEastAsia"/>
                <w:lang w:val="en-US" w:eastAsia="zh-CN"/>
              </w:rPr>
              <w:t>It is not clear to us how “soft combining with RF retuning” can be done for PDCCH.</w:t>
            </w:r>
          </w:p>
        </w:tc>
      </w:tr>
      <w:tr w:rsidR="00532917" w14:paraId="5F57168B" w14:textId="77777777">
        <w:tc>
          <w:tcPr>
            <w:tcW w:w="1479" w:type="dxa"/>
          </w:tcPr>
          <w:p w14:paraId="0147E118"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3D93026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BCF009B" w14:textId="77777777" w:rsidR="00532917" w:rsidRDefault="00532917">
            <w:pPr>
              <w:rPr>
                <w:rFonts w:eastAsiaTheme="minorEastAsia"/>
                <w:lang w:val="en-US" w:eastAsia="zh-CN"/>
              </w:rPr>
            </w:pPr>
          </w:p>
        </w:tc>
      </w:tr>
    </w:tbl>
    <w:p w14:paraId="2B08C357" w14:textId="77777777" w:rsidR="00532917" w:rsidRDefault="00532917">
      <w:pPr>
        <w:rPr>
          <w:lang w:val="en-US"/>
        </w:rPr>
      </w:pPr>
    </w:p>
    <w:p w14:paraId="0A3AA937" w14:textId="77777777" w:rsidR="00532917" w:rsidRDefault="00FD2DE6">
      <w:pPr>
        <w:rPr>
          <w:b/>
          <w:bCs/>
          <w:lang w:val="en-US"/>
        </w:rPr>
      </w:pPr>
      <w:r>
        <w:rPr>
          <w:b/>
          <w:highlight w:val="yellow"/>
          <w:lang w:val="en-US"/>
        </w:rPr>
        <w:t>FL1 High Priority Question 6.2-6a</w:t>
      </w:r>
      <w:r>
        <w:rPr>
          <w:b/>
          <w:bCs/>
          <w:lang w:val="en-US"/>
        </w:rPr>
        <w:t>: In Rural scenario at 0.7 GHz and Urban scenario at 2.6GHz, compare SIB1 link performance difference between Rel-18 eRedCap of 11-PRB UE BW and Rel-17 RedCap with S1B1 BW &gt; 5MHz.  At least the following aspect can be considered: whether SIB1 BW is confined with 5MHz. Can you support the example table shown below? Are there other any aspects that need to be considered?</w:t>
      </w:r>
    </w:p>
    <w:p w14:paraId="077A56D6" w14:textId="77777777" w:rsidR="00532917" w:rsidRDefault="00FD2DE6">
      <w:pPr>
        <w:rPr>
          <w:b/>
          <w:bCs/>
          <w:lang w:val="en-US"/>
        </w:rPr>
      </w:pPr>
      <w:r>
        <w:rPr>
          <w:b/>
          <w:bCs/>
          <w:lang w:val="en-US"/>
        </w:rPr>
        <w:t>Example Table: SIB1 coverage difference between Rel-18 eRedCap of 11-PRB UE BW and Rel-17 RedCap with SIB1 &gt; 5MHz</w:t>
      </w:r>
    </w:p>
    <w:tbl>
      <w:tblPr>
        <w:tblStyle w:val="TableGrid"/>
        <w:tblW w:w="5000" w:type="pct"/>
        <w:tblLook w:val="04A0" w:firstRow="1" w:lastRow="0" w:firstColumn="1" w:lastColumn="0" w:noHBand="0" w:noVBand="1"/>
      </w:tblPr>
      <w:tblGrid>
        <w:gridCol w:w="3286"/>
        <w:gridCol w:w="3286"/>
        <w:gridCol w:w="3284"/>
      </w:tblGrid>
      <w:tr w:rsidR="00532917" w14:paraId="1647EBE2" w14:textId="77777777">
        <w:tc>
          <w:tcPr>
            <w:tcW w:w="1667" w:type="pct"/>
            <w:shd w:val="clear" w:color="auto" w:fill="C5E0B3" w:themeFill="accent6" w:themeFillTint="66"/>
          </w:tcPr>
          <w:p w14:paraId="7B61F787" w14:textId="77777777" w:rsidR="00532917" w:rsidRDefault="00FD2DE6">
            <w:pPr>
              <w:rPr>
                <w:b/>
                <w:bCs/>
                <w:lang w:val="en-US" w:eastAsia="sv-SE"/>
              </w:rPr>
            </w:pPr>
            <w:r>
              <w:rPr>
                <w:b/>
                <w:bCs/>
                <w:lang w:val="en-US" w:eastAsia="sv-SE"/>
              </w:rPr>
              <w:t xml:space="preserve">SIB1 </w:t>
            </w:r>
            <w:r>
              <w:rPr>
                <w:rFonts w:hint="eastAsia"/>
                <w:b/>
                <w:bCs/>
                <w:lang w:val="en-US" w:eastAsia="sv-SE"/>
              </w:rPr>
              <w:t>C</w:t>
            </w:r>
            <w:r>
              <w:rPr>
                <w:b/>
                <w:bCs/>
                <w:lang w:val="en-US" w:eastAsia="sv-SE"/>
              </w:rPr>
              <w:t>overage difference (dB)</w:t>
            </w:r>
          </w:p>
        </w:tc>
        <w:tc>
          <w:tcPr>
            <w:tcW w:w="1667" w:type="pct"/>
            <w:shd w:val="clear" w:color="auto" w:fill="C5E0B3" w:themeFill="accent6" w:themeFillTint="66"/>
          </w:tcPr>
          <w:p w14:paraId="7861E130" w14:textId="77777777" w:rsidR="00532917" w:rsidRDefault="00FD2DE6">
            <w:pPr>
              <w:jc w:val="left"/>
              <w:rPr>
                <w:b/>
                <w:bCs/>
                <w:lang w:val="en-US" w:eastAsia="sv-SE"/>
              </w:rPr>
            </w:pPr>
            <w:r>
              <w:rPr>
                <w:b/>
                <w:bCs/>
                <w:lang w:val="en-US" w:eastAsia="sv-SE"/>
              </w:rPr>
              <w:t>5 MHz RedCap UE (BW1, 11 PRBs; SIB1 BW &gt; 5 MHz; TBS 1256 bits)</w:t>
            </w:r>
          </w:p>
        </w:tc>
        <w:tc>
          <w:tcPr>
            <w:tcW w:w="1667" w:type="pct"/>
            <w:shd w:val="clear" w:color="auto" w:fill="C5E0B3" w:themeFill="accent6" w:themeFillTint="66"/>
          </w:tcPr>
          <w:p w14:paraId="5E08E50C" w14:textId="77777777" w:rsidR="00532917" w:rsidRDefault="00FD2DE6">
            <w:pPr>
              <w:jc w:val="left"/>
              <w:rPr>
                <w:b/>
                <w:bCs/>
                <w:lang w:val="en-US" w:eastAsia="sv-SE"/>
              </w:rPr>
            </w:pPr>
            <w:r>
              <w:rPr>
                <w:b/>
                <w:bCs/>
                <w:lang w:val="en-US" w:eastAsia="sv-SE"/>
              </w:rPr>
              <w:t>5 MHz RedCap UE (BW1, 11 PRBs; SIB1 BW &lt; 5 MHz; TBS 1256 bits)</w:t>
            </w:r>
          </w:p>
        </w:tc>
      </w:tr>
      <w:tr w:rsidR="00532917" w14:paraId="25D8B62E" w14:textId="77777777">
        <w:tc>
          <w:tcPr>
            <w:tcW w:w="1667" w:type="pct"/>
          </w:tcPr>
          <w:p w14:paraId="6030ED81" w14:textId="77777777" w:rsidR="00532917" w:rsidRDefault="00FD2DE6">
            <w:pPr>
              <w:rPr>
                <w:lang w:val="en-US" w:eastAsia="sv-SE"/>
              </w:rPr>
            </w:pPr>
            <w:r>
              <w:rPr>
                <w:rFonts w:hint="eastAsia"/>
                <w:lang w:val="en-US" w:eastAsia="sv-SE"/>
              </w:rPr>
              <w:t>S</w:t>
            </w:r>
            <w:r>
              <w:rPr>
                <w:lang w:val="en-US" w:eastAsia="sv-SE"/>
              </w:rPr>
              <w:t xml:space="preserve">ource 1 </w:t>
            </w:r>
            <w:r>
              <w:rPr>
                <w:color w:val="FF0000"/>
                <w:lang w:val="en-US" w:eastAsia="sv-SE"/>
              </w:rPr>
              <w:t>[T-doc number]</w:t>
            </w:r>
          </w:p>
        </w:tc>
        <w:tc>
          <w:tcPr>
            <w:tcW w:w="1667" w:type="pct"/>
          </w:tcPr>
          <w:p w14:paraId="501454BD" w14:textId="77777777" w:rsidR="00532917" w:rsidRDefault="00532917">
            <w:pPr>
              <w:rPr>
                <w:lang w:val="en-US" w:eastAsia="sv-SE"/>
              </w:rPr>
            </w:pPr>
          </w:p>
        </w:tc>
        <w:tc>
          <w:tcPr>
            <w:tcW w:w="1667" w:type="pct"/>
          </w:tcPr>
          <w:p w14:paraId="3703BF90" w14:textId="77777777" w:rsidR="00532917" w:rsidRDefault="00532917">
            <w:pPr>
              <w:rPr>
                <w:lang w:val="en-US" w:eastAsia="sv-SE"/>
              </w:rPr>
            </w:pPr>
          </w:p>
        </w:tc>
      </w:tr>
      <w:tr w:rsidR="00532917" w14:paraId="50AEE3B3" w14:textId="77777777">
        <w:tc>
          <w:tcPr>
            <w:tcW w:w="1667" w:type="pct"/>
          </w:tcPr>
          <w:p w14:paraId="05D1C567" w14:textId="77777777" w:rsidR="00532917" w:rsidRDefault="00FD2DE6">
            <w:pPr>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1667" w:type="pct"/>
          </w:tcPr>
          <w:p w14:paraId="5B8EA6DB" w14:textId="77777777" w:rsidR="00532917" w:rsidRDefault="00532917">
            <w:pPr>
              <w:rPr>
                <w:lang w:val="en-US" w:eastAsia="sv-SE"/>
              </w:rPr>
            </w:pPr>
          </w:p>
        </w:tc>
        <w:tc>
          <w:tcPr>
            <w:tcW w:w="1667" w:type="pct"/>
          </w:tcPr>
          <w:p w14:paraId="0AA4005F" w14:textId="77777777" w:rsidR="00532917" w:rsidRDefault="00532917">
            <w:pPr>
              <w:rPr>
                <w:lang w:val="en-US" w:eastAsia="sv-SE"/>
              </w:rPr>
            </w:pPr>
          </w:p>
        </w:tc>
      </w:tr>
      <w:tr w:rsidR="00532917" w14:paraId="58CB0EBB" w14:textId="77777777">
        <w:tc>
          <w:tcPr>
            <w:tcW w:w="1667" w:type="pct"/>
          </w:tcPr>
          <w:p w14:paraId="606223CA" w14:textId="77777777" w:rsidR="00532917" w:rsidRDefault="00FD2DE6">
            <w:pPr>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1667" w:type="pct"/>
          </w:tcPr>
          <w:p w14:paraId="3003ED73" w14:textId="77777777" w:rsidR="00532917" w:rsidRDefault="00532917">
            <w:pPr>
              <w:rPr>
                <w:lang w:val="en-US" w:eastAsia="sv-SE"/>
              </w:rPr>
            </w:pPr>
          </w:p>
        </w:tc>
        <w:tc>
          <w:tcPr>
            <w:tcW w:w="1667" w:type="pct"/>
          </w:tcPr>
          <w:p w14:paraId="21B9324A" w14:textId="77777777" w:rsidR="00532917" w:rsidRDefault="00532917">
            <w:pPr>
              <w:rPr>
                <w:lang w:val="en-US" w:eastAsia="sv-SE"/>
              </w:rPr>
            </w:pPr>
          </w:p>
        </w:tc>
      </w:tr>
    </w:tbl>
    <w:p w14:paraId="01011193" w14:textId="77777777" w:rsidR="00532917" w:rsidRDefault="00532917">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532917" w14:paraId="1D90F96F" w14:textId="77777777">
        <w:tc>
          <w:tcPr>
            <w:tcW w:w="1479" w:type="dxa"/>
            <w:shd w:val="clear" w:color="auto" w:fill="D9D9D9" w:themeFill="background1" w:themeFillShade="D9"/>
          </w:tcPr>
          <w:p w14:paraId="210BEEA0"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61CE28C5" w14:textId="77777777" w:rsidR="00532917" w:rsidRDefault="00FD2DE6">
            <w:pPr>
              <w:rPr>
                <w:b/>
                <w:bCs/>
                <w:lang w:val="en-US"/>
              </w:rPr>
            </w:pPr>
            <w:r>
              <w:rPr>
                <w:b/>
                <w:bCs/>
                <w:lang w:val="en-US"/>
              </w:rPr>
              <w:t>Support (Y/N)? Option(s)?</w:t>
            </w:r>
          </w:p>
        </w:tc>
        <w:tc>
          <w:tcPr>
            <w:tcW w:w="6780" w:type="dxa"/>
            <w:shd w:val="clear" w:color="auto" w:fill="D9D9D9" w:themeFill="background1" w:themeFillShade="D9"/>
          </w:tcPr>
          <w:p w14:paraId="3CFEFF32" w14:textId="77777777" w:rsidR="00532917" w:rsidRDefault="00FD2DE6">
            <w:pPr>
              <w:rPr>
                <w:b/>
                <w:bCs/>
                <w:lang w:val="en-US"/>
              </w:rPr>
            </w:pPr>
            <w:r>
              <w:rPr>
                <w:b/>
                <w:bCs/>
                <w:lang w:val="en-US"/>
              </w:rPr>
              <w:t>Comments</w:t>
            </w:r>
          </w:p>
        </w:tc>
      </w:tr>
      <w:tr w:rsidR="00532917" w14:paraId="061CF6C5" w14:textId="77777777">
        <w:tc>
          <w:tcPr>
            <w:tcW w:w="1479" w:type="dxa"/>
          </w:tcPr>
          <w:p w14:paraId="5DBDC9C0"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54F1ADF4" w14:textId="77777777" w:rsidR="00532917" w:rsidRDefault="00FD2DE6">
            <w:pPr>
              <w:tabs>
                <w:tab w:val="left" w:pos="551"/>
              </w:tabs>
              <w:rPr>
                <w:rFonts w:eastAsiaTheme="minorEastAsia"/>
                <w:lang w:val="en-US" w:eastAsia="zh-CN"/>
              </w:rPr>
            </w:pPr>
            <w:r>
              <w:rPr>
                <w:rFonts w:eastAsiaTheme="minorEastAsia"/>
                <w:lang w:val="en-US" w:eastAsia="zh-CN"/>
              </w:rPr>
              <w:t>N</w:t>
            </w:r>
          </w:p>
        </w:tc>
        <w:tc>
          <w:tcPr>
            <w:tcW w:w="6780" w:type="dxa"/>
          </w:tcPr>
          <w:p w14:paraId="56AB565C" w14:textId="77777777" w:rsidR="00532917" w:rsidRDefault="00FD2DE6">
            <w:pPr>
              <w:rPr>
                <w:lang w:val="en-US" w:eastAsia="sv-SE"/>
              </w:rPr>
            </w:pPr>
            <w:r>
              <w:rPr>
                <w:rFonts w:eastAsiaTheme="minorEastAsia" w:hint="eastAsia"/>
                <w:lang w:val="en-US" w:eastAsia="zh-CN"/>
              </w:rPr>
              <w:t>Because</w:t>
            </w:r>
            <w:r>
              <w:rPr>
                <w:rFonts w:eastAsiaTheme="minorEastAsia"/>
                <w:lang w:val="en-US" w:eastAsia="zh-CN"/>
              </w:rPr>
              <w:t xml:space="preserve"> SIB1 is periodic signaling, soft combining without RF retuning or soft combining with RF retuning at UE receiver should also be considered for SIB1 reception for 5MHz RedCap UE.</w:t>
            </w:r>
          </w:p>
        </w:tc>
      </w:tr>
      <w:tr w:rsidR="00532917" w14:paraId="04B7960E" w14:textId="77777777">
        <w:tc>
          <w:tcPr>
            <w:tcW w:w="1479" w:type="dxa"/>
          </w:tcPr>
          <w:p w14:paraId="203393E6"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75BD9819" w14:textId="77777777" w:rsidR="00532917" w:rsidRDefault="00FD2DE6">
            <w:pPr>
              <w:tabs>
                <w:tab w:val="left" w:pos="551"/>
              </w:tabs>
              <w:rPr>
                <w:rFonts w:eastAsiaTheme="minorEastAsia"/>
                <w:lang w:val="en-US" w:eastAsia="zh-CN"/>
              </w:rPr>
            </w:pPr>
            <w:r>
              <w:rPr>
                <w:rFonts w:eastAsiaTheme="minorEastAsia" w:hint="eastAsia"/>
                <w:lang w:val="en-US" w:eastAsia="zh-CN"/>
              </w:rPr>
              <w:t>Y partially</w:t>
            </w:r>
          </w:p>
        </w:tc>
        <w:tc>
          <w:tcPr>
            <w:tcW w:w="6780" w:type="dxa"/>
          </w:tcPr>
          <w:p w14:paraId="0580E41B" w14:textId="77777777" w:rsidR="00532917" w:rsidRDefault="00FD2DE6">
            <w:pPr>
              <w:rPr>
                <w:rFonts w:eastAsiaTheme="minorEastAsia"/>
                <w:lang w:val="en-US" w:eastAsia="zh-CN"/>
              </w:rPr>
            </w:pPr>
            <w:r>
              <w:rPr>
                <w:rFonts w:eastAsiaTheme="minorEastAsia" w:hint="eastAsia"/>
                <w:lang w:val="en-US" w:eastAsia="zh-CN"/>
              </w:rPr>
              <w:t xml:space="preserve">We can focus on the current table based on the agreement and does not preclude the </w:t>
            </w:r>
            <w:r>
              <w:rPr>
                <w:rFonts w:eastAsiaTheme="minorEastAsia"/>
                <w:lang w:val="en-US" w:eastAsia="zh-CN"/>
              </w:rPr>
              <w:t>soft combining</w:t>
            </w:r>
            <w:r>
              <w:rPr>
                <w:rFonts w:eastAsiaTheme="minorEastAsia" w:hint="eastAsia"/>
                <w:lang w:val="en-US" w:eastAsia="zh-CN"/>
              </w:rPr>
              <w:t>.</w:t>
            </w:r>
          </w:p>
          <w:p w14:paraId="3CBB9E60" w14:textId="77777777" w:rsidR="00532917" w:rsidRDefault="00FD2DE6">
            <w:pPr>
              <w:rPr>
                <w:rFonts w:eastAsiaTheme="minorEastAsia"/>
                <w:lang w:val="en-US" w:eastAsia="zh-CN"/>
              </w:rPr>
            </w:pPr>
            <w:r>
              <w:rPr>
                <w:rFonts w:eastAsiaTheme="minorEastAsia" w:hint="eastAsia"/>
                <w:lang w:val="en-US" w:eastAsia="zh-CN"/>
              </w:rPr>
              <w:t>Additionally, the exact PRB number for SIB1 from each company should be captured.</w:t>
            </w:r>
          </w:p>
        </w:tc>
      </w:tr>
      <w:tr w:rsidR="00532917" w14:paraId="56E999BD" w14:textId="77777777">
        <w:tc>
          <w:tcPr>
            <w:tcW w:w="1479" w:type="dxa"/>
          </w:tcPr>
          <w:p w14:paraId="12044E03"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4A31820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8566EE8" w14:textId="77777777" w:rsidR="00532917" w:rsidRDefault="00532917">
            <w:pPr>
              <w:rPr>
                <w:rFonts w:eastAsiaTheme="minorEastAsia"/>
                <w:lang w:val="en-US" w:eastAsia="zh-CN"/>
              </w:rPr>
            </w:pPr>
          </w:p>
        </w:tc>
      </w:tr>
      <w:tr w:rsidR="00532917" w14:paraId="7C1DCDC1" w14:textId="77777777">
        <w:tc>
          <w:tcPr>
            <w:tcW w:w="1479" w:type="dxa"/>
          </w:tcPr>
          <w:p w14:paraId="5ABBD13C" w14:textId="77777777" w:rsidR="00532917" w:rsidRDefault="00FD2DE6">
            <w:pPr>
              <w:rPr>
                <w:rFonts w:eastAsiaTheme="minorEastAsia"/>
                <w:lang w:val="en-US" w:eastAsia="zh-CN"/>
              </w:rPr>
            </w:pPr>
            <w:r>
              <w:rPr>
                <w:rFonts w:eastAsiaTheme="minorEastAsia"/>
                <w:lang w:val="en-US" w:eastAsia="zh-CN"/>
              </w:rPr>
              <w:t xml:space="preserve">Ericsson </w:t>
            </w:r>
          </w:p>
        </w:tc>
        <w:tc>
          <w:tcPr>
            <w:tcW w:w="1372" w:type="dxa"/>
          </w:tcPr>
          <w:p w14:paraId="7256C20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55DD76B" w14:textId="77777777" w:rsidR="00532917" w:rsidRDefault="00FD2DE6">
            <w:pPr>
              <w:rPr>
                <w:rFonts w:eastAsiaTheme="minorEastAsia"/>
                <w:lang w:val="en-US" w:eastAsia="zh-CN"/>
              </w:rPr>
            </w:pPr>
            <w:r>
              <w:rPr>
                <w:rFonts w:eastAsiaTheme="minorEastAsia"/>
                <w:lang w:val="en-US" w:eastAsia="zh-CN"/>
              </w:rPr>
              <w:t>We think it would be more beneficial to also capture the link performance differences between the 5MHz RedCap UE and the reference NR UE.</w:t>
            </w:r>
          </w:p>
        </w:tc>
      </w:tr>
      <w:tr w:rsidR="00532917" w14:paraId="721711E8" w14:textId="77777777">
        <w:tc>
          <w:tcPr>
            <w:tcW w:w="1479" w:type="dxa"/>
          </w:tcPr>
          <w:p w14:paraId="1E6B538F"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167164E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7389E21" w14:textId="77777777" w:rsidR="00532917" w:rsidRDefault="00532917">
            <w:pPr>
              <w:rPr>
                <w:rFonts w:eastAsiaTheme="minorEastAsia"/>
                <w:lang w:val="en-US" w:eastAsia="zh-CN"/>
              </w:rPr>
            </w:pPr>
          </w:p>
        </w:tc>
      </w:tr>
    </w:tbl>
    <w:p w14:paraId="7A16DAC7" w14:textId="77777777" w:rsidR="00532917" w:rsidRDefault="00532917">
      <w:pPr>
        <w:rPr>
          <w:rFonts w:eastAsia="SimSun"/>
          <w:lang w:val="en-US" w:eastAsia="zh-CN"/>
        </w:rPr>
      </w:pPr>
    </w:p>
    <w:p w14:paraId="59D3FAE7" w14:textId="77777777" w:rsidR="00532917" w:rsidRDefault="00FD2DE6">
      <w:pPr>
        <w:rPr>
          <w:rFonts w:eastAsia="SimSun"/>
          <w:lang w:eastAsia="zh-CN"/>
        </w:rPr>
      </w:pPr>
      <w:r>
        <w:rPr>
          <w:rFonts w:eastAsia="SimSun"/>
          <w:lang w:eastAsia="zh-CN"/>
        </w:rPr>
        <w:t xml:space="preserve">Moderator would like to thank companies’ feedbacks. From the feedback tables, whether/how to perform soft combining (w/ or w/o RF retuning) for PDCCH/SIB1 is not yet agreed. In this regard, moderator would like to suggest </w:t>
      </w:r>
      <w:r>
        <w:rPr>
          <w:rFonts w:eastAsia="SimSun"/>
          <w:lang w:eastAsia="zh-CN"/>
        </w:rPr>
        <w:lastRenderedPageBreak/>
        <w:t>capturing a table of PDCCH and SIB1 results of agreed configurations. Yet, companies can input additional result(s) as highlighted observation(s), as well as the specific RB number setting as highlighted evaluation assumption.</w:t>
      </w:r>
    </w:p>
    <w:p w14:paraId="344D5E70" w14:textId="77777777" w:rsidR="00532917" w:rsidRDefault="00FD2DE6">
      <w:pPr>
        <w:spacing w:after="120"/>
        <w:rPr>
          <w:b/>
          <w:bCs/>
          <w:lang w:val="en-US"/>
        </w:rPr>
      </w:pPr>
      <w:r>
        <w:rPr>
          <w:b/>
          <w:highlight w:val="yellow"/>
          <w:lang w:val="en-US"/>
        </w:rPr>
        <w:t>FL2 High Priority Proposal 6.2-5b:</w:t>
      </w:r>
      <w:r>
        <w:rPr>
          <w:b/>
          <w:lang w:val="en-US"/>
        </w:rPr>
        <w:t xml:space="preserve"> </w:t>
      </w: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172CC575" w14:textId="77777777" w:rsidR="00532917" w:rsidRDefault="00FD2DE6">
      <w:pPr>
        <w:pStyle w:val="ListParagraph"/>
        <w:numPr>
          <w:ilvl w:val="0"/>
          <w:numId w:val="36"/>
        </w:numPr>
        <w:spacing w:after="120"/>
        <w:rPr>
          <w:b/>
          <w:sz w:val="20"/>
          <w:szCs w:val="20"/>
          <w:lang w:val="en-US"/>
        </w:rPr>
      </w:pPr>
      <w:r>
        <w:rPr>
          <w:b/>
          <w:sz w:val="20"/>
          <w:szCs w:val="20"/>
          <w:lang w:val="en-US"/>
        </w:rPr>
        <w:t>Note: One shot decoding is assumed as per agreed configuration</w:t>
      </w:r>
    </w:p>
    <w:p w14:paraId="2B9FDA05" w14:textId="77777777" w:rsidR="00532917" w:rsidRDefault="00FD2DE6">
      <w:pPr>
        <w:pStyle w:val="ListParagraph"/>
        <w:numPr>
          <w:ilvl w:val="0"/>
          <w:numId w:val="36"/>
        </w:numPr>
        <w:spacing w:after="120"/>
        <w:rPr>
          <w:b/>
          <w:sz w:val="20"/>
          <w:szCs w:val="20"/>
          <w:lang w:val="en-US"/>
        </w:rPr>
      </w:pPr>
      <w:r>
        <w:rPr>
          <w:b/>
          <w:sz w:val="20"/>
          <w:szCs w:val="20"/>
          <w:lang w:val="en-US"/>
        </w:rPr>
        <w:t xml:space="preserve">Note: </w:t>
      </w:r>
      <w:proofErr w:type="gramStart"/>
      <w:r>
        <w:rPr>
          <w:b/>
          <w:sz w:val="20"/>
          <w:szCs w:val="20"/>
          <w:lang w:val="en-US"/>
        </w:rPr>
        <w:t>Companies</w:t>
      </w:r>
      <w:proofErr w:type="gramEnd"/>
      <w:r>
        <w:rPr>
          <w:b/>
          <w:sz w:val="20"/>
          <w:szCs w:val="20"/>
          <w:lang w:val="en-US"/>
        </w:rPr>
        <w:t xml:space="preserve"> please help fill one row of the following tables, Table 6.2-5a-1 and Table 6.2-5a-2, with your evaluation results</w:t>
      </w:r>
    </w:p>
    <w:p w14:paraId="2E7BB45B" w14:textId="77777777" w:rsidR="00532917" w:rsidRDefault="00532917">
      <w:pPr>
        <w:spacing w:after="120"/>
        <w:rPr>
          <w:b/>
          <w:lang w:val="en-US"/>
        </w:rPr>
      </w:pPr>
    </w:p>
    <w:p w14:paraId="5AC2C5EC" w14:textId="77777777" w:rsidR="00532917" w:rsidRDefault="00FD2DE6">
      <w:pPr>
        <w:spacing w:after="120"/>
        <w:rPr>
          <w:b/>
          <w:u w:val="single"/>
          <w:lang w:val="en-US"/>
        </w:rPr>
      </w:pPr>
      <w:r>
        <w:rPr>
          <w:b/>
          <w:bCs/>
          <w:u w:val="single"/>
          <w:lang w:val="en-US"/>
        </w:rPr>
        <w:t>Table 6.2-5a-1: Rural scenario at 0.7 GHz (15 kHz SCS)</w:t>
      </w:r>
    </w:p>
    <w:tbl>
      <w:tblPr>
        <w:tblStyle w:val="TableGrid"/>
        <w:tblW w:w="5000" w:type="pct"/>
        <w:tblLook w:val="04A0" w:firstRow="1" w:lastRow="0" w:firstColumn="1" w:lastColumn="0" w:noHBand="0" w:noVBand="1"/>
      </w:tblPr>
      <w:tblGrid>
        <w:gridCol w:w="1211"/>
        <w:gridCol w:w="1398"/>
        <w:gridCol w:w="1139"/>
        <w:gridCol w:w="272"/>
        <w:gridCol w:w="1459"/>
        <w:gridCol w:w="1459"/>
        <w:gridCol w:w="1459"/>
        <w:gridCol w:w="1459"/>
      </w:tblGrid>
      <w:tr w:rsidR="00532917" w14:paraId="30EC2532"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D2FD7C8" w14:textId="77777777" w:rsidR="00532917" w:rsidRDefault="00532917">
            <w:pPr>
              <w:jc w:val="center"/>
              <w:rPr>
                <w:b/>
                <w:bCs/>
                <w:sz w:val="18"/>
                <w:szCs w:val="18"/>
                <w:lang w:val="en-US"/>
              </w:rPr>
            </w:pPr>
          </w:p>
          <w:p w14:paraId="2F7606D3" w14:textId="77777777" w:rsidR="00532917" w:rsidRDefault="00532917">
            <w:pPr>
              <w:jc w:val="center"/>
              <w:rPr>
                <w:b/>
                <w:bCs/>
                <w:sz w:val="18"/>
                <w:szCs w:val="18"/>
                <w:lang w:val="en-US"/>
              </w:rPr>
            </w:pPr>
          </w:p>
          <w:p w14:paraId="5DF0872B"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7E7780" w14:textId="77777777" w:rsidR="00532917" w:rsidRDefault="00FD2DE6">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61BB6581" w14:textId="77777777" w:rsidR="00532917" w:rsidRDefault="0053291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D31F761" w14:textId="77777777" w:rsidR="00532917" w:rsidRDefault="00FD2DE6">
            <w:pPr>
              <w:jc w:val="center"/>
              <w:rPr>
                <w:b/>
                <w:bCs/>
                <w:sz w:val="18"/>
                <w:szCs w:val="18"/>
                <w:lang w:val="en-US"/>
              </w:rPr>
            </w:pPr>
            <w:r>
              <w:rPr>
                <w:b/>
                <w:bCs/>
                <w:sz w:val="18"/>
                <w:szCs w:val="18"/>
                <w:lang w:val="en-US"/>
              </w:rPr>
              <w:t>Comparison with Rel-17 RedCap UE</w:t>
            </w:r>
          </w:p>
        </w:tc>
      </w:tr>
      <w:tr w:rsidR="00532917" w14:paraId="06951184"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6E5BCACD" w14:textId="77777777" w:rsidR="00532917" w:rsidRDefault="0053291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27FF9EE"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2A40930"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A01353A"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63D426" w14:textId="77777777" w:rsidR="00532917" w:rsidRDefault="00FD2DE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FCEAD18" w14:textId="77777777" w:rsidR="00532917" w:rsidRDefault="00FD2DE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6D32BCA" w14:textId="77777777" w:rsidR="00532917" w:rsidRDefault="00FD2DE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E43B574" w14:textId="77777777" w:rsidR="00532917" w:rsidRDefault="00FD2DE6">
            <w:pPr>
              <w:jc w:val="center"/>
              <w:rPr>
                <w:b/>
                <w:bCs/>
                <w:sz w:val="18"/>
                <w:szCs w:val="18"/>
                <w:lang w:val="en-US"/>
              </w:rPr>
            </w:pPr>
            <w:r>
              <w:rPr>
                <w:b/>
                <w:bCs/>
                <w:sz w:val="18"/>
                <w:szCs w:val="18"/>
                <w:lang w:val="en-US"/>
              </w:rPr>
              <w:t>SIB1 (&lt;5 MHz) with 10% BLER</w:t>
            </w:r>
          </w:p>
        </w:tc>
      </w:tr>
      <w:tr w:rsidR="00532917" w14:paraId="52B9A34B"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1FCD977F" w14:textId="77777777" w:rsidR="00532917" w:rsidRDefault="0053291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2D39B2DD" w14:textId="77777777" w:rsidR="00532917" w:rsidRDefault="00FD2DE6">
            <w:pPr>
              <w:jc w:val="left"/>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198F85F4" w14:textId="77777777" w:rsidR="00532917" w:rsidRDefault="00FD2DE6">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3212A7ED"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0C0F11D" w14:textId="77777777" w:rsidR="00532917" w:rsidRDefault="00FD2DE6">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54EE99FC" w14:textId="77777777" w:rsidR="00532917" w:rsidRDefault="00FD2DE6">
            <w:pPr>
              <w:spacing w:after="0" w:line="240" w:lineRule="auto"/>
              <w:jc w:val="left"/>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tcPr>
          <w:p w14:paraId="60963814" w14:textId="77777777" w:rsidR="00532917" w:rsidRDefault="00FD2DE6">
            <w:pPr>
              <w:jc w:val="left"/>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tcPr>
          <w:p w14:paraId="7DF247CE" w14:textId="77777777" w:rsidR="00532917" w:rsidRDefault="00FD2DE6">
            <w:pPr>
              <w:jc w:val="left"/>
              <w:rPr>
                <w:rFonts w:eastAsia="SimSun"/>
                <w:b/>
                <w:bCs/>
                <w:sz w:val="18"/>
                <w:szCs w:val="18"/>
                <w:lang w:eastAsia="zh-CN"/>
              </w:rPr>
            </w:pPr>
            <w:r>
              <w:rPr>
                <w:rFonts w:eastAsia="SimSun"/>
                <w:b/>
                <w:bCs/>
                <w:sz w:val="18"/>
                <w:szCs w:val="18"/>
                <w:lang w:eastAsia="zh-CN"/>
              </w:rPr>
              <w:t>eRedCap UE (BW1, 11 PRBs; SIB1 BW &lt; 5 MHz; TBS 1256 bits)</w:t>
            </w:r>
          </w:p>
        </w:tc>
      </w:tr>
      <w:tr w:rsidR="00532917" w14:paraId="5CC42E70"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36BA5F05" w14:textId="77777777" w:rsidR="00532917" w:rsidRDefault="00FD2DE6">
            <w:pPr>
              <w:jc w:val="left"/>
              <w:rPr>
                <w:b/>
                <w:bCs/>
                <w:sz w:val="18"/>
                <w:szCs w:val="18"/>
                <w:lang w:val="en-US"/>
              </w:rPr>
            </w:pPr>
            <w:r>
              <w:rPr>
                <w:b/>
                <w:bCs/>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26DC1670" w14:textId="77777777" w:rsidR="00532917" w:rsidRDefault="00FD2DE6">
            <w:pPr>
              <w:jc w:val="left"/>
              <w:rPr>
                <w:b/>
                <w:bCs/>
                <w:sz w:val="18"/>
                <w:szCs w:val="18"/>
                <w:lang w:val="en-US"/>
              </w:rPr>
            </w:pPr>
            <w:r>
              <w:rPr>
                <w:b/>
                <w:bCs/>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6455956F" w14:textId="77777777" w:rsidR="00532917" w:rsidRDefault="00FD2DE6">
            <w:pPr>
              <w:jc w:val="left"/>
              <w:rPr>
                <w:b/>
                <w:bCs/>
                <w:sz w:val="18"/>
                <w:szCs w:val="18"/>
                <w:lang w:val="en-US"/>
              </w:rPr>
            </w:pPr>
            <w:r>
              <w:rPr>
                <w:b/>
                <w:bCs/>
                <w:sz w:val="18"/>
                <w:szCs w:val="18"/>
                <w:lang w:val="en-US"/>
              </w:rPr>
              <w:t>-15.9 dB</w:t>
            </w:r>
          </w:p>
        </w:tc>
        <w:tc>
          <w:tcPr>
            <w:tcW w:w="0" w:type="auto"/>
            <w:vMerge/>
            <w:tcBorders>
              <w:top w:val="single" w:sz="4" w:space="0" w:color="auto"/>
              <w:left w:val="single" w:sz="4" w:space="0" w:color="auto"/>
              <w:bottom w:val="single" w:sz="4" w:space="0" w:color="auto"/>
              <w:right w:val="single" w:sz="4" w:space="0" w:color="auto"/>
            </w:tcBorders>
            <w:vAlign w:val="center"/>
          </w:tcPr>
          <w:p w14:paraId="4252BFDB"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B970A0C" w14:textId="77777777" w:rsidR="00532917" w:rsidRDefault="00FD2DE6">
            <w:pPr>
              <w:jc w:val="left"/>
              <w:rPr>
                <w:b/>
                <w:bCs/>
                <w:sz w:val="18"/>
                <w:szCs w:val="18"/>
                <w:lang w:val="en-US"/>
              </w:rPr>
            </w:pPr>
            <w:r>
              <w:rPr>
                <w:b/>
                <w:bCs/>
                <w:sz w:val="18"/>
                <w:szCs w:val="18"/>
                <w:lang w:val="en-US"/>
              </w:rPr>
              <w:t>-9.2 dB</w:t>
            </w:r>
          </w:p>
        </w:tc>
        <w:tc>
          <w:tcPr>
            <w:tcW w:w="740" w:type="pct"/>
            <w:tcBorders>
              <w:top w:val="single" w:sz="4" w:space="0" w:color="auto"/>
              <w:left w:val="single" w:sz="4" w:space="0" w:color="auto"/>
              <w:bottom w:val="single" w:sz="4" w:space="0" w:color="auto"/>
              <w:right w:val="single" w:sz="4" w:space="0" w:color="auto"/>
            </w:tcBorders>
          </w:tcPr>
          <w:p w14:paraId="6C69783A" w14:textId="77777777" w:rsidR="00532917" w:rsidRDefault="00FD2DE6">
            <w:pPr>
              <w:jc w:val="left"/>
              <w:rPr>
                <w:b/>
                <w:bCs/>
                <w:sz w:val="18"/>
                <w:szCs w:val="18"/>
                <w:lang w:val="en-US"/>
              </w:rPr>
            </w:pPr>
            <w:r>
              <w:rPr>
                <w:b/>
                <w:bCs/>
                <w:sz w:val="18"/>
                <w:szCs w:val="18"/>
                <w:lang w:val="en-US"/>
              </w:rPr>
              <w:t>-9.2 dB</w:t>
            </w:r>
          </w:p>
        </w:tc>
        <w:tc>
          <w:tcPr>
            <w:tcW w:w="740" w:type="pct"/>
            <w:tcBorders>
              <w:top w:val="single" w:sz="4" w:space="0" w:color="auto"/>
              <w:left w:val="single" w:sz="4" w:space="0" w:color="auto"/>
              <w:bottom w:val="single" w:sz="4" w:space="0" w:color="auto"/>
              <w:right w:val="single" w:sz="4" w:space="0" w:color="auto"/>
            </w:tcBorders>
          </w:tcPr>
          <w:p w14:paraId="25362B4E" w14:textId="77777777" w:rsidR="00532917" w:rsidRDefault="00FD2DE6">
            <w:pPr>
              <w:jc w:val="left"/>
              <w:rPr>
                <w:b/>
                <w:bCs/>
                <w:sz w:val="18"/>
                <w:szCs w:val="18"/>
                <w:lang w:val="en-US"/>
              </w:rPr>
            </w:pPr>
            <w:r>
              <w:rPr>
                <w:b/>
                <w:bCs/>
                <w:sz w:val="18"/>
                <w:szCs w:val="18"/>
                <w:lang w:val="en-US"/>
              </w:rPr>
              <w:t>-9.3 dB</w:t>
            </w:r>
          </w:p>
        </w:tc>
        <w:tc>
          <w:tcPr>
            <w:tcW w:w="740" w:type="pct"/>
            <w:tcBorders>
              <w:top w:val="single" w:sz="4" w:space="0" w:color="auto"/>
              <w:left w:val="single" w:sz="4" w:space="0" w:color="auto"/>
              <w:bottom w:val="single" w:sz="4" w:space="0" w:color="auto"/>
              <w:right w:val="single" w:sz="4" w:space="0" w:color="auto"/>
            </w:tcBorders>
          </w:tcPr>
          <w:p w14:paraId="2A2807E9" w14:textId="77777777" w:rsidR="00532917" w:rsidRDefault="00FD2DE6">
            <w:pPr>
              <w:jc w:val="left"/>
              <w:rPr>
                <w:b/>
                <w:bCs/>
                <w:sz w:val="18"/>
                <w:szCs w:val="18"/>
                <w:lang w:val="en-US"/>
              </w:rPr>
            </w:pPr>
            <w:r>
              <w:rPr>
                <w:b/>
                <w:bCs/>
                <w:sz w:val="18"/>
                <w:szCs w:val="18"/>
                <w:lang w:val="en-US"/>
              </w:rPr>
              <w:t>-9.8 dB</w:t>
            </w:r>
          </w:p>
        </w:tc>
      </w:tr>
      <w:tr w:rsidR="00532917" w14:paraId="66DB8691"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6D3672C0" w14:textId="77777777" w:rsidR="00532917" w:rsidRDefault="00FD2DE6">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CDD1773" w14:textId="77777777" w:rsidR="00532917" w:rsidRDefault="0053291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28D97F9B"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11535"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3975910"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040873D"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691137D"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6A58492" w14:textId="77777777" w:rsidR="00532917" w:rsidRDefault="00532917">
            <w:pPr>
              <w:jc w:val="left"/>
              <w:rPr>
                <w:b/>
                <w:bCs/>
                <w:sz w:val="18"/>
                <w:szCs w:val="18"/>
                <w:lang w:val="en-US"/>
              </w:rPr>
            </w:pPr>
          </w:p>
        </w:tc>
      </w:tr>
      <w:tr w:rsidR="00532917" w14:paraId="40B798C5"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0EC644FE" w14:textId="77777777" w:rsidR="00532917" w:rsidRDefault="00FD2DE6">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67516F5B" w14:textId="77777777" w:rsidR="00532917" w:rsidRDefault="0053291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A29E0E8"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A5FEDE"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22F7BA4"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2A7191F"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F7B8C3C"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1BFA8B2" w14:textId="77777777" w:rsidR="00532917" w:rsidRDefault="00532917">
            <w:pPr>
              <w:jc w:val="left"/>
              <w:rPr>
                <w:b/>
                <w:bCs/>
                <w:sz w:val="18"/>
                <w:szCs w:val="18"/>
                <w:lang w:val="en-US"/>
              </w:rPr>
            </w:pPr>
          </w:p>
        </w:tc>
      </w:tr>
    </w:tbl>
    <w:p w14:paraId="5E6C8AD1" w14:textId="77777777" w:rsidR="00532917" w:rsidRDefault="00532917">
      <w:pPr>
        <w:rPr>
          <w:lang w:val="en-US"/>
        </w:rPr>
      </w:pPr>
    </w:p>
    <w:p w14:paraId="0516582F" w14:textId="77777777" w:rsidR="00532917" w:rsidRDefault="00FD2DE6">
      <w:pPr>
        <w:spacing w:after="120"/>
        <w:rPr>
          <w:b/>
          <w:u w:val="single"/>
          <w:lang w:val="en-US"/>
        </w:rPr>
      </w:pPr>
      <w:r>
        <w:rPr>
          <w:b/>
          <w:bCs/>
          <w:u w:val="single"/>
          <w:lang w:val="en-US"/>
        </w:rPr>
        <w:t>Table 6.2-5a-1: Urban scenario at 2.6GHz (30 kHz SCS)</w:t>
      </w:r>
    </w:p>
    <w:tbl>
      <w:tblPr>
        <w:tblStyle w:val="TableGrid"/>
        <w:tblW w:w="5000" w:type="pct"/>
        <w:tblLook w:val="04A0" w:firstRow="1" w:lastRow="0" w:firstColumn="1" w:lastColumn="0" w:noHBand="0" w:noVBand="1"/>
      </w:tblPr>
      <w:tblGrid>
        <w:gridCol w:w="1211"/>
        <w:gridCol w:w="1398"/>
        <w:gridCol w:w="1139"/>
        <w:gridCol w:w="272"/>
        <w:gridCol w:w="1459"/>
        <w:gridCol w:w="1459"/>
        <w:gridCol w:w="1459"/>
        <w:gridCol w:w="1459"/>
      </w:tblGrid>
      <w:tr w:rsidR="00532917" w14:paraId="0AD3C295"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541B7E6" w14:textId="77777777" w:rsidR="00532917" w:rsidRDefault="00532917">
            <w:pPr>
              <w:jc w:val="center"/>
              <w:rPr>
                <w:b/>
                <w:bCs/>
                <w:sz w:val="18"/>
                <w:szCs w:val="18"/>
                <w:lang w:val="en-US"/>
              </w:rPr>
            </w:pPr>
          </w:p>
          <w:p w14:paraId="0538CE92" w14:textId="77777777" w:rsidR="00532917" w:rsidRDefault="00532917">
            <w:pPr>
              <w:jc w:val="center"/>
              <w:rPr>
                <w:b/>
                <w:bCs/>
                <w:sz w:val="18"/>
                <w:szCs w:val="18"/>
                <w:lang w:val="en-US"/>
              </w:rPr>
            </w:pPr>
          </w:p>
          <w:p w14:paraId="6F596C9C"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4A89801" w14:textId="77777777" w:rsidR="00532917" w:rsidRDefault="00FD2DE6">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62DC379A" w14:textId="77777777" w:rsidR="00532917" w:rsidRDefault="0053291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54DF599" w14:textId="77777777" w:rsidR="00532917" w:rsidRDefault="00FD2DE6">
            <w:pPr>
              <w:jc w:val="center"/>
              <w:rPr>
                <w:b/>
                <w:bCs/>
                <w:sz w:val="18"/>
                <w:szCs w:val="18"/>
                <w:lang w:val="en-US"/>
              </w:rPr>
            </w:pPr>
            <w:r>
              <w:rPr>
                <w:b/>
                <w:bCs/>
                <w:sz w:val="18"/>
                <w:szCs w:val="18"/>
                <w:lang w:val="en-US"/>
              </w:rPr>
              <w:t>Comparison with Rel-17 RedCap UE</w:t>
            </w:r>
          </w:p>
        </w:tc>
      </w:tr>
      <w:tr w:rsidR="00532917" w14:paraId="3E47CFF2"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78DC72FE" w14:textId="77777777" w:rsidR="00532917" w:rsidRDefault="0053291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C346233"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0A815F8"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0B5FA3F6"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21D82D" w14:textId="77777777" w:rsidR="00532917" w:rsidRDefault="00FD2DE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06F1EF4" w14:textId="77777777" w:rsidR="00532917" w:rsidRDefault="00FD2DE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0319A2" w14:textId="77777777" w:rsidR="00532917" w:rsidRDefault="00FD2DE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BFB2F07" w14:textId="77777777" w:rsidR="00532917" w:rsidRDefault="00FD2DE6">
            <w:pPr>
              <w:jc w:val="center"/>
              <w:rPr>
                <w:b/>
                <w:bCs/>
                <w:sz w:val="18"/>
                <w:szCs w:val="18"/>
                <w:lang w:val="en-US"/>
              </w:rPr>
            </w:pPr>
            <w:r>
              <w:rPr>
                <w:b/>
                <w:bCs/>
                <w:sz w:val="18"/>
                <w:szCs w:val="18"/>
                <w:lang w:val="en-US"/>
              </w:rPr>
              <w:t>SIB1 (&lt;5 MHz) with 10% BLER</w:t>
            </w:r>
          </w:p>
        </w:tc>
      </w:tr>
      <w:tr w:rsidR="00532917" w14:paraId="703E969F"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64015DCA" w14:textId="77777777" w:rsidR="00532917" w:rsidRDefault="0053291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2377F749" w14:textId="77777777" w:rsidR="00532917" w:rsidRDefault="00FD2DE6">
            <w:pPr>
              <w:jc w:val="left"/>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4C566A62" w14:textId="77777777" w:rsidR="00532917" w:rsidRDefault="00FD2DE6">
            <w:pPr>
              <w:jc w:val="left"/>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2A3C1AA7"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ED74578" w14:textId="77777777" w:rsidR="00532917" w:rsidRDefault="00FD2DE6">
            <w:pPr>
              <w:jc w:val="left"/>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0390ED68" w14:textId="77777777" w:rsidR="00532917" w:rsidRDefault="00FD2DE6">
            <w:pPr>
              <w:jc w:val="left"/>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tcPr>
          <w:p w14:paraId="69F055F7" w14:textId="77777777" w:rsidR="00532917" w:rsidRDefault="00FD2DE6">
            <w:pPr>
              <w:jc w:val="left"/>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tcPr>
          <w:p w14:paraId="441EE4DC" w14:textId="77777777" w:rsidR="00532917" w:rsidRDefault="00FD2DE6">
            <w:pPr>
              <w:jc w:val="left"/>
              <w:rPr>
                <w:b/>
                <w:bCs/>
                <w:sz w:val="18"/>
                <w:szCs w:val="18"/>
                <w:lang w:val="en-US"/>
              </w:rPr>
            </w:pPr>
            <w:r>
              <w:rPr>
                <w:rFonts w:eastAsia="SimSun"/>
                <w:b/>
                <w:bCs/>
                <w:sz w:val="18"/>
                <w:szCs w:val="18"/>
                <w:lang w:eastAsia="zh-CN"/>
              </w:rPr>
              <w:t>eRedCap UE (BW1, 25 PRBs; SIB1 &lt; 5 MHz; TBS 1256 bits)</w:t>
            </w:r>
          </w:p>
        </w:tc>
      </w:tr>
      <w:tr w:rsidR="00532917" w14:paraId="40587499"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2C2555A3" w14:textId="77777777" w:rsidR="00532917" w:rsidRDefault="00FD2DE6">
            <w:pPr>
              <w:jc w:val="left"/>
              <w:rPr>
                <w:b/>
                <w:bCs/>
                <w:sz w:val="18"/>
                <w:szCs w:val="18"/>
                <w:lang w:val="en-US"/>
              </w:rPr>
            </w:pPr>
            <w:r>
              <w:rPr>
                <w:b/>
                <w:bCs/>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2F531C11" w14:textId="77777777" w:rsidR="00532917" w:rsidRDefault="00FD2DE6">
            <w:pPr>
              <w:jc w:val="left"/>
              <w:rPr>
                <w:b/>
                <w:bCs/>
                <w:sz w:val="18"/>
                <w:szCs w:val="18"/>
                <w:lang w:val="en-US"/>
              </w:rPr>
            </w:pPr>
            <w:r>
              <w:rPr>
                <w:b/>
                <w:bCs/>
                <w:sz w:val="18"/>
                <w:szCs w:val="18"/>
                <w:lang w:val="en-US"/>
              </w:rPr>
              <w:t>-7.1 dB</w:t>
            </w:r>
          </w:p>
        </w:tc>
        <w:tc>
          <w:tcPr>
            <w:tcW w:w="578" w:type="pct"/>
            <w:tcBorders>
              <w:top w:val="single" w:sz="4" w:space="0" w:color="auto"/>
              <w:left w:val="single" w:sz="4" w:space="0" w:color="auto"/>
              <w:bottom w:val="single" w:sz="4" w:space="0" w:color="auto"/>
              <w:right w:val="single" w:sz="4" w:space="0" w:color="auto"/>
            </w:tcBorders>
          </w:tcPr>
          <w:p w14:paraId="22688774" w14:textId="77777777" w:rsidR="00532917" w:rsidRDefault="00FD2DE6">
            <w:pPr>
              <w:jc w:val="left"/>
              <w:rPr>
                <w:b/>
                <w:bCs/>
                <w:sz w:val="18"/>
                <w:szCs w:val="18"/>
                <w:lang w:val="en-US"/>
              </w:rPr>
            </w:pPr>
            <w:r>
              <w:rPr>
                <w:b/>
                <w:bCs/>
                <w:sz w:val="18"/>
                <w:szCs w:val="18"/>
                <w:lang w:val="en-US"/>
              </w:rPr>
              <w:t>-6.4</w:t>
            </w:r>
          </w:p>
        </w:tc>
        <w:tc>
          <w:tcPr>
            <w:tcW w:w="0" w:type="auto"/>
            <w:vMerge/>
            <w:tcBorders>
              <w:top w:val="single" w:sz="4" w:space="0" w:color="auto"/>
              <w:left w:val="single" w:sz="4" w:space="0" w:color="auto"/>
              <w:bottom w:val="single" w:sz="4" w:space="0" w:color="auto"/>
              <w:right w:val="single" w:sz="4" w:space="0" w:color="auto"/>
            </w:tcBorders>
            <w:vAlign w:val="center"/>
          </w:tcPr>
          <w:p w14:paraId="1F21275D"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5EFD36E" w14:textId="77777777" w:rsidR="00532917" w:rsidRDefault="00FD2DE6">
            <w:pPr>
              <w:jc w:val="left"/>
              <w:rPr>
                <w:b/>
                <w:bCs/>
                <w:sz w:val="18"/>
                <w:szCs w:val="18"/>
                <w:lang w:val="en-US"/>
              </w:rPr>
            </w:pPr>
            <w:r>
              <w:rPr>
                <w:b/>
                <w:bCs/>
                <w:sz w:val="18"/>
                <w:szCs w:val="18"/>
                <w:lang w:val="en-US"/>
              </w:rPr>
              <w:t>-3.4 dB</w:t>
            </w:r>
          </w:p>
        </w:tc>
        <w:tc>
          <w:tcPr>
            <w:tcW w:w="740" w:type="pct"/>
            <w:tcBorders>
              <w:top w:val="single" w:sz="4" w:space="0" w:color="auto"/>
              <w:left w:val="single" w:sz="4" w:space="0" w:color="auto"/>
              <w:bottom w:val="single" w:sz="4" w:space="0" w:color="auto"/>
              <w:right w:val="single" w:sz="4" w:space="0" w:color="auto"/>
            </w:tcBorders>
          </w:tcPr>
          <w:p w14:paraId="6C8F0916" w14:textId="77777777" w:rsidR="00532917" w:rsidRDefault="00FD2DE6">
            <w:pPr>
              <w:jc w:val="left"/>
              <w:rPr>
                <w:b/>
                <w:bCs/>
                <w:sz w:val="18"/>
                <w:szCs w:val="18"/>
                <w:lang w:val="en-US"/>
              </w:rPr>
            </w:pPr>
            <w:r>
              <w:rPr>
                <w:b/>
                <w:bCs/>
                <w:sz w:val="18"/>
                <w:szCs w:val="18"/>
                <w:lang w:val="en-US"/>
              </w:rPr>
              <w:t>-4.0 dB</w:t>
            </w:r>
          </w:p>
        </w:tc>
        <w:tc>
          <w:tcPr>
            <w:tcW w:w="740" w:type="pct"/>
            <w:tcBorders>
              <w:top w:val="single" w:sz="4" w:space="0" w:color="auto"/>
              <w:left w:val="single" w:sz="4" w:space="0" w:color="auto"/>
              <w:bottom w:val="single" w:sz="4" w:space="0" w:color="auto"/>
              <w:right w:val="single" w:sz="4" w:space="0" w:color="auto"/>
            </w:tcBorders>
          </w:tcPr>
          <w:p w14:paraId="465C80EF" w14:textId="77777777" w:rsidR="00532917" w:rsidRDefault="00FD2DE6">
            <w:pPr>
              <w:jc w:val="left"/>
              <w:rPr>
                <w:b/>
                <w:bCs/>
                <w:sz w:val="18"/>
                <w:szCs w:val="18"/>
                <w:lang w:val="en-US"/>
              </w:rPr>
            </w:pPr>
            <w:r>
              <w:rPr>
                <w:b/>
                <w:bCs/>
                <w:sz w:val="18"/>
                <w:szCs w:val="18"/>
                <w:lang w:val="en-US"/>
              </w:rPr>
              <w:t>-2.9 dB</w:t>
            </w:r>
          </w:p>
        </w:tc>
        <w:tc>
          <w:tcPr>
            <w:tcW w:w="740" w:type="pct"/>
            <w:tcBorders>
              <w:top w:val="single" w:sz="4" w:space="0" w:color="auto"/>
              <w:left w:val="single" w:sz="4" w:space="0" w:color="auto"/>
              <w:bottom w:val="single" w:sz="4" w:space="0" w:color="auto"/>
              <w:right w:val="single" w:sz="4" w:space="0" w:color="auto"/>
            </w:tcBorders>
          </w:tcPr>
          <w:p w14:paraId="65CB390C" w14:textId="77777777" w:rsidR="00532917" w:rsidRDefault="00FD2DE6">
            <w:pPr>
              <w:jc w:val="left"/>
              <w:rPr>
                <w:b/>
                <w:bCs/>
                <w:sz w:val="18"/>
                <w:szCs w:val="18"/>
                <w:lang w:val="en-US"/>
              </w:rPr>
            </w:pPr>
            <w:r>
              <w:rPr>
                <w:b/>
                <w:bCs/>
                <w:sz w:val="18"/>
                <w:szCs w:val="18"/>
                <w:lang w:val="en-US"/>
              </w:rPr>
              <w:t>-4.4 dB</w:t>
            </w:r>
          </w:p>
        </w:tc>
      </w:tr>
      <w:tr w:rsidR="00532917" w14:paraId="37E9E9BE"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1C7DF95C" w14:textId="77777777" w:rsidR="00532917" w:rsidRDefault="00FD2DE6">
            <w:pPr>
              <w:jc w:val="left"/>
              <w:rPr>
                <w:b/>
                <w:bCs/>
                <w:sz w:val="18"/>
                <w:szCs w:val="18"/>
                <w:lang w:val="en-US"/>
              </w:rPr>
            </w:pPr>
            <w:r>
              <w:rPr>
                <w:b/>
                <w:bCs/>
                <w:sz w:val="18"/>
                <w:szCs w:val="18"/>
                <w:lang w:val="en-US"/>
              </w:rPr>
              <w:lastRenderedPageBreak/>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27D407DA" w14:textId="77777777" w:rsidR="00532917" w:rsidRDefault="0053291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C3E1056"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057A6D"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1367081"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086D496"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F966286"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74E74F7" w14:textId="77777777" w:rsidR="00532917" w:rsidRDefault="00532917">
            <w:pPr>
              <w:jc w:val="left"/>
              <w:rPr>
                <w:b/>
                <w:bCs/>
                <w:sz w:val="18"/>
                <w:szCs w:val="18"/>
                <w:lang w:val="en-US"/>
              </w:rPr>
            </w:pPr>
          </w:p>
        </w:tc>
      </w:tr>
      <w:tr w:rsidR="00532917" w14:paraId="220DC9C9"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23B8F8D7" w14:textId="77777777" w:rsidR="00532917" w:rsidRDefault="00FD2DE6">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A2F0948" w14:textId="77777777" w:rsidR="00532917" w:rsidRDefault="0053291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4983B2F9"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75CD8D"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E5B84EC"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8071E64"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4258ED7"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FE57D88" w14:textId="77777777" w:rsidR="00532917" w:rsidRDefault="00532917">
            <w:pPr>
              <w:jc w:val="left"/>
              <w:rPr>
                <w:b/>
                <w:bCs/>
                <w:sz w:val="18"/>
                <w:szCs w:val="18"/>
                <w:lang w:val="en-US"/>
              </w:rPr>
            </w:pPr>
          </w:p>
        </w:tc>
      </w:tr>
    </w:tbl>
    <w:p w14:paraId="0602F5C5" w14:textId="77777777" w:rsidR="00532917" w:rsidRDefault="00532917">
      <w:pPr>
        <w:rPr>
          <w:lang w:val="en-US"/>
        </w:rPr>
      </w:pPr>
    </w:p>
    <w:p w14:paraId="3A9B4090" w14:textId="77777777" w:rsidR="00532917" w:rsidRDefault="00FD2DE6">
      <w:pPr>
        <w:rPr>
          <w:lang w:val="en-US"/>
        </w:rPr>
      </w:pPr>
      <w:r>
        <w:rPr>
          <w:rFonts w:hint="eastAsia"/>
          <w:lang w:val="en-US"/>
        </w:rPr>
        <w:t>T</w:t>
      </w:r>
      <w:r>
        <w:rPr>
          <w:lang w:val="en-US"/>
        </w:rPr>
        <w:t xml:space="preserve">he following agreements were made in the online session on August 23, 2022. </w:t>
      </w:r>
    </w:p>
    <w:tbl>
      <w:tblPr>
        <w:tblStyle w:val="TableGrid"/>
        <w:tblW w:w="0" w:type="auto"/>
        <w:tblLook w:val="04A0" w:firstRow="1" w:lastRow="0" w:firstColumn="1" w:lastColumn="0" w:noHBand="0" w:noVBand="1"/>
      </w:tblPr>
      <w:tblGrid>
        <w:gridCol w:w="1129"/>
        <w:gridCol w:w="8501"/>
      </w:tblGrid>
      <w:tr w:rsidR="00532917" w14:paraId="77A938B3" w14:textId="77777777">
        <w:tc>
          <w:tcPr>
            <w:tcW w:w="1129" w:type="dxa"/>
          </w:tcPr>
          <w:p w14:paraId="71089E6A" w14:textId="77777777" w:rsidR="00532917" w:rsidRDefault="00FD2DE6">
            <w:pPr>
              <w:rPr>
                <w:lang w:val="en-US"/>
              </w:rPr>
            </w:pPr>
            <w:r>
              <w:rPr>
                <w:rFonts w:hint="eastAsia"/>
                <w:lang w:val="en-US"/>
              </w:rPr>
              <w:t>F</w:t>
            </w:r>
            <w:r>
              <w:rPr>
                <w:lang w:val="en-US"/>
              </w:rPr>
              <w:t>L3</w:t>
            </w:r>
          </w:p>
        </w:tc>
        <w:tc>
          <w:tcPr>
            <w:tcW w:w="8501" w:type="dxa"/>
          </w:tcPr>
          <w:p w14:paraId="72B23AFF" w14:textId="77777777" w:rsidR="00532917" w:rsidRDefault="00FD2DE6">
            <w:pPr>
              <w:spacing w:after="120"/>
              <w:rPr>
                <w:b/>
                <w:highlight w:val="green"/>
                <w:lang w:val="en-US"/>
              </w:rPr>
            </w:pPr>
            <w:r>
              <w:rPr>
                <w:b/>
                <w:highlight w:val="green"/>
                <w:lang w:val="en-US"/>
              </w:rPr>
              <w:t>Agreement</w:t>
            </w:r>
          </w:p>
          <w:p w14:paraId="3A8E3775" w14:textId="77777777" w:rsidR="00532917" w:rsidRDefault="00FD2DE6">
            <w:pPr>
              <w:spacing w:after="120"/>
              <w:rPr>
                <w:b/>
                <w:bCs/>
                <w:lang w:val="en-US"/>
              </w:rPr>
            </w:pP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7CF24FDA" w14:textId="77777777" w:rsidR="00532917" w:rsidRDefault="00FD2DE6">
            <w:pPr>
              <w:pStyle w:val="ListParagraph"/>
              <w:numPr>
                <w:ilvl w:val="0"/>
                <w:numId w:val="36"/>
              </w:numPr>
              <w:spacing w:after="120"/>
              <w:rPr>
                <w:b/>
                <w:szCs w:val="20"/>
                <w:lang w:val="en-US"/>
              </w:rPr>
            </w:pPr>
            <w:r>
              <w:rPr>
                <w:b/>
                <w:szCs w:val="20"/>
                <w:lang w:val="en-US"/>
              </w:rPr>
              <w:t>Note: One shot decoding is assumed as per agreed configuration</w:t>
            </w:r>
          </w:p>
          <w:p w14:paraId="76EE61EB" w14:textId="77777777" w:rsidR="00532917" w:rsidRDefault="00FD2DE6">
            <w:pPr>
              <w:spacing w:after="120"/>
              <w:rPr>
                <w:b/>
                <w:szCs w:val="24"/>
                <w:u w:val="single"/>
                <w:lang w:val="en-US"/>
              </w:rPr>
            </w:pPr>
            <w:r>
              <w:rPr>
                <w:b/>
                <w:bCs/>
                <w:u w:val="single"/>
                <w:lang w:val="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532917" w14:paraId="28565244"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322F5ACD" w14:textId="77777777" w:rsidR="00532917" w:rsidRDefault="00532917">
                  <w:pPr>
                    <w:jc w:val="center"/>
                    <w:rPr>
                      <w:b/>
                      <w:bCs/>
                      <w:sz w:val="18"/>
                      <w:szCs w:val="18"/>
                      <w:lang w:val="en-US"/>
                    </w:rPr>
                  </w:pPr>
                </w:p>
                <w:p w14:paraId="5DBB29A3" w14:textId="77777777" w:rsidR="00532917" w:rsidRDefault="00532917">
                  <w:pPr>
                    <w:jc w:val="center"/>
                    <w:rPr>
                      <w:b/>
                      <w:bCs/>
                      <w:sz w:val="18"/>
                      <w:szCs w:val="18"/>
                      <w:lang w:val="en-US"/>
                    </w:rPr>
                  </w:pPr>
                </w:p>
                <w:p w14:paraId="703930C6"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D10FE9C" w14:textId="77777777" w:rsidR="00532917" w:rsidRDefault="00FD2DE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7004890D" w14:textId="77777777" w:rsidR="00532917" w:rsidRDefault="0053291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790AA484" w14:textId="77777777" w:rsidR="00532917" w:rsidRDefault="00FD2DE6">
                  <w:pPr>
                    <w:jc w:val="center"/>
                    <w:rPr>
                      <w:b/>
                      <w:bCs/>
                      <w:sz w:val="18"/>
                      <w:szCs w:val="18"/>
                      <w:lang w:val="en-US"/>
                    </w:rPr>
                  </w:pPr>
                  <w:r>
                    <w:rPr>
                      <w:b/>
                      <w:bCs/>
                      <w:sz w:val="18"/>
                      <w:szCs w:val="18"/>
                      <w:lang w:val="en-US"/>
                    </w:rPr>
                    <w:t>Comparison with Rel-17 RedCap UE (MIL)</w:t>
                  </w:r>
                </w:p>
              </w:tc>
            </w:tr>
            <w:tr w:rsidR="00532917" w14:paraId="0626CE29"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129ECD5A"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7138B695"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27C15782"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F46E6ED"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E15DDA1" w14:textId="77777777" w:rsidR="00532917" w:rsidRDefault="00FD2DE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47E4208F" w14:textId="77777777" w:rsidR="00532917" w:rsidRDefault="00FD2DE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5C1FB33" w14:textId="77777777" w:rsidR="00532917" w:rsidRDefault="00FD2DE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4DCE808F" w14:textId="77777777" w:rsidR="00532917" w:rsidRDefault="00FD2DE6">
                  <w:pPr>
                    <w:jc w:val="center"/>
                    <w:rPr>
                      <w:b/>
                      <w:bCs/>
                      <w:sz w:val="18"/>
                      <w:szCs w:val="18"/>
                      <w:lang w:val="en-US"/>
                    </w:rPr>
                  </w:pPr>
                  <w:r>
                    <w:rPr>
                      <w:b/>
                      <w:bCs/>
                      <w:sz w:val="18"/>
                      <w:szCs w:val="18"/>
                      <w:lang w:val="en-US"/>
                    </w:rPr>
                    <w:t>SIB1 (&lt;5 MHz) with 10% BLER</w:t>
                  </w:r>
                </w:p>
              </w:tc>
            </w:tr>
            <w:tr w:rsidR="00532917" w14:paraId="53DDD125"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19BFB711"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ADEB52E" w14:textId="77777777" w:rsidR="00532917" w:rsidRDefault="00FD2DE6">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7CD993C7" w14:textId="77777777" w:rsidR="00532917" w:rsidRDefault="00FD2DE6">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4207330D"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93E5A02" w14:textId="77777777" w:rsidR="00532917" w:rsidRDefault="00FD2DE6">
                  <w:pPr>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580FC1DC" w14:textId="77777777" w:rsidR="00532917" w:rsidRDefault="00FD2DE6">
                  <w:pPr>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tcPr>
                <w:p w14:paraId="6F8D0B88" w14:textId="77777777" w:rsidR="00532917" w:rsidRDefault="00FD2DE6">
                  <w:pPr>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tcPr>
                <w:p w14:paraId="11004EDB" w14:textId="77777777" w:rsidR="00532917" w:rsidRDefault="00FD2DE6">
                  <w:pPr>
                    <w:rPr>
                      <w:rFonts w:eastAsia="SimSun"/>
                      <w:b/>
                      <w:bCs/>
                      <w:sz w:val="18"/>
                      <w:szCs w:val="18"/>
                      <w:lang w:eastAsia="zh-CN"/>
                    </w:rPr>
                  </w:pPr>
                  <w:r>
                    <w:rPr>
                      <w:rFonts w:eastAsia="SimSun"/>
                      <w:b/>
                      <w:bCs/>
                      <w:sz w:val="18"/>
                      <w:szCs w:val="18"/>
                      <w:lang w:eastAsia="zh-CN"/>
                    </w:rPr>
                    <w:t>eRedCap UE (BW1, 11 PRBs; SIB1 BW &lt; 5 MHz; TBS 1256 bits)</w:t>
                  </w:r>
                </w:p>
              </w:tc>
            </w:tr>
            <w:tr w:rsidR="00532917" w14:paraId="0A61F179"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7FAD4B02" w14:textId="77777777" w:rsidR="00532917" w:rsidRDefault="00FD2DE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6239260"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DB33017"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89336"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1444294"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2BAF7F1"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9C699A9"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301E2AD" w14:textId="77777777" w:rsidR="00532917" w:rsidRDefault="00532917">
                  <w:pPr>
                    <w:rPr>
                      <w:b/>
                      <w:bCs/>
                      <w:sz w:val="18"/>
                      <w:szCs w:val="18"/>
                      <w:lang w:val="en-US"/>
                    </w:rPr>
                  </w:pPr>
                </w:p>
              </w:tc>
            </w:tr>
            <w:tr w:rsidR="00532917" w14:paraId="1934751C"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6A7974A3" w14:textId="77777777" w:rsidR="00532917" w:rsidRDefault="00FD2DE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07C8E92"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5764C75"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60010B"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C14C2FD"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3891C08"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E053A9F"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9A6A5D3" w14:textId="77777777" w:rsidR="00532917" w:rsidRDefault="00532917">
                  <w:pPr>
                    <w:rPr>
                      <w:b/>
                      <w:bCs/>
                      <w:sz w:val="18"/>
                      <w:szCs w:val="18"/>
                      <w:lang w:val="en-US"/>
                    </w:rPr>
                  </w:pPr>
                </w:p>
              </w:tc>
            </w:tr>
            <w:tr w:rsidR="00532917" w14:paraId="065A54D6"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0C7D6467" w14:textId="77777777" w:rsidR="00532917" w:rsidRDefault="00FD2DE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418183DB"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20AC4A7E"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B286C3"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7E8A927"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3AE0D7D"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74869D2"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0108F68" w14:textId="77777777" w:rsidR="00532917" w:rsidRDefault="00532917">
                  <w:pPr>
                    <w:rPr>
                      <w:b/>
                      <w:bCs/>
                      <w:sz w:val="18"/>
                      <w:szCs w:val="18"/>
                      <w:lang w:val="en-US"/>
                    </w:rPr>
                  </w:pPr>
                </w:p>
              </w:tc>
            </w:tr>
          </w:tbl>
          <w:p w14:paraId="5275573B" w14:textId="77777777" w:rsidR="00532917" w:rsidRDefault="00532917">
            <w:pPr>
              <w:rPr>
                <w:rFonts w:ascii="Times" w:hAnsi="Times"/>
                <w:szCs w:val="24"/>
                <w:lang w:val="en-US"/>
              </w:rPr>
            </w:pPr>
          </w:p>
          <w:p w14:paraId="7AA042D4" w14:textId="77777777" w:rsidR="00532917" w:rsidRDefault="00FD2DE6">
            <w:pPr>
              <w:spacing w:after="120"/>
              <w:rPr>
                <w:b/>
                <w:u w:val="single"/>
                <w:lang w:val="en-US"/>
              </w:rPr>
            </w:pPr>
            <w:r>
              <w:rPr>
                <w:b/>
                <w:bCs/>
                <w:u w:val="single"/>
                <w:lang w:val="en-US"/>
              </w:rPr>
              <w:t>Table 6.2-5a-2: Rural scenario at 0.7 GHz (15 kHz SCS)</w:t>
            </w:r>
          </w:p>
          <w:p w14:paraId="7130BB65" w14:textId="77777777" w:rsidR="00532917" w:rsidRDefault="00532917">
            <w:pPr>
              <w:spacing w:after="120"/>
              <w:rPr>
                <w:b/>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532917" w14:paraId="20261C67"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7591FF9C" w14:textId="77777777" w:rsidR="00532917" w:rsidRDefault="00532917">
                  <w:pPr>
                    <w:jc w:val="center"/>
                    <w:rPr>
                      <w:b/>
                      <w:bCs/>
                      <w:sz w:val="18"/>
                      <w:szCs w:val="18"/>
                      <w:lang w:val="en-US"/>
                    </w:rPr>
                  </w:pPr>
                </w:p>
                <w:p w14:paraId="7D07EF7E" w14:textId="77777777" w:rsidR="00532917" w:rsidRDefault="00532917">
                  <w:pPr>
                    <w:jc w:val="center"/>
                    <w:rPr>
                      <w:b/>
                      <w:bCs/>
                      <w:sz w:val="18"/>
                      <w:szCs w:val="18"/>
                      <w:lang w:val="en-US"/>
                    </w:rPr>
                  </w:pPr>
                </w:p>
                <w:p w14:paraId="347B9D4D"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054E5570" w14:textId="77777777" w:rsidR="00532917" w:rsidRDefault="00FD2DE6">
                  <w:pPr>
                    <w:jc w:val="center"/>
                    <w:rPr>
                      <w:b/>
                      <w:bCs/>
                      <w:sz w:val="18"/>
                      <w:szCs w:val="18"/>
                      <w:lang w:val="en-US"/>
                    </w:rPr>
                  </w:pPr>
                  <w:r>
                    <w:rPr>
                      <w:b/>
                      <w:bCs/>
                      <w:sz w:val="18"/>
                      <w:szCs w:val="18"/>
                      <w:lang w:val="en-US"/>
                    </w:rPr>
                    <w:lastRenderedPageBreak/>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29306196" w14:textId="77777777" w:rsidR="00532917" w:rsidRDefault="0053291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401C7E4D" w14:textId="77777777" w:rsidR="00532917" w:rsidRDefault="00FD2DE6">
                  <w:pPr>
                    <w:jc w:val="center"/>
                    <w:rPr>
                      <w:b/>
                      <w:bCs/>
                      <w:sz w:val="18"/>
                      <w:szCs w:val="18"/>
                      <w:lang w:val="en-US"/>
                    </w:rPr>
                  </w:pPr>
                  <w:r>
                    <w:rPr>
                      <w:b/>
                      <w:bCs/>
                      <w:sz w:val="18"/>
                      <w:szCs w:val="18"/>
                      <w:lang w:val="en-US"/>
                    </w:rPr>
                    <w:t>Comparison with Rel-17 RedCap UE (MIL)</w:t>
                  </w:r>
                </w:p>
              </w:tc>
            </w:tr>
            <w:tr w:rsidR="00532917" w14:paraId="64FDC672"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711C5962"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679DE6C1"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2FAA7885"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9DE4A34"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FD17619" w14:textId="77777777" w:rsidR="00532917" w:rsidRDefault="00FD2DE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41AC6251" w14:textId="77777777" w:rsidR="00532917" w:rsidRDefault="00FD2DE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0D4490F9" w14:textId="77777777" w:rsidR="00532917" w:rsidRDefault="00FD2DE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A7A683E" w14:textId="77777777" w:rsidR="00532917" w:rsidRDefault="00FD2DE6">
                  <w:pPr>
                    <w:jc w:val="center"/>
                    <w:rPr>
                      <w:b/>
                      <w:bCs/>
                      <w:sz w:val="18"/>
                      <w:szCs w:val="18"/>
                      <w:lang w:val="en-US"/>
                    </w:rPr>
                  </w:pPr>
                  <w:r>
                    <w:rPr>
                      <w:b/>
                      <w:bCs/>
                      <w:sz w:val="18"/>
                      <w:szCs w:val="18"/>
                      <w:lang w:val="en-US"/>
                    </w:rPr>
                    <w:t>SIB1 (&lt;5 MHz) with 10% BLER</w:t>
                  </w:r>
                </w:p>
              </w:tc>
            </w:tr>
            <w:tr w:rsidR="00532917" w14:paraId="7FD66D8D"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76B2FEE5"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4BE97E38" w14:textId="77777777" w:rsidR="00532917" w:rsidRDefault="00FD2DE6">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79BFAE4" w14:textId="77777777" w:rsidR="00532917" w:rsidRDefault="00FD2DE6">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15F4E0C9"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E603E55" w14:textId="77777777" w:rsidR="00532917" w:rsidRDefault="00FD2DE6">
                  <w:pPr>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7D442F5F" w14:textId="77777777" w:rsidR="00532917" w:rsidRDefault="00FD2DE6">
                  <w:pPr>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tcPr>
                <w:p w14:paraId="3BDA5050" w14:textId="77777777" w:rsidR="00532917" w:rsidRDefault="00FD2DE6">
                  <w:pPr>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tcPr>
                <w:p w14:paraId="4147F031" w14:textId="77777777" w:rsidR="00532917" w:rsidRDefault="00FD2DE6">
                  <w:pPr>
                    <w:rPr>
                      <w:b/>
                      <w:bCs/>
                      <w:sz w:val="18"/>
                      <w:szCs w:val="18"/>
                      <w:lang w:val="en-US"/>
                    </w:rPr>
                  </w:pPr>
                  <w:r>
                    <w:rPr>
                      <w:rFonts w:eastAsia="SimSun"/>
                      <w:b/>
                      <w:bCs/>
                      <w:sz w:val="18"/>
                      <w:szCs w:val="18"/>
                      <w:lang w:eastAsia="zh-CN"/>
                    </w:rPr>
                    <w:t>eRedCap UE (BW1, 25 PRBs; SIB1 &lt; 5 MHz; TBS 1256 bits)</w:t>
                  </w:r>
                </w:p>
              </w:tc>
            </w:tr>
            <w:tr w:rsidR="00532917" w14:paraId="65650E57"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6035ADAF" w14:textId="77777777" w:rsidR="00532917" w:rsidRDefault="00FD2DE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6550F55"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839F3EB"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4F2F27"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2D0A829"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9D00131"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BCA7589"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10C0694" w14:textId="77777777" w:rsidR="00532917" w:rsidRDefault="00532917">
                  <w:pPr>
                    <w:rPr>
                      <w:b/>
                      <w:bCs/>
                      <w:sz w:val="18"/>
                      <w:szCs w:val="18"/>
                      <w:lang w:val="en-US"/>
                    </w:rPr>
                  </w:pPr>
                </w:p>
              </w:tc>
            </w:tr>
            <w:tr w:rsidR="00532917" w14:paraId="2ADB0362"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70E410BF" w14:textId="77777777" w:rsidR="00532917" w:rsidRDefault="00FD2DE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786353DD"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15953575"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3079D6"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6BEC04A"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EE39D8B"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D1F9BFC"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0AFFF1E" w14:textId="77777777" w:rsidR="00532917" w:rsidRDefault="00532917">
                  <w:pPr>
                    <w:rPr>
                      <w:b/>
                      <w:bCs/>
                      <w:sz w:val="18"/>
                      <w:szCs w:val="18"/>
                      <w:lang w:val="en-US"/>
                    </w:rPr>
                  </w:pPr>
                </w:p>
              </w:tc>
            </w:tr>
            <w:tr w:rsidR="00532917" w14:paraId="399F2687"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2F1D8638" w14:textId="77777777" w:rsidR="00532917" w:rsidRDefault="00FD2DE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1AB2CDFD"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8952CDD"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6FED6"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1CB4ECD"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F9B006F"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86CAD17"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C39347A" w14:textId="77777777" w:rsidR="00532917" w:rsidRDefault="00532917">
                  <w:pPr>
                    <w:rPr>
                      <w:b/>
                      <w:bCs/>
                      <w:sz w:val="18"/>
                      <w:szCs w:val="18"/>
                      <w:lang w:val="en-US"/>
                    </w:rPr>
                  </w:pPr>
                </w:p>
              </w:tc>
            </w:tr>
          </w:tbl>
          <w:p w14:paraId="2995ECC6" w14:textId="77777777" w:rsidR="00532917" w:rsidRDefault="00532917">
            <w:pPr>
              <w:rPr>
                <w:lang w:val="en-US"/>
              </w:rPr>
            </w:pPr>
          </w:p>
        </w:tc>
      </w:tr>
    </w:tbl>
    <w:p w14:paraId="31F123E3" w14:textId="77777777" w:rsidR="00532917" w:rsidRDefault="00532917">
      <w:pPr>
        <w:rPr>
          <w:lang w:val="en-US"/>
        </w:rPr>
      </w:pPr>
    </w:p>
    <w:p w14:paraId="0AFA94DC" w14:textId="77777777" w:rsidR="00532917" w:rsidRDefault="00FD2DE6">
      <w:pPr>
        <w:spacing w:after="120"/>
        <w:rPr>
          <w:b/>
          <w:bCs/>
          <w:lang w:val="en-US"/>
        </w:rPr>
      </w:pPr>
      <w:r>
        <w:rPr>
          <w:b/>
          <w:highlight w:val="yellow"/>
          <w:lang w:val="en-US"/>
        </w:rPr>
        <w:t>FL2 High Priority Question 6.2-5c:</w:t>
      </w:r>
      <w:r>
        <w:rPr>
          <w:b/>
          <w:lang w:val="en-US"/>
        </w:rPr>
        <w:t xml:space="preserve"> For the table comparing PBCH coverage difference between the potential UE and Rel-15 reference/Rel-17 RedCap UE, please provide evaluation assumption(s) (</w:t>
      </w:r>
      <w:proofErr w:type="gramStart"/>
      <w:r>
        <w:rPr>
          <w:b/>
          <w:lang w:val="en-US"/>
        </w:rPr>
        <w:t>e.g.</w:t>
      </w:r>
      <w:proofErr w:type="gramEnd"/>
      <w:r>
        <w:rPr>
          <w:b/>
          <w:lang w:val="en-US"/>
        </w:rPr>
        <w:t xml:space="preserve"> SIB1 RB number) and up to 2 observations (e.g. whether/how to achieve soft combining w/ or w/o RF retuning) to be highlighted. </w:t>
      </w:r>
    </w:p>
    <w:tbl>
      <w:tblPr>
        <w:tblStyle w:val="TableGrid"/>
        <w:tblW w:w="9522" w:type="dxa"/>
        <w:tblLook w:val="04A0" w:firstRow="1" w:lastRow="0" w:firstColumn="1" w:lastColumn="0" w:noHBand="0" w:noVBand="1"/>
      </w:tblPr>
      <w:tblGrid>
        <w:gridCol w:w="1655"/>
        <w:gridCol w:w="7867"/>
      </w:tblGrid>
      <w:tr w:rsidR="00532917" w14:paraId="753734E7"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D63C9"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9E1C6" w14:textId="77777777" w:rsidR="00532917" w:rsidRDefault="00FD2DE6">
            <w:pPr>
              <w:jc w:val="left"/>
              <w:rPr>
                <w:b/>
                <w:bCs/>
                <w:lang w:val="en-US"/>
              </w:rPr>
            </w:pPr>
            <w:r>
              <w:rPr>
                <w:b/>
                <w:bCs/>
                <w:lang w:val="en-US"/>
              </w:rPr>
              <w:t>Evaluation assumption(s) and up to 2 observations to be highlighted, if available</w:t>
            </w:r>
          </w:p>
        </w:tc>
      </w:tr>
      <w:tr w:rsidR="00532917" w14:paraId="2EA75BC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1F58929"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39BE4DB" w14:textId="77777777" w:rsidR="00532917" w:rsidRDefault="00532917">
            <w:pPr>
              <w:rPr>
                <w:rFonts w:eastAsiaTheme="minorEastAsia"/>
                <w:lang w:val="en-US" w:eastAsia="zh-CN"/>
              </w:rPr>
            </w:pPr>
          </w:p>
        </w:tc>
      </w:tr>
      <w:tr w:rsidR="00532917" w14:paraId="4573984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579DB28"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ED967E6" w14:textId="77777777" w:rsidR="00532917" w:rsidRDefault="00532917">
            <w:pPr>
              <w:rPr>
                <w:rFonts w:eastAsiaTheme="minorEastAsia"/>
                <w:lang w:val="en-US" w:eastAsia="zh-CN"/>
              </w:rPr>
            </w:pPr>
          </w:p>
        </w:tc>
      </w:tr>
      <w:tr w:rsidR="00532917" w14:paraId="6A2ECFE9"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7EA5BEB2"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791A9E0" w14:textId="77777777" w:rsidR="00532917" w:rsidRDefault="00532917">
            <w:pPr>
              <w:rPr>
                <w:rFonts w:eastAsiaTheme="minorEastAsia"/>
                <w:lang w:val="en-US" w:eastAsia="zh-CN"/>
              </w:rPr>
            </w:pPr>
          </w:p>
        </w:tc>
      </w:tr>
      <w:tr w:rsidR="00532917" w14:paraId="1FE603D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0EB202C"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73DFB7E" w14:textId="77777777" w:rsidR="00532917" w:rsidRDefault="00532917">
            <w:pPr>
              <w:rPr>
                <w:rFonts w:eastAsiaTheme="minorEastAsia"/>
                <w:lang w:val="en-US" w:eastAsia="zh-CN"/>
              </w:rPr>
            </w:pPr>
          </w:p>
        </w:tc>
      </w:tr>
      <w:tr w:rsidR="00532917" w14:paraId="27D20D0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62F0F20"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664104B" w14:textId="77777777" w:rsidR="00532917" w:rsidRDefault="00532917">
            <w:pPr>
              <w:rPr>
                <w:rFonts w:eastAsiaTheme="minorEastAsia"/>
                <w:lang w:val="en-US" w:eastAsia="zh-CN"/>
              </w:rPr>
            </w:pPr>
          </w:p>
        </w:tc>
      </w:tr>
      <w:tr w:rsidR="00532917" w14:paraId="1DC875A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4049873A"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FD587D2" w14:textId="77777777" w:rsidR="00532917" w:rsidRDefault="00532917">
            <w:pPr>
              <w:rPr>
                <w:rFonts w:eastAsiaTheme="minorEastAsia"/>
                <w:lang w:val="en-US" w:eastAsia="zh-CN"/>
              </w:rPr>
            </w:pPr>
          </w:p>
        </w:tc>
      </w:tr>
      <w:tr w:rsidR="00532917" w14:paraId="7886478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E55825F"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1774B08" w14:textId="77777777" w:rsidR="00532917" w:rsidRDefault="00532917">
            <w:pPr>
              <w:rPr>
                <w:rFonts w:eastAsiaTheme="minorEastAsia"/>
                <w:lang w:val="en-US" w:eastAsia="zh-CN"/>
              </w:rPr>
            </w:pPr>
          </w:p>
        </w:tc>
      </w:tr>
      <w:tr w:rsidR="00532917" w14:paraId="45BB22B8"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273B74D"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C4BDF1D" w14:textId="77777777" w:rsidR="00532917" w:rsidRDefault="00532917">
            <w:pPr>
              <w:rPr>
                <w:rFonts w:eastAsiaTheme="minorEastAsia"/>
                <w:lang w:val="en-US" w:eastAsia="zh-CN"/>
              </w:rPr>
            </w:pPr>
          </w:p>
        </w:tc>
      </w:tr>
    </w:tbl>
    <w:p w14:paraId="372FB5C0" w14:textId="77777777" w:rsidR="00532917" w:rsidRDefault="00532917">
      <w:pPr>
        <w:rPr>
          <w:lang w:val="en-US"/>
        </w:rPr>
      </w:pPr>
    </w:p>
    <w:p w14:paraId="3C5C5679" w14:textId="77777777" w:rsidR="00532917" w:rsidRDefault="00532917">
      <w:pPr>
        <w:pStyle w:val="BodyText"/>
        <w:rPr>
          <w:rFonts w:eastAsiaTheme="minorEastAsia"/>
        </w:rPr>
      </w:pPr>
    </w:p>
    <w:p w14:paraId="3D6E43FD" w14:textId="59109C73" w:rsidR="00532917" w:rsidRDefault="00E12862">
      <w:pPr>
        <w:rPr>
          <w:b/>
          <w:bCs/>
          <w:lang w:val="en-US"/>
        </w:rPr>
      </w:pPr>
      <w:r>
        <w:rPr>
          <w:b/>
          <w:highlight w:val="cyan"/>
          <w:lang w:val="en-US"/>
        </w:rPr>
        <w:t>FL5 (</w:t>
      </w:r>
      <w:r w:rsidR="00FD2DE6">
        <w:rPr>
          <w:b/>
          <w:highlight w:val="cyan"/>
          <w:lang w:val="en-US"/>
        </w:rPr>
        <w:t>FL4</w:t>
      </w:r>
      <w:r>
        <w:rPr>
          <w:b/>
          <w:highlight w:val="cyan"/>
          <w:lang w:val="en-US"/>
        </w:rPr>
        <w:t xml:space="preserve">, </w:t>
      </w:r>
      <w:r w:rsidR="00FD2DE6">
        <w:rPr>
          <w:b/>
          <w:highlight w:val="cyan"/>
          <w:lang w:val="en-US"/>
        </w:rPr>
        <w:t>FL3, FL2) Medium Priority Proposal 6.2-7a</w:t>
      </w:r>
      <w:r w:rsidR="00FD2DE6">
        <w:rPr>
          <w:b/>
          <w:bCs/>
          <w:highlight w:val="cyan"/>
          <w:lang w:val="en-US"/>
        </w:rPr>
        <w:t>:</w:t>
      </w:r>
      <w:r w:rsidR="00FD2DE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6CCA4DF0" w14:textId="77777777">
        <w:tc>
          <w:tcPr>
            <w:tcW w:w="9630" w:type="dxa"/>
            <w:tcBorders>
              <w:top w:val="single" w:sz="4" w:space="0" w:color="auto"/>
              <w:left w:val="single" w:sz="4" w:space="0" w:color="auto"/>
              <w:bottom w:val="single" w:sz="4" w:space="0" w:color="auto"/>
              <w:right w:val="single" w:sz="4" w:space="0" w:color="auto"/>
            </w:tcBorders>
          </w:tcPr>
          <w:p w14:paraId="4A330731" w14:textId="77777777" w:rsidR="00532917" w:rsidRDefault="00FD2DE6">
            <w:r>
              <w:t>Coverage recovery evaluation is based on link budget evaluations.</w:t>
            </w:r>
          </w:p>
          <w:p w14:paraId="22A7CB2E" w14:textId="77777777" w:rsidR="00532917" w:rsidRDefault="00FD2DE6">
            <w:commentRangeStart w:id="4"/>
            <w:r>
              <w:rPr>
                <w:highlight w:val="yellow"/>
              </w:rPr>
              <w:t xml:space="preserve">The evaluation methodology and assumptions in the Rel-17 RedCap SI [5] are reused by default, </w:t>
            </w:r>
            <w:r>
              <w:t>with the revision or addition described below</w:t>
            </w:r>
            <w:r>
              <w:rPr>
                <w:highlight w:val="yellow"/>
              </w:rPr>
              <w:t>.</w:t>
            </w:r>
            <w:commentRangeEnd w:id="4"/>
            <w:r>
              <w:rPr>
                <w:rStyle w:val="CommentReference"/>
              </w:rPr>
              <w:commentReference w:id="4"/>
            </w:r>
            <w:r>
              <w:rPr>
                <w:highlight w:val="yellow"/>
              </w:rPr>
              <w:t xml:space="preserve"> </w:t>
            </w:r>
          </w:p>
          <w:p w14:paraId="39D4D224" w14:textId="77777777" w:rsidR="00532917" w:rsidRDefault="00FD2DE6">
            <w:commentRangeStart w:id="5"/>
            <w:r>
              <w:t xml:space="preserve">The channels and messages used in link budget evaluations </w:t>
            </w:r>
            <w:r>
              <w:rPr>
                <w:lang w:val="en-US"/>
              </w:rPr>
              <w:t xml:space="preserve">primarily </w:t>
            </w:r>
            <w:r>
              <w:t xml:space="preserve">include PBCH, PDCCH CSS, and SIB1. </w:t>
            </w:r>
            <w:r>
              <w:lastRenderedPageBreak/>
              <w:t xml:space="preserve">Sourcing companies can additionally provide evaluation results of other channels and messages such as PDCCH USS, PRACH, Msg2, Msg3, Msg4, PDSCH, PUCCH and PUSCH. </w:t>
            </w:r>
            <w:commentRangeEnd w:id="5"/>
            <w:r>
              <w:rPr>
                <w:rStyle w:val="CommentReference"/>
              </w:rPr>
              <w:commentReference w:id="5"/>
            </w:r>
          </w:p>
          <w:p w14:paraId="5A24BCAE" w14:textId="77777777" w:rsidR="00532917" w:rsidRDefault="00FD2DE6">
            <w:pPr>
              <w:rPr>
                <w:highlight w:val="yellow"/>
              </w:rPr>
            </w:pPr>
            <w:commentRangeStart w:id="6"/>
            <w:r>
              <w:rPr>
                <w:highlight w:val="yellow"/>
              </w:rPr>
              <w:t>The impact of small form factor can be considered for all the uplink and downlink channels. To reflect such an impact, a 3dB loss of antenna gain can be optionally included in link budget calculation for the FR1 bands by sourcing companies.</w:t>
            </w:r>
            <w:commentRangeEnd w:id="6"/>
            <w:r>
              <w:rPr>
                <w:rStyle w:val="CommentReference"/>
              </w:rPr>
              <w:commentReference w:id="6"/>
            </w:r>
          </w:p>
        </w:tc>
      </w:tr>
    </w:tbl>
    <w:p w14:paraId="281CEC58"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408BAE9E"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3C50E"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BA92A" w14:textId="77777777" w:rsidR="00532917" w:rsidRDefault="00FD2DE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58C7F" w14:textId="77777777" w:rsidR="00532917" w:rsidRDefault="00FD2DE6">
            <w:pPr>
              <w:rPr>
                <w:b/>
                <w:bCs/>
                <w:lang w:val="en-US"/>
              </w:rPr>
            </w:pPr>
            <w:r>
              <w:rPr>
                <w:b/>
                <w:bCs/>
                <w:lang w:val="en-US"/>
              </w:rPr>
              <w:t>Comments</w:t>
            </w:r>
          </w:p>
        </w:tc>
      </w:tr>
      <w:tr w:rsidR="00532917" w14:paraId="694D873A" w14:textId="77777777">
        <w:tc>
          <w:tcPr>
            <w:tcW w:w="1479" w:type="dxa"/>
            <w:tcBorders>
              <w:top w:val="single" w:sz="4" w:space="0" w:color="auto"/>
              <w:left w:val="single" w:sz="4" w:space="0" w:color="auto"/>
              <w:bottom w:val="single" w:sz="4" w:space="0" w:color="auto"/>
              <w:right w:val="single" w:sz="4" w:space="0" w:color="auto"/>
            </w:tcBorders>
          </w:tcPr>
          <w:p w14:paraId="49B6AC01"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FF17C9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E4507EA" w14:textId="77777777" w:rsidR="00532917" w:rsidRDefault="00532917">
            <w:pPr>
              <w:rPr>
                <w:rFonts w:eastAsiaTheme="minorEastAsia"/>
                <w:lang w:val="en-US" w:eastAsia="zh-CN"/>
              </w:rPr>
            </w:pPr>
          </w:p>
        </w:tc>
      </w:tr>
      <w:tr w:rsidR="00532917" w14:paraId="47AB51AB" w14:textId="77777777">
        <w:tc>
          <w:tcPr>
            <w:tcW w:w="1479" w:type="dxa"/>
            <w:tcBorders>
              <w:top w:val="single" w:sz="4" w:space="0" w:color="auto"/>
              <w:left w:val="single" w:sz="4" w:space="0" w:color="auto"/>
              <w:bottom w:val="single" w:sz="4" w:space="0" w:color="auto"/>
              <w:right w:val="single" w:sz="4" w:space="0" w:color="auto"/>
            </w:tcBorders>
          </w:tcPr>
          <w:p w14:paraId="5E49B993"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4D611FC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20C29C6" w14:textId="77777777" w:rsidR="00532917" w:rsidRDefault="00532917">
            <w:pPr>
              <w:rPr>
                <w:rFonts w:eastAsiaTheme="minorEastAsia"/>
                <w:lang w:val="en-US" w:eastAsia="zh-CN"/>
              </w:rPr>
            </w:pPr>
          </w:p>
        </w:tc>
      </w:tr>
      <w:tr w:rsidR="00532917" w14:paraId="21E1E7EB" w14:textId="77777777">
        <w:tc>
          <w:tcPr>
            <w:tcW w:w="1479" w:type="dxa"/>
            <w:tcBorders>
              <w:top w:val="single" w:sz="4" w:space="0" w:color="auto"/>
              <w:left w:val="single" w:sz="4" w:space="0" w:color="auto"/>
              <w:bottom w:val="single" w:sz="4" w:space="0" w:color="auto"/>
              <w:right w:val="single" w:sz="4" w:space="0" w:color="auto"/>
            </w:tcBorders>
          </w:tcPr>
          <w:p w14:paraId="1268E491"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D15412D"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3724586" w14:textId="77777777" w:rsidR="00532917" w:rsidRDefault="00532917">
            <w:pPr>
              <w:rPr>
                <w:rFonts w:eastAsiaTheme="minorEastAsia"/>
                <w:lang w:val="en-US" w:eastAsia="zh-CN"/>
              </w:rPr>
            </w:pPr>
          </w:p>
        </w:tc>
      </w:tr>
      <w:tr w:rsidR="00532917" w14:paraId="3AE12BCA" w14:textId="77777777">
        <w:tc>
          <w:tcPr>
            <w:tcW w:w="1479" w:type="dxa"/>
          </w:tcPr>
          <w:p w14:paraId="728AEBB9"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568211B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56EF717A" w14:textId="77777777" w:rsidR="00532917" w:rsidRDefault="00532917">
            <w:pPr>
              <w:rPr>
                <w:rFonts w:eastAsiaTheme="minorEastAsia"/>
                <w:lang w:val="en-US" w:eastAsia="zh-CN"/>
              </w:rPr>
            </w:pPr>
          </w:p>
        </w:tc>
      </w:tr>
      <w:tr w:rsidR="00532917" w14:paraId="737F7290" w14:textId="77777777">
        <w:tc>
          <w:tcPr>
            <w:tcW w:w="1479" w:type="dxa"/>
          </w:tcPr>
          <w:p w14:paraId="6B59AF62" w14:textId="77777777" w:rsidR="00532917" w:rsidRDefault="00FD2DE6">
            <w:pPr>
              <w:rPr>
                <w:rFonts w:eastAsiaTheme="minorEastAsia"/>
                <w:lang w:val="en-US" w:eastAsia="zh-CN"/>
              </w:rPr>
            </w:pPr>
            <w:bookmarkStart w:id="7" w:name="_Hlk112236863"/>
            <w:r>
              <w:rPr>
                <w:rFonts w:eastAsiaTheme="minorEastAsia"/>
                <w:lang w:val="en-US" w:eastAsia="zh-CN"/>
              </w:rPr>
              <w:t>Nokia, NSB</w:t>
            </w:r>
          </w:p>
        </w:tc>
        <w:tc>
          <w:tcPr>
            <w:tcW w:w="1372" w:type="dxa"/>
          </w:tcPr>
          <w:p w14:paraId="6AAA3BF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FCC1647" w14:textId="77777777" w:rsidR="00532917" w:rsidRDefault="00532917">
            <w:pPr>
              <w:rPr>
                <w:rFonts w:eastAsiaTheme="minorEastAsia"/>
                <w:lang w:val="en-US" w:eastAsia="zh-CN"/>
              </w:rPr>
            </w:pPr>
          </w:p>
        </w:tc>
      </w:tr>
      <w:tr w:rsidR="00532917" w14:paraId="77A9EA24" w14:textId="77777777">
        <w:tc>
          <w:tcPr>
            <w:tcW w:w="1479" w:type="dxa"/>
          </w:tcPr>
          <w:p w14:paraId="7B5AF72B"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6BC92C5F"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1FB82D2D" w14:textId="77777777" w:rsidR="00532917" w:rsidRDefault="00532917">
            <w:pPr>
              <w:rPr>
                <w:rFonts w:eastAsiaTheme="minorEastAsia"/>
                <w:lang w:val="en-US" w:eastAsia="zh-CN"/>
              </w:rPr>
            </w:pPr>
          </w:p>
        </w:tc>
      </w:tr>
      <w:bookmarkEnd w:id="7"/>
    </w:tbl>
    <w:p w14:paraId="4C885C44" w14:textId="77777777" w:rsidR="00532917" w:rsidRDefault="00532917">
      <w:pPr>
        <w:pStyle w:val="BodyText"/>
        <w:ind w:firstLine="284"/>
        <w:rPr>
          <w:rFonts w:eastAsiaTheme="minorEastAsia"/>
        </w:rPr>
      </w:pPr>
    </w:p>
    <w:p w14:paraId="264879D7" w14:textId="77777777" w:rsidR="00532917" w:rsidRDefault="00532917">
      <w:pPr>
        <w:pStyle w:val="BodyText"/>
        <w:rPr>
          <w:rFonts w:eastAsiaTheme="minorEastAsia"/>
        </w:rPr>
      </w:pPr>
    </w:p>
    <w:p w14:paraId="4576FE7A" w14:textId="77678BA0" w:rsidR="00532917" w:rsidRDefault="00FD2DE6">
      <w:pPr>
        <w:rPr>
          <w:b/>
          <w:bCs/>
          <w:lang w:val="en-US"/>
        </w:rPr>
      </w:pPr>
      <w:r>
        <w:rPr>
          <w:b/>
          <w:highlight w:val="cyan"/>
          <w:lang w:val="en-US"/>
        </w:rPr>
        <w:t>FL4</w:t>
      </w:r>
      <w:r w:rsidR="006E38EF">
        <w:rPr>
          <w:b/>
          <w:highlight w:val="cyan"/>
          <w:lang w:val="en-US"/>
        </w:rPr>
        <w:t xml:space="preserve"> (</w:t>
      </w:r>
      <w:r>
        <w:rPr>
          <w:b/>
          <w:highlight w:val="cyan"/>
          <w:lang w:val="en-US"/>
        </w:rPr>
        <w:t>FL3, FL2) Medium Priority Proposal 6.2-8a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00CBBEB3" w14:textId="77777777">
        <w:tc>
          <w:tcPr>
            <w:tcW w:w="9630" w:type="dxa"/>
            <w:tcBorders>
              <w:top w:val="single" w:sz="4" w:space="0" w:color="auto"/>
              <w:left w:val="single" w:sz="4" w:space="0" w:color="auto"/>
              <w:bottom w:val="single" w:sz="4" w:space="0" w:color="auto"/>
              <w:right w:val="single" w:sz="4" w:space="0" w:color="auto"/>
            </w:tcBorders>
          </w:tcPr>
          <w:p w14:paraId="010D7234" w14:textId="77777777" w:rsidR="00532917" w:rsidRDefault="00FD2DE6">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7BE2ED3C" w14:textId="77777777" w:rsidR="00532917" w:rsidRDefault="00FD2DE6">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448"/>
              <w:gridCol w:w="3141"/>
            </w:tblGrid>
            <w:tr w:rsidR="00532917" w14:paraId="4CBD1E92"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B4076A" w14:textId="77777777" w:rsidR="00532917" w:rsidRDefault="00FD2DE6">
                  <w:pPr>
                    <w:spacing w:after="0"/>
                    <w:jc w:val="center"/>
                    <w:rPr>
                      <w:b/>
                      <w:bCs/>
                    </w:rPr>
                  </w:pPr>
                  <w:r>
                    <w:rPr>
                      <w:b/>
                      <w:bCs/>
                    </w:rPr>
                    <w:t>Parameters</w:t>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8D532F" w14:textId="77777777" w:rsidR="00532917" w:rsidRDefault="00FD2DE6">
                  <w:pPr>
                    <w:spacing w:after="0"/>
                    <w:jc w:val="center"/>
                    <w:rPr>
                      <w:b/>
                      <w:bCs/>
                    </w:rPr>
                  </w:pPr>
                  <w:r>
                    <w:rPr>
                      <w:b/>
                      <w:bCs/>
                    </w:rPr>
                    <w:t>FR1 values</w:t>
                  </w:r>
                </w:p>
              </w:tc>
            </w:tr>
            <w:tr w:rsidR="00532917" w14:paraId="2BA2E858"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AA17B" w14:textId="77777777" w:rsidR="00532917" w:rsidRDefault="00FD2DE6">
                  <w:pPr>
                    <w:spacing w:after="0"/>
                    <w:rPr>
                      <w:lang w:eastAsia="zh-TW"/>
                    </w:rPr>
                  </w:pPr>
                  <w:commentRangeStart w:id="8"/>
                  <w:r>
                    <w:rPr>
                      <w:lang w:eastAsia="zh-TW"/>
                    </w:rPr>
                    <w:t>Deployment scenario and frequency</w:t>
                  </w:r>
                  <w:commentRangeEnd w:id="8"/>
                  <w:r>
                    <w:rPr>
                      <w:rStyle w:val="CommentReference"/>
                    </w:rPr>
                    <w:commentReference w:id="8"/>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4549AA" w14:textId="77777777" w:rsidR="00532917" w:rsidRDefault="00FD2DE6">
                  <w:pPr>
                    <w:spacing w:after="0"/>
                  </w:pPr>
                  <w:r>
                    <w:t>Urban: 2.6GHz (TDD), 4GHz (TDD, optional)</w:t>
                  </w:r>
                </w:p>
                <w:p w14:paraId="2B27A99E" w14:textId="77777777" w:rsidR="00532917" w:rsidRDefault="00FD2DE6">
                  <w:pPr>
                    <w:spacing w:after="0"/>
                  </w:pPr>
                  <w:r>
                    <w:t>Rural: (FDD)</w:t>
                  </w:r>
                </w:p>
              </w:tc>
            </w:tr>
            <w:tr w:rsidR="00532917" w14:paraId="5FB2363F"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B8388F" w14:textId="77777777" w:rsidR="00532917" w:rsidRDefault="00FD2DE6">
                  <w:pPr>
                    <w:spacing w:after="0"/>
                  </w:pPr>
                  <w:r>
                    <w:t>Channel model</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E8F74" w14:textId="77777777" w:rsidR="00532917" w:rsidRDefault="00FD2DE6">
                  <w:pPr>
                    <w:spacing w:after="0"/>
                  </w:pPr>
                  <w:r>
                    <w:t>TDL-C</w:t>
                  </w:r>
                </w:p>
              </w:tc>
            </w:tr>
            <w:tr w:rsidR="00532917" w14:paraId="2627A22C"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F84F" w14:textId="77777777" w:rsidR="00532917" w:rsidRDefault="00FD2DE6">
                  <w:pPr>
                    <w:spacing w:after="0"/>
                  </w:pPr>
                  <w:r>
                    <w:t>Delay spread</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DDE58" w14:textId="77777777" w:rsidR="00532917" w:rsidRDefault="00FD2DE6">
                  <w:pPr>
                    <w:spacing w:after="0"/>
                  </w:pPr>
                  <w:r>
                    <w:t>300ns</w:t>
                  </w:r>
                </w:p>
              </w:tc>
            </w:tr>
            <w:tr w:rsidR="00532917" w14:paraId="59A95DBD"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854168" w14:textId="77777777" w:rsidR="00532917" w:rsidRDefault="00FD2DE6">
                  <w:pPr>
                    <w:spacing w:after="0"/>
                  </w:pPr>
                  <w:r>
                    <w:t>UE velocity</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B214C" w14:textId="77777777" w:rsidR="00532917" w:rsidRDefault="00FD2DE6">
                  <w:pPr>
                    <w:spacing w:after="0"/>
                  </w:pPr>
                  <w:r>
                    <w:t>3 km/h</w:t>
                  </w:r>
                </w:p>
              </w:tc>
            </w:tr>
            <w:tr w:rsidR="00532917" w14:paraId="6E55C759"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7E0289" w14:textId="77777777" w:rsidR="00532917" w:rsidRDefault="00FD2DE6">
                  <w:pPr>
                    <w:spacing w:after="0"/>
                  </w:pPr>
                  <w:r>
                    <w:t>Antenna correlation</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42AAB" w14:textId="77777777" w:rsidR="00532917" w:rsidRDefault="00FD2DE6">
                  <w:pPr>
                    <w:spacing w:after="0"/>
                  </w:pPr>
                  <w:r>
                    <w:t>Low</w:t>
                  </w:r>
                </w:p>
              </w:tc>
            </w:tr>
            <w:tr w:rsidR="00532917" w14:paraId="61C9760A"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CD8A61" w14:textId="77777777" w:rsidR="00532917" w:rsidRDefault="00FD2DE6">
                  <w:pPr>
                    <w:spacing w:after="0"/>
                  </w:pPr>
                  <w:r>
                    <w:t># gNB Tx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29E8E" w14:textId="77777777" w:rsidR="00532917" w:rsidRDefault="00FD2DE6">
                  <w:pPr>
                    <w:spacing w:after="0"/>
                  </w:pPr>
                  <w:r>
                    <w:t>2 or 4</w:t>
                  </w:r>
                </w:p>
              </w:tc>
            </w:tr>
            <w:tr w:rsidR="00532917" w14:paraId="6E9859AF"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C25047" w14:textId="77777777" w:rsidR="00532917" w:rsidRDefault="00FD2DE6">
                  <w:pPr>
                    <w:spacing w:after="0"/>
                  </w:pPr>
                  <w:r>
                    <w:t># gNB Rx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E63D3" w14:textId="77777777" w:rsidR="00532917" w:rsidRDefault="00FD2DE6">
                  <w:pPr>
                    <w:spacing w:after="0"/>
                  </w:pPr>
                  <w:r>
                    <w:t>2 or 4</w:t>
                  </w:r>
                </w:p>
              </w:tc>
            </w:tr>
          </w:tbl>
          <w:p w14:paraId="65B58C14" w14:textId="77777777" w:rsidR="00532917" w:rsidRDefault="00532917">
            <w:pPr>
              <w:pStyle w:val="BodyText"/>
              <w:rPr>
                <w:rFonts w:ascii="Times New Roman" w:eastAsiaTheme="minorEastAsia" w:hAnsi="Times New Roman"/>
                <w:lang w:val="en-GB"/>
              </w:rPr>
            </w:pPr>
          </w:p>
        </w:tc>
      </w:tr>
    </w:tbl>
    <w:p w14:paraId="235F8DEE"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78A6653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4A015"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E0296"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5F21F" w14:textId="77777777" w:rsidR="00532917" w:rsidRDefault="00FD2DE6">
            <w:pPr>
              <w:rPr>
                <w:b/>
                <w:bCs/>
                <w:lang w:val="en-US"/>
              </w:rPr>
            </w:pPr>
            <w:r>
              <w:rPr>
                <w:b/>
                <w:bCs/>
                <w:lang w:val="en-US"/>
              </w:rPr>
              <w:t>Comments</w:t>
            </w:r>
          </w:p>
        </w:tc>
      </w:tr>
      <w:tr w:rsidR="00532917" w14:paraId="1DB81752" w14:textId="77777777">
        <w:tc>
          <w:tcPr>
            <w:tcW w:w="1479" w:type="dxa"/>
            <w:tcBorders>
              <w:top w:val="single" w:sz="4" w:space="0" w:color="auto"/>
              <w:left w:val="single" w:sz="4" w:space="0" w:color="auto"/>
              <w:bottom w:val="single" w:sz="4" w:space="0" w:color="auto"/>
              <w:right w:val="single" w:sz="4" w:space="0" w:color="auto"/>
            </w:tcBorders>
          </w:tcPr>
          <w:p w14:paraId="2286D2BE"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94F86FC"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AFA41B8" w14:textId="77777777" w:rsidR="00532917" w:rsidRDefault="00532917">
            <w:pPr>
              <w:rPr>
                <w:rFonts w:eastAsiaTheme="minorEastAsia"/>
                <w:lang w:val="en-US" w:eastAsia="zh-CN"/>
              </w:rPr>
            </w:pPr>
          </w:p>
        </w:tc>
      </w:tr>
      <w:tr w:rsidR="00532917" w14:paraId="1E7F0CEE" w14:textId="77777777">
        <w:tc>
          <w:tcPr>
            <w:tcW w:w="1479" w:type="dxa"/>
            <w:tcBorders>
              <w:top w:val="single" w:sz="4" w:space="0" w:color="auto"/>
              <w:left w:val="single" w:sz="4" w:space="0" w:color="auto"/>
              <w:bottom w:val="single" w:sz="4" w:space="0" w:color="auto"/>
              <w:right w:val="single" w:sz="4" w:space="0" w:color="auto"/>
            </w:tcBorders>
          </w:tcPr>
          <w:p w14:paraId="3A6378C9"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151D824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1A92D0" w14:textId="77777777" w:rsidR="00532917" w:rsidRDefault="00532917">
            <w:pPr>
              <w:rPr>
                <w:rFonts w:eastAsiaTheme="minorEastAsia"/>
                <w:lang w:val="en-US" w:eastAsia="zh-CN"/>
              </w:rPr>
            </w:pPr>
          </w:p>
        </w:tc>
      </w:tr>
      <w:tr w:rsidR="00532917" w14:paraId="12E68F9D" w14:textId="77777777">
        <w:tc>
          <w:tcPr>
            <w:tcW w:w="1479" w:type="dxa"/>
            <w:tcBorders>
              <w:top w:val="single" w:sz="4" w:space="0" w:color="auto"/>
              <w:left w:val="single" w:sz="4" w:space="0" w:color="auto"/>
              <w:bottom w:val="single" w:sz="4" w:space="0" w:color="auto"/>
              <w:right w:val="single" w:sz="4" w:space="0" w:color="auto"/>
            </w:tcBorders>
          </w:tcPr>
          <w:p w14:paraId="0B1FD85C"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FBC095A"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BBFA9EC" w14:textId="77777777" w:rsidR="00532917" w:rsidRDefault="00532917">
            <w:pPr>
              <w:rPr>
                <w:rFonts w:eastAsiaTheme="minorEastAsia"/>
                <w:lang w:val="en-US" w:eastAsia="zh-CN"/>
              </w:rPr>
            </w:pPr>
          </w:p>
        </w:tc>
      </w:tr>
      <w:tr w:rsidR="00532917" w14:paraId="32E8E7E2" w14:textId="77777777">
        <w:tc>
          <w:tcPr>
            <w:tcW w:w="1479" w:type="dxa"/>
          </w:tcPr>
          <w:p w14:paraId="32203B73"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1995743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597EF65" w14:textId="77777777" w:rsidR="00532917" w:rsidRDefault="00FD2DE6">
            <w:pPr>
              <w:rPr>
                <w:rFonts w:eastAsiaTheme="minorEastAsia"/>
                <w:lang w:val="en-US" w:eastAsia="zh-CN"/>
              </w:rPr>
            </w:pPr>
            <w:r>
              <w:rPr>
                <w:rFonts w:eastAsiaTheme="minorEastAsia"/>
                <w:lang w:val="en-US" w:eastAsia="zh-CN"/>
              </w:rPr>
              <w:t>Would be good to also include the TDD formats considered for the 2.6 GHz and 4 GHz options.</w:t>
            </w:r>
          </w:p>
          <w:p w14:paraId="00C7BCE1" w14:textId="77777777" w:rsidR="00532917" w:rsidRDefault="00FD2DE6">
            <w:pPr>
              <w:rPr>
                <w:rFonts w:eastAsiaTheme="minorEastAsia"/>
                <w:lang w:val="en-US" w:eastAsia="zh-CN"/>
              </w:rPr>
            </w:pPr>
            <w:r>
              <w:rPr>
                <w:rFonts w:eastAsiaTheme="minorEastAsia"/>
                <w:lang w:val="en-US" w:eastAsia="zh-CN"/>
              </w:rPr>
              <w:t>2.6 GHz: DDDDDDDSUU (S: 6D:4G:4U)</w:t>
            </w:r>
          </w:p>
          <w:p w14:paraId="09A5A649" w14:textId="77777777" w:rsidR="00532917" w:rsidRDefault="00FD2DE6">
            <w:pPr>
              <w:rPr>
                <w:rFonts w:eastAsiaTheme="minorEastAsia"/>
                <w:lang w:val="en-US" w:eastAsia="zh-CN"/>
              </w:rPr>
            </w:pPr>
            <w:r>
              <w:rPr>
                <w:rFonts w:eastAsiaTheme="minorEastAsia"/>
                <w:lang w:val="en-US" w:eastAsia="zh-CN"/>
              </w:rPr>
              <w:lastRenderedPageBreak/>
              <w:t>4 GHz: DDDSUDDSUU (S: 10D:2G:2U)</w:t>
            </w:r>
          </w:p>
        </w:tc>
      </w:tr>
      <w:tr w:rsidR="00532917" w14:paraId="4CAFFD31" w14:textId="77777777">
        <w:tc>
          <w:tcPr>
            <w:tcW w:w="1479" w:type="dxa"/>
          </w:tcPr>
          <w:p w14:paraId="2C149245" w14:textId="77777777" w:rsidR="00532917" w:rsidRDefault="00FD2DE6">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2C3C3600"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Pr>
          <w:p w14:paraId="1CF0606D" w14:textId="77777777" w:rsidR="00532917" w:rsidRDefault="00532917">
            <w:pPr>
              <w:rPr>
                <w:rFonts w:eastAsiaTheme="minorEastAsia"/>
                <w:lang w:val="en-US" w:eastAsia="zh-CN"/>
              </w:rPr>
            </w:pPr>
          </w:p>
        </w:tc>
      </w:tr>
      <w:tr w:rsidR="00532917" w14:paraId="216D53BB" w14:textId="77777777">
        <w:tc>
          <w:tcPr>
            <w:tcW w:w="1479" w:type="dxa"/>
          </w:tcPr>
          <w:p w14:paraId="16911CDA"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580CA37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7E82F59" w14:textId="77777777" w:rsidR="00532917" w:rsidRDefault="00532917">
            <w:pPr>
              <w:rPr>
                <w:rFonts w:eastAsiaTheme="minorEastAsia"/>
                <w:lang w:val="en-US" w:eastAsia="zh-CN"/>
              </w:rPr>
            </w:pPr>
          </w:p>
        </w:tc>
      </w:tr>
      <w:tr w:rsidR="00C52F74" w14:paraId="457D7544" w14:textId="77777777">
        <w:tc>
          <w:tcPr>
            <w:tcW w:w="1479" w:type="dxa"/>
          </w:tcPr>
          <w:p w14:paraId="1199EDE6" w14:textId="77777777" w:rsidR="00C52F74" w:rsidRDefault="00C52F74">
            <w:pPr>
              <w:rPr>
                <w:rFonts w:eastAsiaTheme="minorEastAsia"/>
                <w:lang w:val="en-US" w:eastAsia="zh-CN"/>
              </w:rPr>
            </w:pPr>
          </w:p>
        </w:tc>
        <w:tc>
          <w:tcPr>
            <w:tcW w:w="1372" w:type="dxa"/>
          </w:tcPr>
          <w:p w14:paraId="594843F4" w14:textId="77777777" w:rsidR="00C52F74" w:rsidRDefault="00C52F74">
            <w:pPr>
              <w:tabs>
                <w:tab w:val="left" w:pos="551"/>
              </w:tabs>
              <w:rPr>
                <w:rFonts w:eastAsiaTheme="minorEastAsia"/>
                <w:lang w:val="en-US" w:eastAsia="zh-CN"/>
              </w:rPr>
            </w:pPr>
          </w:p>
        </w:tc>
        <w:tc>
          <w:tcPr>
            <w:tcW w:w="6780" w:type="dxa"/>
          </w:tcPr>
          <w:p w14:paraId="4463D8B5" w14:textId="77777777" w:rsidR="00C52F74" w:rsidRDefault="00C52F74">
            <w:pPr>
              <w:rPr>
                <w:rFonts w:eastAsiaTheme="minorEastAsia"/>
                <w:lang w:val="en-US" w:eastAsia="zh-CN"/>
              </w:rPr>
            </w:pPr>
          </w:p>
        </w:tc>
      </w:tr>
      <w:tr w:rsidR="00C52F74" w14:paraId="0242D6F6" w14:textId="77777777">
        <w:tc>
          <w:tcPr>
            <w:tcW w:w="1479" w:type="dxa"/>
          </w:tcPr>
          <w:p w14:paraId="20E1D280" w14:textId="77777777" w:rsidR="00C52F74" w:rsidRDefault="00C52F74">
            <w:pPr>
              <w:rPr>
                <w:rFonts w:eastAsiaTheme="minorEastAsia"/>
                <w:lang w:val="en-US" w:eastAsia="zh-CN"/>
              </w:rPr>
            </w:pPr>
          </w:p>
        </w:tc>
        <w:tc>
          <w:tcPr>
            <w:tcW w:w="1372" w:type="dxa"/>
          </w:tcPr>
          <w:p w14:paraId="1255441B" w14:textId="77777777" w:rsidR="00C52F74" w:rsidRDefault="00C52F74">
            <w:pPr>
              <w:tabs>
                <w:tab w:val="left" w:pos="551"/>
              </w:tabs>
              <w:rPr>
                <w:rFonts w:eastAsiaTheme="minorEastAsia"/>
                <w:lang w:val="en-US" w:eastAsia="zh-CN"/>
              </w:rPr>
            </w:pPr>
          </w:p>
        </w:tc>
        <w:tc>
          <w:tcPr>
            <w:tcW w:w="6780" w:type="dxa"/>
          </w:tcPr>
          <w:p w14:paraId="6C227DD9" w14:textId="77777777" w:rsidR="00C52F74" w:rsidRDefault="00C52F74">
            <w:pPr>
              <w:rPr>
                <w:rFonts w:eastAsiaTheme="minorEastAsia"/>
                <w:lang w:val="en-US" w:eastAsia="zh-CN"/>
              </w:rPr>
            </w:pPr>
          </w:p>
        </w:tc>
      </w:tr>
      <w:tr w:rsidR="00532917" w14:paraId="34EE85FC" w14:textId="77777777">
        <w:tc>
          <w:tcPr>
            <w:tcW w:w="1479" w:type="dxa"/>
          </w:tcPr>
          <w:p w14:paraId="7A320412" w14:textId="77777777" w:rsidR="00532917" w:rsidRDefault="00FD2DE6">
            <w:pPr>
              <w:rPr>
                <w:rFonts w:eastAsia="SimSun"/>
                <w:lang w:val="en-US" w:eastAsia="zh-CN"/>
              </w:rPr>
            </w:pPr>
            <w:r>
              <w:rPr>
                <w:rFonts w:eastAsia="SimSun" w:hint="eastAsia"/>
                <w:lang w:val="en-US" w:eastAsia="zh-CN"/>
              </w:rPr>
              <w:t>ZTE, Sanechips</w:t>
            </w:r>
          </w:p>
        </w:tc>
        <w:tc>
          <w:tcPr>
            <w:tcW w:w="1372" w:type="dxa"/>
          </w:tcPr>
          <w:p w14:paraId="6BD33041"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1FEF286C" w14:textId="77777777" w:rsidR="00532917" w:rsidRDefault="00532917">
            <w:pPr>
              <w:rPr>
                <w:rFonts w:eastAsiaTheme="minorEastAsia"/>
                <w:lang w:val="en-US" w:eastAsia="zh-CN"/>
              </w:rPr>
            </w:pPr>
          </w:p>
        </w:tc>
      </w:tr>
      <w:tr w:rsidR="00B717AE" w14:paraId="79370C0D" w14:textId="77777777" w:rsidTr="00545BEE">
        <w:tc>
          <w:tcPr>
            <w:tcW w:w="1479" w:type="dxa"/>
          </w:tcPr>
          <w:p w14:paraId="0F7FB16F" w14:textId="05496624" w:rsidR="00B717AE" w:rsidRDefault="00B717AE">
            <w:pPr>
              <w:rPr>
                <w:rFonts w:eastAsia="SimSun"/>
                <w:lang w:val="en-US" w:eastAsia="zh-CN"/>
              </w:rPr>
            </w:pPr>
            <w:r>
              <w:rPr>
                <w:rFonts w:eastAsia="SimSun" w:hint="eastAsia"/>
                <w:lang w:val="en-US" w:eastAsia="zh-CN"/>
              </w:rPr>
              <w:t>F</w:t>
            </w:r>
            <w:r>
              <w:rPr>
                <w:rFonts w:eastAsia="SimSun"/>
                <w:lang w:val="en-US" w:eastAsia="zh-CN"/>
              </w:rPr>
              <w:t>L5</w:t>
            </w:r>
          </w:p>
        </w:tc>
        <w:tc>
          <w:tcPr>
            <w:tcW w:w="8152" w:type="dxa"/>
            <w:gridSpan w:val="2"/>
          </w:tcPr>
          <w:p w14:paraId="3716EBEE" w14:textId="3239AD37" w:rsidR="00B717AE" w:rsidRDefault="00B717AE" w:rsidP="00B717AE">
            <w:pPr>
              <w:rPr>
                <w:b/>
                <w:bCs/>
                <w:lang w:val="en-US"/>
              </w:rPr>
            </w:pPr>
            <w:r>
              <w:rPr>
                <w:b/>
                <w:highlight w:val="cyan"/>
                <w:lang w:val="en-US"/>
              </w:rPr>
              <w:t>FL5</w:t>
            </w:r>
            <w:r w:rsidR="00A871D9">
              <w:rPr>
                <w:b/>
                <w:highlight w:val="cyan"/>
                <w:lang w:val="en-US"/>
              </w:rPr>
              <w:t xml:space="preserve"> </w:t>
            </w:r>
            <w:r>
              <w:rPr>
                <w:b/>
                <w:highlight w:val="cyan"/>
                <w:lang w:val="en-US"/>
              </w:rPr>
              <w:t>Medium Priority Proposal 6.2-8</w:t>
            </w:r>
            <w:r w:rsidR="00FB0F58">
              <w:rPr>
                <w:b/>
                <w:highlight w:val="cyan"/>
                <w:lang w:val="en-US"/>
              </w:rPr>
              <w:t>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B717AE" w14:paraId="40F159B2" w14:textId="77777777" w:rsidTr="00545BEE">
              <w:tc>
                <w:tcPr>
                  <w:tcW w:w="9630" w:type="dxa"/>
                  <w:tcBorders>
                    <w:top w:val="single" w:sz="4" w:space="0" w:color="auto"/>
                    <w:left w:val="single" w:sz="4" w:space="0" w:color="auto"/>
                    <w:bottom w:val="single" w:sz="4" w:space="0" w:color="auto"/>
                    <w:right w:val="single" w:sz="4" w:space="0" w:color="auto"/>
                  </w:tcBorders>
                </w:tcPr>
                <w:p w14:paraId="0565D285" w14:textId="77777777" w:rsidR="00B717AE" w:rsidRDefault="00B717AE" w:rsidP="00B717AE">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2E49EF9D" w14:textId="77777777" w:rsidR="00B717AE" w:rsidRDefault="00B717AE" w:rsidP="00B717AE">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B717AE" w14:paraId="025A68E9" w14:textId="77777777" w:rsidTr="00545BEE">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7A35D2" w14:textId="77777777" w:rsidR="00B717AE" w:rsidRDefault="00B717AE" w:rsidP="00B717AE">
                        <w:pPr>
                          <w:spacing w:after="0"/>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6FA6B0" w14:textId="77777777" w:rsidR="00B717AE" w:rsidRDefault="00B717AE" w:rsidP="00B717AE">
                        <w:pPr>
                          <w:spacing w:after="0"/>
                          <w:jc w:val="center"/>
                          <w:rPr>
                            <w:b/>
                            <w:bCs/>
                          </w:rPr>
                        </w:pPr>
                        <w:r>
                          <w:rPr>
                            <w:b/>
                            <w:bCs/>
                          </w:rPr>
                          <w:t>FR1 values</w:t>
                        </w:r>
                      </w:p>
                    </w:tc>
                  </w:tr>
                  <w:tr w:rsidR="00B717AE" w14:paraId="55D6156F" w14:textId="77777777" w:rsidTr="00545BEE">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77643F" w14:textId="77777777" w:rsidR="00B717AE" w:rsidRDefault="00B717AE" w:rsidP="00B717AE">
                        <w:pPr>
                          <w:spacing w:after="0"/>
                          <w:rPr>
                            <w:lang w:eastAsia="zh-TW"/>
                          </w:rPr>
                        </w:pPr>
                        <w:commentRangeStart w:id="9"/>
                        <w:r>
                          <w:rPr>
                            <w:lang w:eastAsia="zh-TW"/>
                          </w:rPr>
                          <w:t>Deployment scenario and frequency</w:t>
                        </w:r>
                        <w:commentRangeEnd w:id="9"/>
                        <w:r>
                          <w:rPr>
                            <w:rStyle w:val="CommentReference"/>
                          </w:rPr>
                          <w:commentReference w:id="9"/>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4DA82B" w14:textId="77777777" w:rsidR="00B717AE" w:rsidRDefault="00B717AE" w:rsidP="00B717AE">
                        <w:pPr>
                          <w:spacing w:after="0"/>
                        </w:pPr>
                        <w:r>
                          <w:t>Urban: 2.6GHz (TDD), 4GHz (TDD, optional)</w:t>
                        </w:r>
                      </w:p>
                      <w:p w14:paraId="0A395DF4" w14:textId="77777777" w:rsidR="00B717AE" w:rsidRDefault="00B717AE" w:rsidP="00B717AE">
                        <w:pPr>
                          <w:spacing w:after="0"/>
                        </w:pPr>
                        <w:r>
                          <w:t>Rural: (FDD)</w:t>
                        </w:r>
                      </w:p>
                    </w:tc>
                  </w:tr>
                  <w:tr w:rsidR="00B717AE" w14:paraId="35D97839" w14:textId="77777777" w:rsidTr="00545BEE">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011B38" w14:textId="77777777" w:rsidR="00B717AE" w:rsidRPr="00BC6136" w:rsidRDefault="00B717AE" w:rsidP="00B717AE">
                        <w:pPr>
                          <w:spacing w:after="0"/>
                          <w:rPr>
                            <w:rFonts w:eastAsia="新細明體"/>
                            <w:lang w:eastAsia="zh-TW"/>
                          </w:rPr>
                        </w:pPr>
                        <w:r w:rsidRPr="00D210BD">
                          <w:rPr>
                            <w:rFonts w:ascii="Arial" w:hAnsi="Arial" w:cs="Arial"/>
                            <w:sz w:val="18"/>
                            <w:szCs w:val="18"/>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7DE94A" w14:textId="77777777" w:rsidR="00B717AE" w:rsidRDefault="00B717AE" w:rsidP="00B717AE">
                        <w:pPr>
                          <w:rPr>
                            <w:rFonts w:eastAsiaTheme="minorEastAsia"/>
                            <w:lang w:val="en-US" w:eastAsia="zh-CN"/>
                          </w:rPr>
                        </w:pPr>
                        <w:r>
                          <w:rPr>
                            <w:rFonts w:eastAsiaTheme="minorEastAsia"/>
                            <w:lang w:val="en-US" w:eastAsia="zh-CN"/>
                          </w:rPr>
                          <w:t>DDDDDDDSUU (S: 6D:4G:4U) for 2.6GH</w:t>
                        </w:r>
                      </w:p>
                      <w:p w14:paraId="636BB3B1" w14:textId="77777777" w:rsidR="00B717AE" w:rsidRDefault="00B717AE" w:rsidP="00B717AE">
                        <w:pPr>
                          <w:spacing w:after="0"/>
                        </w:pPr>
                        <w:r>
                          <w:rPr>
                            <w:rFonts w:eastAsiaTheme="minorEastAsia"/>
                            <w:lang w:val="en-US" w:eastAsia="zh-CN"/>
                          </w:rPr>
                          <w:t>DDDSUDDSUU (S: 10D:2G:2U) for 4GHz</w:t>
                        </w:r>
                      </w:p>
                    </w:tc>
                  </w:tr>
                  <w:tr w:rsidR="00B717AE" w14:paraId="5EA3CD9B" w14:textId="77777777" w:rsidTr="00545BEE">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60443" w14:textId="77777777" w:rsidR="00B717AE" w:rsidRDefault="00B717AE" w:rsidP="00B717AE">
                        <w:pPr>
                          <w:spacing w:after="0"/>
                        </w:pPr>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E6B35" w14:textId="77777777" w:rsidR="00B717AE" w:rsidRDefault="00B717AE" w:rsidP="00B717AE">
                        <w:pPr>
                          <w:spacing w:after="0"/>
                        </w:pPr>
                        <w:r>
                          <w:t>TDL-C</w:t>
                        </w:r>
                      </w:p>
                    </w:tc>
                  </w:tr>
                  <w:tr w:rsidR="00B717AE" w14:paraId="679D3812" w14:textId="77777777" w:rsidTr="00545BEE">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13AF2A" w14:textId="77777777" w:rsidR="00B717AE" w:rsidRDefault="00B717AE" w:rsidP="00B717AE">
                        <w:pPr>
                          <w:spacing w:after="0"/>
                        </w:pPr>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733C1C4" w14:textId="77777777" w:rsidR="00B717AE" w:rsidRDefault="00B717AE" w:rsidP="00B717AE">
                        <w:pPr>
                          <w:spacing w:after="0"/>
                        </w:pPr>
                        <w:r>
                          <w:t>300ns</w:t>
                        </w:r>
                      </w:p>
                    </w:tc>
                  </w:tr>
                  <w:tr w:rsidR="00B717AE" w14:paraId="0F4C30B6" w14:textId="77777777" w:rsidTr="00545BEE">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7CE967" w14:textId="77777777" w:rsidR="00B717AE" w:rsidRDefault="00B717AE" w:rsidP="00B717AE">
                        <w:pPr>
                          <w:spacing w:after="0"/>
                        </w:pPr>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2C63E" w14:textId="77777777" w:rsidR="00B717AE" w:rsidRDefault="00B717AE" w:rsidP="00B717AE">
                        <w:pPr>
                          <w:spacing w:after="0"/>
                        </w:pPr>
                        <w:r>
                          <w:t>3 km/h</w:t>
                        </w:r>
                      </w:p>
                    </w:tc>
                  </w:tr>
                  <w:tr w:rsidR="00B717AE" w14:paraId="476421B0" w14:textId="77777777" w:rsidTr="00545BEE">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F57714" w14:textId="77777777" w:rsidR="00B717AE" w:rsidRDefault="00B717AE" w:rsidP="00B717AE">
                        <w:pPr>
                          <w:spacing w:after="0"/>
                        </w:pPr>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E6269C" w14:textId="77777777" w:rsidR="00B717AE" w:rsidRDefault="00B717AE" w:rsidP="00B717AE">
                        <w:pPr>
                          <w:spacing w:after="0"/>
                        </w:pPr>
                        <w:r>
                          <w:t>Low</w:t>
                        </w:r>
                      </w:p>
                    </w:tc>
                  </w:tr>
                  <w:tr w:rsidR="00B717AE" w14:paraId="4C306C2E" w14:textId="77777777" w:rsidTr="00545BEE">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6D2FE2" w14:textId="77777777" w:rsidR="00B717AE" w:rsidRDefault="00B717AE" w:rsidP="00B717AE">
                        <w:pPr>
                          <w:spacing w:after="0"/>
                        </w:pPr>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D2CDDC" w14:textId="77777777" w:rsidR="00B717AE" w:rsidRDefault="00B717AE" w:rsidP="00B717AE">
                        <w:pPr>
                          <w:spacing w:after="0"/>
                        </w:pPr>
                        <w:r>
                          <w:t>2 or 4</w:t>
                        </w:r>
                      </w:p>
                    </w:tc>
                  </w:tr>
                  <w:tr w:rsidR="00B717AE" w14:paraId="0F33C3EC" w14:textId="77777777" w:rsidTr="00545BEE">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2F2D4" w14:textId="77777777" w:rsidR="00B717AE" w:rsidRDefault="00B717AE" w:rsidP="00B717AE">
                        <w:pPr>
                          <w:spacing w:after="0"/>
                        </w:pPr>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AB238" w14:textId="77777777" w:rsidR="00B717AE" w:rsidRDefault="00B717AE" w:rsidP="00B717AE">
                        <w:pPr>
                          <w:spacing w:after="0"/>
                        </w:pPr>
                        <w:r>
                          <w:t>2 or 4</w:t>
                        </w:r>
                      </w:p>
                    </w:tc>
                  </w:tr>
                </w:tbl>
                <w:p w14:paraId="4FEFE357" w14:textId="77777777" w:rsidR="00B717AE" w:rsidRDefault="00B717AE" w:rsidP="00B717AE">
                  <w:pPr>
                    <w:pStyle w:val="BodyText"/>
                    <w:rPr>
                      <w:rFonts w:ascii="Times New Roman" w:eastAsiaTheme="minorEastAsia" w:hAnsi="Times New Roman"/>
                      <w:lang w:val="en-GB"/>
                    </w:rPr>
                  </w:pPr>
                </w:p>
              </w:tc>
            </w:tr>
          </w:tbl>
          <w:p w14:paraId="4E53A03C" w14:textId="77777777" w:rsidR="00B717AE" w:rsidRDefault="00B717AE">
            <w:pPr>
              <w:rPr>
                <w:rFonts w:eastAsiaTheme="minorEastAsia"/>
                <w:lang w:val="en-US" w:eastAsia="zh-CN"/>
              </w:rPr>
            </w:pPr>
          </w:p>
        </w:tc>
      </w:tr>
      <w:tr w:rsidR="00C52F74" w14:paraId="79E2CFB8" w14:textId="77777777" w:rsidTr="00F15207">
        <w:tc>
          <w:tcPr>
            <w:tcW w:w="1479" w:type="dxa"/>
            <w:shd w:val="clear" w:color="auto" w:fill="D0CECE" w:themeFill="background2" w:themeFillShade="E6"/>
          </w:tcPr>
          <w:p w14:paraId="05C3A277" w14:textId="2E89E79E" w:rsidR="00C52F74" w:rsidRDefault="00C52F74" w:rsidP="00C52F74">
            <w:pPr>
              <w:rPr>
                <w:rFonts w:eastAsiaTheme="minorEastAsia"/>
                <w:lang w:val="en-US" w:eastAsia="zh-CN"/>
              </w:rPr>
            </w:pPr>
            <w:r>
              <w:rPr>
                <w:b/>
                <w:bCs/>
                <w:lang w:val="en-US"/>
              </w:rPr>
              <w:t>Company</w:t>
            </w:r>
          </w:p>
        </w:tc>
        <w:tc>
          <w:tcPr>
            <w:tcW w:w="1372" w:type="dxa"/>
            <w:shd w:val="clear" w:color="auto" w:fill="D0CECE" w:themeFill="background2" w:themeFillShade="E6"/>
          </w:tcPr>
          <w:p w14:paraId="3D3C65A1" w14:textId="7B876E56" w:rsidR="00C52F74" w:rsidRDefault="00C52F74" w:rsidP="00C52F74">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5113A662" w14:textId="15A0E68F" w:rsidR="00C52F74" w:rsidRDefault="00C52F74" w:rsidP="00C52F74">
            <w:pPr>
              <w:rPr>
                <w:rFonts w:eastAsiaTheme="minorEastAsia"/>
                <w:lang w:val="en-US" w:eastAsia="zh-CN"/>
              </w:rPr>
            </w:pPr>
            <w:r>
              <w:rPr>
                <w:b/>
                <w:bCs/>
                <w:lang w:val="en-US"/>
              </w:rPr>
              <w:t>Comments</w:t>
            </w:r>
          </w:p>
        </w:tc>
      </w:tr>
      <w:tr w:rsidR="00C52F74" w14:paraId="69646BD5" w14:textId="77777777" w:rsidTr="00545BEE">
        <w:tc>
          <w:tcPr>
            <w:tcW w:w="1479" w:type="dxa"/>
          </w:tcPr>
          <w:p w14:paraId="0D47C90C" w14:textId="77777777" w:rsidR="00C52F74" w:rsidRDefault="00C52F74" w:rsidP="00C52F74">
            <w:pPr>
              <w:rPr>
                <w:rFonts w:eastAsiaTheme="minorEastAsia"/>
                <w:lang w:val="en-US" w:eastAsia="zh-CN"/>
              </w:rPr>
            </w:pPr>
          </w:p>
        </w:tc>
        <w:tc>
          <w:tcPr>
            <w:tcW w:w="1372" w:type="dxa"/>
          </w:tcPr>
          <w:p w14:paraId="15F886F0" w14:textId="77777777" w:rsidR="00C52F74" w:rsidRDefault="00C52F74" w:rsidP="00C52F74">
            <w:pPr>
              <w:tabs>
                <w:tab w:val="left" w:pos="551"/>
              </w:tabs>
              <w:rPr>
                <w:rFonts w:eastAsiaTheme="minorEastAsia"/>
                <w:lang w:val="en-US" w:eastAsia="zh-CN"/>
              </w:rPr>
            </w:pPr>
          </w:p>
        </w:tc>
        <w:tc>
          <w:tcPr>
            <w:tcW w:w="6780" w:type="dxa"/>
          </w:tcPr>
          <w:p w14:paraId="7A5D53CA" w14:textId="77777777" w:rsidR="00C52F74" w:rsidRDefault="00C52F74" w:rsidP="00C52F74">
            <w:pPr>
              <w:rPr>
                <w:rFonts w:eastAsiaTheme="minorEastAsia"/>
                <w:lang w:val="en-US" w:eastAsia="zh-CN"/>
              </w:rPr>
            </w:pPr>
          </w:p>
        </w:tc>
      </w:tr>
      <w:tr w:rsidR="00C52F74" w14:paraId="5A275EA2" w14:textId="77777777" w:rsidTr="00545BEE">
        <w:tc>
          <w:tcPr>
            <w:tcW w:w="1479" w:type="dxa"/>
          </w:tcPr>
          <w:p w14:paraId="41C535AC" w14:textId="77777777" w:rsidR="00C52F74" w:rsidRDefault="00C52F74" w:rsidP="00C52F74">
            <w:pPr>
              <w:rPr>
                <w:rFonts w:eastAsiaTheme="minorEastAsia"/>
                <w:lang w:val="en-US" w:eastAsia="zh-CN"/>
              </w:rPr>
            </w:pPr>
          </w:p>
        </w:tc>
        <w:tc>
          <w:tcPr>
            <w:tcW w:w="1372" w:type="dxa"/>
          </w:tcPr>
          <w:p w14:paraId="45A8DE2D" w14:textId="77777777" w:rsidR="00C52F74" w:rsidRDefault="00C52F74" w:rsidP="00C52F74">
            <w:pPr>
              <w:tabs>
                <w:tab w:val="left" w:pos="551"/>
              </w:tabs>
              <w:rPr>
                <w:rFonts w:eastAsiaTheme="minorEastAsia"/>
                <w:lang w:val="en-US" w:eastAsia="zh-CN"/>
              </w:rPr>
            </w:pPr>
          </w:p>
        </w:tc>
        <w:tc>
          <w:tcPr>
            <w:tcW w:w="6780" w:type="dxa"/>
          </w:tcPr>
          <w:p w14:paraId="7A604441" w14:textId="77777777" w:rsidR="00C52F74" w:rsidRDefault="00C52F74" w:rsidP="00C52F74">
            <w:pPr>
              <w:rPr>
                <w:rFonts w:eastAsiaTheme="minorEastAsia"/>
                <w:lang w:val="en-US" w:eastAsia="zh-CN"/>
              </w:rPr>
            </w:pPr>
          </w:p>
        </w:tc>
      </w:tr>
    </w:tbl>
    <w:p w14:paraId="3D96EAB7" w14:textId="77777777" w:rsidR="00532917" w:rsidRDefault="00532917">
      <w:pPr>
        <w:pStyle w:val="BodyText"/>
        <w:rPr>
          <w:rFonts w:eastAsiaTheme="minorEastAsia"/>
        </w:rPr>
      </w:pPr>
    </w:p>
    <w:p w14:paraId="61B743F9" w14:textId="77777777" w:rsidR="00532917" w:rsidRDefault="00532917">
      <w:pPr>
        <w:rPr>
          <w:rFonts w:eastAsia="SimSun"/>
          <w:lang w:eastAsia="zh-CN"/>
        </w:rPr>
      </w:pPr>
    </w:p>
    <w:p w14:paraId="4EB78AF6" w14:textId="77777777" w:rsidR="00532917" w:rsidRDefault="00FD2DE6">
      <w:pPr>
        <w:rPr>
          <w:b/>
          <w:bCs/>
          <w:lang w:val="en-US"/>
        </w:rPr>
      </w:pPr>
      <w:r>
        <w:rPr>
          <w:b/>
          <w:highlight w:val="cyan"/>
          <w:lang w:val="en-US"/>
        </w:rPr>
        <w:t>FL3 (FL2) Medium Priority Proposal 6.2-9a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7D8DEA9C" w14:textId="77777777">
        <w:tc>
          <w:tcPr>
            <w:tcW w:w="9630" w:type="dxa"/>
            <w:tcBorders>
              <w:top w:val="single" w:sz="4" w:space="0" w:color="auto"/>
              <w:left w:val="single" w:sz="4" w:space="0" w:color="auto"/>
              <w:bottom w:val="single" w:sz="4" w:space="0" w:color="auto"/>
              <w:right w:val="single" w:sz="4" w:space="0" w:color="auto"/>
            </w:tcBorders>
          </w:tcPr>
          <w:p w14:paraId="725AE198" w14:textId="77777777" w:rsidR="00532917" w:rsidRDefault="00FD2DE6">
            <w:pPr>
              <w:jc w:val="left"/>
            </w:pPr>
            <w:r>
              <w:t>For coverage evaluation, the assumptions for reference NR UE, reference Rel-17 RedCap UE, and Rel-18 eRedCap UE are shown in Table 6.2-2, 6.2-3 and 6.2-4, respectively.</w:t>
            </w:r>
          </w:p>
          <w:p w14:paraId="238D8971" w14:textId="77777777" w:rsidR="00532917" w:rsidRDefault="00FD2DE6">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532917" w14:paraId="05EF0314"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DE8C65" w14:textId="77777777" w:rsidR="00532917" w:rsidRDefault="00FD2DE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CB815" w14:textId="77777777" w:rsidR="00532917" w:rsidRDefault="00FD2DE6">
                  <w:pPr>
                    <w:spacing w:after="0"/>
                    <w:jc w:val="center"/>
                    <w:rPr>
                      <w:b/>
                      <w:bCs/>
                    </w:rPr>
                  </w:pPr>
                  <w:r>
                    <w:rPr>
                      <w:b/>
                      <w:bCs/>
                    </w:rPr>
                    <w:t>FR1 values</w:t>
                  </w:r>
                </w:p>
              </w:tc>
            </w:tr>
            <w:tr w:rsidR="00532917" w14:paraId="31D9F0D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5DD13" w14:textId="77777777" w:rsidR="00532917" w:rsidRDefault="00FD2DE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EEE55" w14:textId="77777777" w:rsidR="00532917" w:rsidRDefault="00FD2DE6">
                  <w:pPr>
                    <w:spacing w:after="0"/>
                  </w:pPr>
                  <w:r>
                    <w:t>1</w:t>
                  </w:r>
                </w:p>
              </w:tc>
            </w:tr>
            <w:tr w:rsidR="00532917" w14:paraId="7A22AFC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F970A1" w14:textId="77777777" w:rsidR="00532917" w:rsidRDefault="00FD2DE6">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628204" w14:textId="77777777" w:rsidR="00532917" w:rsidRDefault="00FD2DE6">
                  <w:pPr>
                    <w:spacing w:after="0"/>
                  </w:pPr>
                  <w:r>
                    <w:t>Urban: 4 and Rural: 2</w:t>
                  </w:r>
                </w:p>
              </w:tc>
            </w:tr>
            <w:tr w:rsidR="00532917" w14:paraId="6A3F22F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DC3A7" w14:textId="77777777" w:rsidR="00532917" w:rsidRDefault="00FD2DE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7A23A" w14:textId="77777777" w:rsidR="00532917" w:rsidRDefault="00FD2DE6">
                  <w:pPr>
                    <w:spacing w:after="0"/>
                  </w:pPr>
                  <w:r>
                    <w:t>Urban: 100 MHz (273 PRBs, 30 kHz SCS)</w:t>
                  </w:r>
                </w:p>
                <w:p w14:paraId="15E76CA1" w14:textId="77777777" w:rsidR="00532917" w:rsidRDefault="00FD2DE6">
                  <w:pPr>
                    <w:spacing w:after="0"/>
                  </w:pPr>
                  <w:r>
                    <w:t>Rural: 20 MHz (106 PRBs, 15 kHz SCS)</w:t>
                  </w:r>
                </w:p>
              </w:tc>
            </w:tr>
          </w:tbl>
          <w:p w14:paraId="132E678E" w14:textId="77777777" w:rsidR="00532917" w:rsidRDefault="00532917"/>
          <w:p w14:paraId="76478108" w14:textId="77777777" w:rsidR="00532917" w:rsidRDefault="00FD2DE6">
            <w:pPr>
              <w:pStyle w:val="TH"/>
            </w:pPr>
            <w:r>
              <w:lastRenderedPageBreak/>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532917" w14:paraId="6FD542A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2E16EE" w14:textId="77777777" w:rsidR="00532917" w:rsidRDefault="00FD2DE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326839" w14:textId="77777777" w:rsidR="00532917" w:rsidRDefault="00FD2DE6">
                  <w:pPr>
                    <w:spacing w:after="0"/>
                    <w:jc w:val="center"/>
                    <w:rPr>
                      <w:b/>
                      <w:bCs/>
                    </w:rPr>
                  </w:pPr>
                  <w:r>
                    <w:rPr>
                      <w:b/>
                      <w:bCs/>
                    </w:rPr>
                    <w:t>FR1 values</w:t>
                  </w:r>
                </w:p>
              </w:tc>
            </w:tr>
            <w:tr w:rsidR="00532917" w14:paraId="010899C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AC287" w14:textId="77777777" w:rsidR="00532917" w:rsidRDefault="00FD2DE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1B5A85C" w14:textId="77777777" w:rsidR="00532917" w:rsidRDefault="00FD2DE6">
                  <w:pPr>
                    <w:spacing w:after="0"/>
                  </w:pPr>
                  <w:r>
                    <w:t>1</w:t>
                  </w:r>
                </w:p>
              </w:tc>
            </w:tr>
            <w:tr w:rsidR="00532917" w14:paraId="4083DCA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13925" w14:textId="77777777" w:rsidR="00532917" w:rsidRDefault="00FD2DE6">
                  <w:pPr>
                    <w:spacing w:after="0"/>
                  </w:pPr>
                  <w:commentRangeStart w:id="10"/>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3FA1AF5" w14:textId="77777777" w:rsidR="00532917" w:rsidRDefault="00FD2DE6">
                  <w:pPr>
                    <w:spacing w:after="0"/>
                  </w:pPr>
                  <w:r>
                    <w:t>1</w:t>
                  </w:r>
                  <w:commentRangeEnd w:id="10"/>
                  <w:r>
                    <w:rPr>
                      <w:rStyle w:val="CommentReference"/>
                    </w:rPr>
                    <w:commentReference w:id="10"/>
                  </w:r>
                </w:p>
              </w:tc>
            </w:tr>
            <w:tr w:rsidR="00532917" w14:paraId="2827278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B41A2E" w14:textId="77777777" w:rsidR="00532917" w:rsidRDefault="00FD2DE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5D1CB2" w14:textId="77777777" w:rsidR="00532917" w:rsidRDefault="00FD2DE6">
                  <w:pPr>
                    <w:spacing w:after="0"/>
                  </w:pPr>
                  <w:r>
                    <w:t>Urban: 20 MHz (51 PRBs, 30 kHz SCS)</w:t>
                  </w:r>
                </w:p>
                <w:p w14:paraId="0C22A52B" w14:textId="77777777" w:rsidR="00532917" w:rsidRDefault="00FD2DE6">
                  <w:pPr>
                    <w:spacing w:after="0"/>
                  </w:pPr>
                  <w:r>
                    <w:t>Rural: 20 MHz (106 PRBs, 15 kHz SCS)</w:t>
                  </w:r>
                </w:p>
              </w:tc>
            </w:tr>
          </w:tbl>
          <w:p w14:paraId="012550A0" w14:textId="77777777" w:rsidR="00532917" w:rsidRDefault="00532917"/>
          <w:p w14:paraId="0F92BC08" w14:textId="77777777" w:rsidR="00532917" w:rsidRDefault="00FD2DE6">
            <w:pPr>
              <w:pStyle w:val="TH"/>
            </w:pPr>
            <w:r>
              <w:t>Table 6.2-4: Assumptions for Rel-18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532917" w14:paraId="028FE781"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43156" w14:textId="77777777" w:rsidR="00532917" w:rsidRDefault="00FD2DE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257896" w14:textId="77777777" w:rsidR="00532917" w:rsidRDefault="00FD2DE6">
                  <w:pPr>
                    <w:spacing w:after="0"/>
                    <w:jc w:val="center"/>
                    <w:rPr>
                      <w:b/>
                      <w:bCs/>
                    </w:rPr>
                  </w:pPr>
                  <w:r>
                    <w:rPr>
                      <w:b/>
                      <w:bCs/>
                    </w:rPr>
                    <w:t>FR1 values</w:t>
                  </w:r>
                </w:p>
              </w:tc>
            </w:tr>
            <w:tr w:rsidR="00532917" w14:paraId="3C17582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B0E2EE" w14:textId="77777777" w:rsidR="00532917" w:rsidRDefault="00FD2DE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E9E9A" w14:textId="77777777" w:rsidR="00532917" w:rsidRDefault="00FD2DE6">
                  <w:pPr>
                    <w:spacing w:after="0"/>
                  </w:pPr>
                  <w:r>
                    <w:t>1</w:t>
                  </w:r>
                </w:p>
              </w:tc>
            </w:tr>
            <w:tr w:rsidR="00532917" w14:paraId="4826603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9CD030" w14:textId="77777777" w:rsidR="00532917" w:rsidRDefault="00FD2DE6">
                  <w:pPr>
                    <w:spacing w:after="0"/>
                  </w:pPr>
                  <w:commentRangeStart w:id="11"/>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BB85A" w14:textId="77777777" w:rsidR="00532917" w:rsidRDefault="00FD2DE6">
                  <w:pPr>
                    <w:spacing w:after="0"/>
                  </w:pPr>
                  <w:r>
                    <w:t xml:space="preserve">1 </w:t>
                  </w:r>
                  <w:commentRangeEnd w:id="11"/>
                  <w:r>
                    <w:rPr>
                      <w:rStyle w:val="CommentReference"/>
                    </w:rPr>
                    <w:commentReference w:id="11"/>
                  </w:r>
                </w:p>
              </w:tc>
            </w:tr>
            <w:tr w:rsidR="00532917" w14:paraId="67A18550"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454ABD" w14:textId="77777777" w:rsidR="00532917" w:rsidRDefault="00FD2DE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50EFB5" w14:textId="77777777" w:rsidR="00532917" w:rsidRDefault="00FD2DE6">
                  <w:pPr>
                    <w:spacing w:after="0"/>
                  </w:pPr>
                  <w:r>
                    <w:t>Urban: 5 MHz (11 PRBs or 12 PRBs (optional), 30 kHz SCS)</w:t>
                  </w:r>
                </w:p>
                <w:p w14:paraId="0008AB55" w14:textId="77777777" w:rsidR="00532917" w:rsidRDefault="00FD2DE6">
                  <w:pPr>
                    <w:spacing w:after="0"/>
                  </w:pPr>
                  <w:r>
                    <w:t>Rural: 5 MHz (25 PRBs, 15 kHz SCS)</w:t>
                  </w:r>
                </w:p>
              </w:tc>
            </w:tr>
          </w:tbl>
          <w:p w14:paraId="3A843910" w14:textId="77777777" w:rsidR="00532917" w:rsidRDefault="00532917">
            <w:pPr>
              <w:pStyle w:val="BodyText"/>
              <w:rPr>
                <w:rFonts w:ascii="Times New Roman" w:eastAsiaTheme="minorEastAsia" w:hAnsi="Times New Roman"/>
                <w:lang w:val="en-GB"/>
              </w:rPr>
            </w:pPr>
          </w:p>
        </w:tc>
      </w:tr>
    </w:tbl>
    <w:p w14:paraId="486E4DAB"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246D123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681A5"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87FB0"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78097" w14:textId="77777777" w:rsidR="00532917" w:rsidRDefault="00FD2DE6">
            <w:pPr>
              <w:rPr>
                <w:b/>
                <w:bCs/>
                <w:lang w:val="en-US"/>
              </w:rPr>
            </w:pPr>
            <w:r>
              <w:rPr>
                <w:b/>
                <w:bCs/>
                <w:lang w:val="en-US"/>
              </w:rPr>
              <w:t>Comments</w:t>
            </w:r>
          </w:p>
        </w:tc>
      </w:tr>
      <w:tr w:rsidR="00532917" w14:paraId="02C4D46C" w14:textId="77777777">
        <w:tc>
          <w:tcPr>
            <w:tcW w:w="1479" w:type="dxa"/>
            <w:tcBorders>
              <w:top w:val="single" w:sz="4" w:space="0" w:color="auto"/>
              <w:left w:val="single" w:sz="4" w:space="0" w:color="auto"/>
              <w:bottom w:val="single" w:sz="4" w:space="0" w:color="auto"/>
              <w:right w:val="single" w:sz="4" w:space="0" w:color="auto"/>
            </w:tcBorders>
          </w:tcPr>
          <w:p w14:paraId="0760E7BB"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BA6AE4D"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47990BF" w14:textId="77777777" w:rsidR="00532917" w:rsidRDefault="00FD2DE6">
            <w:pPr>
              <w:rPr>
                <w:rFonts w:eastAsiaTheme="minorEastAsia"/>
                <w:lang w:val="en-US" w:eastAsia="zh-CN"/>
              </w:rPr>
            </w:pPr>
            <w:r>
              <w:rPr>
                <w:rFonts w:eastAsiaTheme="minorEastAsia" w:hint="eastAsia"/>
                <w:lang w:val="en-US" w:eastAsia="zh-CN"/>
              </w:rPr>
              <w:t xml:space="preserve">Perhaps a typo in the title of table 6.2-4: Rel-18 </w:t>
            </w:r>
            <w:r>
              <w:rPr>
                <w:rFonts w:eastAsiaTheme="minorEastAsia" w:hint="eastAsia"/>
                <w:color w:val="FF0000"/>
                <w:lang w:val="en-US" w:eastAsia="zh-CN"/>
              </w:rPr>
              <w:t>e</w:t>
            </w:r>
            <w:r>
              <w:rPr>
                <w:rFonts w:eastAsiaTheme="minorEastAsia" w:hint="eastAsia"/>
                <w:lang w:val="en-US" w:eastAsia="zh-CN"/>
              </w:rPr>
              <w:t xml:space="preserve">RedCap UE </w:t>
            </w:r>
          </w:p>
          <w:p w14:paraId="36B2C1E2" w14:textId="77777777" w:rsidR="00532917" w:rsidRDefault="00FD2DE6">
            <w:pPr>
              <w:rPr>
                <w:rFonts w:eastAsiaTheme="minorEastAsia"/>
                <w:lang w:val="en-US" w:eastAsia="zh-CN"/>
              </w:rPr>
            </w:pPr>
            <w:r>
              <w:rPr>
                <w:rFonts w:eastAsiaTheme="minorEastAsia" w:hint="eastAsia"/>
                <w:lang w:val="en-US" w:eastAsia="zh-CN"/>
              </w:rPr>
              <w:t xml:space="preserve">(Or correct Rel-18 </w:t>
            </w:r>
            <w:r>
              <w:rPr>
                <w:rFonts w:eastAsiaTheme="minorEastAsia" w:hint="eastAsia"/>
                <w:strike/>
                <w:color w:val="FF0000"/>
                <w:lang w:val="en-US" w:eastAsia="zh-CN"/>
              </w:rPr>
              <w:t>e</w:t>
            </w:r>
            <w:r>
              <w:rPr>
                <w:rFonts w:eastAsiaTheme="minorEastAsia" w:hint="eastAsia"/>
                <w:lang w:val="en-US" w:eastAsia="zh-CN"/>
              </w:rPr>
              <w:t xml:space="preserve">RedCap UE in other sections. Anyway, aligned </w:t>
            </w:r>
            <w:r>
              <w:rPr>
                <w:rFonts w:eastAsiaTheme="minorEastAsia"/>
                <w:lang w:val="en-US" w:eastAsia="zh-CN"/>
              </w:rPr>
              <w:t>description</w:t>
            </w:r>
            <w:r>
              <w:rPr>
                <w:rFonts w:eastAsiaTheme="minorEastAsia" w:hint="eastAsia"/>
                <w:lang w:val="en-US" w:eastAsia="zh-CN"/>
              </w:rPr>
              <w:t xml:space="preserve"> is preferred)</w:t>
            </w:r>
          </w:p>
        </w:tc>
      </w:tr>
      <w:tr w:rsidR="00532917" w14:paraId="185FB32B" w14:textId="77777777">
        <w:tc>
          <w:tcPr>
            <w:tcW w:w="1479" w:type="dxa"/>
            <w:tcBorders>
              <w:top w:val="single" w:sz="4" w:space="0" w:color="auto"/>
              <w:left w:val="single" w:sz="4" w:space="0" w:color="auto"/>
              <w:bottom w:val="single" w:sz="4" w:space="0" w:color="auto"/>
              <w:right w:val="single" w:sz="4" w:space="0" w:color="auto"/>
            </w:tcBorders>
          </w:tcPr>
          <w:p w14:paraId="5415D421"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6477C5D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1EE91E4" w14:textId="77777777" w:rsidR="00532917" w:rsidRDefault="00532917">
            <w:pPr>
              <w:rPr>
                <w:rFonts w:eastAsiaTheme="minorEastAsia"/>
                <w:lang w:val="en-US" w:eastAsia="zh-CN"/>
              </w:rPr>
            </w:pPr>
          </w:p>
        </w:tc>
      </w:tr>
      <w:tr w:rsidR="00532917" w14:paraId="1E60FBB0" w14:textId="77777777">
        <w:tc>
          <w:tcPr>
            <w:tcW w:w="1479" w:type="dxa"/>
            <w:tcBorders>
              <w:top w:val="single" w:sz="4" w:space="0" w:color="auto"/>
              <w:left w:val="single" w:sz="4" w:space="0" w:color="auto"/>
              <w:bottom w:val="single" w:sz="4" w:space="0" w:color="auto"/>
              <w:right w:val="single" w:sz="4" w:space="0" w:color="auto"/>
            </w:tcBorders>
          </w:tcPr>
          <w:p w14:paraId="2A693C35"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223790F3"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48C08FFF" w14:textId="77777777" w:rsidR="00532917" w:rsidRDefault="00532917">
            <w:pPr>
              <w:rPr>
                <w:rFonts w:eastAsiaTheme="minorEastAsia"/>
                <w:lang w:val="en-US" w:eastAsia="zh-CN"/>
              </w:rPr>
            </w:pPr>
          </w:p>
        </w:tc>
      </w:tr>
      <w:tr w:rsidR="004B6635" w14:paraId="69D63CE7" w14:textId="77777777" w:rsidTr="00545BEE">
        <w:tc>
          <w:tcPr>
            <w:tcW w:w="1479" w:type="dxa"/>
            <w:tcBorders>
              <w:top w:val="single" w:sz="4" w:space="0" w:color="auto"/>
              <w:left w:val="single" w:sz="4" w:space="0" w:color="auto"/>
              <w:bottom w:val="single" w:sz="4" w:space="0" w:color="auto"/>
              <w:right w:val="single" w:sz="4" w:space="0" w:color="auto"/>
            </w:tcBorders>
          </w:tcPr>
          <w:p w14:paraId="7C5FCE75" w14:textId="5014E8DC" w:rsidR="004B6635" w:rsidRDefault="004B6635">
            <w:pPr>
              <w:rPr>
                <w:rFonts w:eastAsia="Yu Mincho"/>
                <w:lang w:val="en-US" w:eastAsia="ja-JP"/>
              </w:rPr>
            </w:pPr>
            <w:r>
              <w:rPr>
                <w:rFonts w:eastAsia="Yu Mincho" w:hint="eastAsia"/>
                <w:lang w:val="en-US" w:eastAsia="ja-JP"/>
              </w:rPr>
              <w:t>F</w:t>
            </w:r>
            <w:r>
              <w:rPr>
                <w:rFonts w:eastAsia="Yu Mincho"/>
                <w:lang w:val="en-US" w:eastAsia="ja-JP"/>
              </w:rPr>
              <w:t>L5</w:t>
            </w:r>
          </w:p>
        </w:tc>
        <w:tc>
          <w:tcPr>
            <w:tcW w:w="8152" w:type="dxa"/>
            <w:gridSpan w:val="2"/>
            <w:tcBorders>
              <w:top w:val="single" w:sz="4" w:space="0" w:color="auto"/>
              <w:left w:val="single" w:sz="4" w:space="0" w:color="auto"/>
              <w:bottom w:val="single" w:sz="4" w:space="0" w:color="auto"/>
              <w:right w:val="single" w:sz="4" w:space="0" w:color="auto"/>
            </w:tcBorders>
          </w:tcPr>
          <w:p w14:paraId="3C291C3C" w14:textId="10F00FC2" w:rsidR="004B6635" w:rsidRDefault="004B6635" w:rsidP="004B6635">
            <w:pPr>
              <w:rPr>
                <w:b/>
                <w:bCs/>
                <w:lang w:val="en-US"/>
              </w:rPr>
            </w:pPr>
            <w:r>
              <w:rPr>
                <w:b/>
                <w:highlight w:val="cyan"/>
                <w:lang w:val="en-US"/>
              </w:rPr>
              <w:t>FL</w:t>
            </w:r>
            <w:r w:rsidR="00B93D64">
              <w:rPr>
                <w:b/>
                <w:highlight w:val="cyan"/>
                <w:lang w:val="en-US"/>
              </w:rPr>
              <w:t>5</w:t>
            </w:r>
            <w:r>
              <w:rPr>
                <w:b/>
                <w:highlight w:val="cyan"/>
                <w:lang w:val="en-US"/>
              </w:rPr>
              <w:t xml:space="preserve"> </w:t>
            </w:r>
            <w:r w:rsidR="001F2034">
              <w:rPr>
                <w:b/>
                <w:highlight w:val="cyan"/>
                <w:lang w:val="en-US"/>
              </w:rPr>
              <w:t xml:space="preserve">(FL4, FL3, FL2) </w:t>
            </w:r>
            <w:r>
              <w:rPr>
                <w:b/>
                <w:highlight w:val="cyan"/>
                <w:lang w:val="en-US"/>
              </w:rPr>
              <w:t>Medium Priority Proposal 6.2-9</w:t>
            </w:r>
            <w:r w:rsidR="001F2034">
              <w:rPr>
                <w:b/>
                <w:highlight w:val="cyan"/>
                <w:lang w:val="en-US"/>
              </w:rPr>
              <w:t>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4B6635" w14:paraId="31E8BBFD" w14:textId="77777777" w:rsidTr="00545BEE">
              <w:tc>
                <w:tcPr>
                  <w:tcW w:w="9630" w:type="dxa"/>
                  <w:tcBorders>
                    <w:top w:val="single" w:sz="4" w:space="0" w:color="auto"/>
                    <w:left w:val="single" w:sz="4" w:space="0" w:color="auto"/>
                    <w:bottom w:val="single" w:sz="4" w:space="0" w:color="auto"/>
                    <w:right w:val="single" w:sz="4" w:space="0" w:color="auto"/>
                  </w:tcBorders>
                </w:tcPr>
                <w:p w14:paraId="102D04FD" w14:textId="6B2F70B7" w:rsidR="004B6635" w:rsidRDefault="004B6635" w:rsidP="004B6635">
                  <w:pPr>
                    <w:jc w:val="left"/>
                  </w:pPr>
                  <w:r>
                    <w:t xml:space="preserve">For coverage evaluation, the assumptions for reference NR UE, reference Rel-17 RedCap UE, and </w:t>
                  </w:r>
                  <w:r w:rsidR="00367788">
                    <w:t xml:space="preserve">the potential </w:t>
                  </w:r>
                  <w:r>
                    <w:t>Rel-18 UE are shown in Table 6.2-2, 6.2-3 and 6.2-4, respectively.</w:t>
                  </w:r>
                </w:p>
                <w:p w14:paraId="2A25138F" w14:textId="77777777" w:rsidR="004B6635" w:rsidRDefault="004B6635" w:rsidP="004B6635">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4B6635" w14:paraId="76BA0090" w14:textId="77777777" w:rsidTr="00545BEE">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6C30E2" w14:textId="77777777" w:rsidR="004B6635" w:rsidRDefault="004B6635" w:rsidP="004B6635">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9C496F" w14:textId="77777777" w:rsidR="004B6635" w:rsidRDefault="004B6635" w:rsidP="004B6635">
                        <w:pPr>
                          <w:spacing w:after="0"/>
                          <w:jc w:val="center"/>
                          <w:rPr>
                            <w:b/>
                            <w:bCs/>
                          </w:rPr>
                        </w:pPr>
                        <w:r>
                          <w:rPr>
                            <w:b/>
                            <w:bCs/>
                          </w:rPr>
                          <w:t>FR1 values</w:t>
                        </w:r>
                      </w:p>
                    </w:tc>
                  </w:tr>
                  <w:tr w:rsidR="004B6635" w14:paraId="4BF94F8A"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7AF7" w14:textId="77777777" w:rsidR="004B6635" w:rsidRDefault="004B6635" w:rsidP="004B6635">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E29E1" w14:textId="77777777" w:rsidR="004B6635" w:rsidRDefault="004B6635" w:rsidP="004B6635">
                        <w:pPr>
                          <w:spacing w:after="0"/>
                        </w:pPr>
                        <w:r>
                          <w:t>1</w:t>
                        </w:r>
                      </w:p>
                    </w:tc>
                  </w:tr>
                  <w:tr w:rsidR="004B6635" w14:paraId="2C5CF2DA"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6D40D1" w14:textId="77777777" w:rsidR="004B6635" w:rsidRDefault="004B6635" w:rsidP="004B6635">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5C6A0B" w14:textId="77777777" w:rsidR="004B6635" w:rsidRDefault="004B6635" w:rsidP="004B6635">
                        <w:pPr>
                          <w:spacing w:after="0"/>
                        </w:pPr>
                        <w:r>
                          <w:t>Urban: 4 and Rural: 2</w:t>
                        </w:r>
                      </w:p>
                    </w:tc>
                  </w:tr>
                  <w:tr w:rsidR="004B6635" w14:paraId="4C17A69C"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DD5A48" w14:textId="77777777" w:rsidR="004B6635" w:rsidRDefault="004B6635" w:rsidP="004B6635">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D41C4" w14:textId="77777777" w:rsidR="004B6635" w:rsidRDefault="004B6635" w:rsidP="004B6635">
                        <w:pPr>
                          <w:spacing w:after="0"/>
                        </w:pPr>
                        <w:r>
                          <w:t>Urban: 100 MHz (273 PRBs, 30 kHz SCS)</w:t>
                        </w:r>
                      </w:p>
                      <w:p w14:paraId="5530CC3A" w14:textId="77777777" w:rsidR="004B6635" w:rsidRDefault="004B6635" w:rsidP="004B6635">
                        <w:pPr>
                          <w:spacing w:after="0"/>
                        </w:pPr>
                        <w:r>
                          <w:t>Rural: 20 MHz (106 PRBs, 15 kHz SCS)</w:t>
                        </w:r>
                      </w:p>
                    </w:tc>
                  </w:tr>
                </w:tbl>
                <w:p w14:paraId="425F8AD5" w14:textId="77777777" w:rsidR="004B6635" w:rsidRDefault="004B6635" w:rsidP="004B6635"/>
                <w:p w14:paraId="665DF740" w14:textId="77777777" w:rsidR="004B6635" w:rsidRDefault="004B6635" w:rsidP="004B6635">
                  <w:pPr>
                    <w:pStyle w:val="TH"/>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4B6635" w14:paraId="27998B16" w14:textId="77777777" w:rsidTr="00545BEE">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E34557" w14:textId="77777777" w:rsidR="004B6635" w:rsidRDefault="004B6635" w:rsidP="004B6635">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E7F472" w14:textId="77777777" w:rsidR="004B6635" w:rsidRDefault="004B6635" w:rsidP="004B6635">
                        <w:pPr>
                          <w:spacing w:after="0"/>
                          <w:jc w:val="center"/>
                          <w:rPr>
                            <w:b/>
                            <w:bCs/>
                          </w:rPr>
                        </w:pPr>
                        <w:r>
                          <w:rPr>
                            <w:b/>
                            <w:bCs/>
                          </w:rPr>
                          <w:t>FR1 values</w:t>
                        </w:r>
                      </w:p>
                    </w:tc>
                  </w:tr>
                  <w:tr w:rsidR="004B6635" w14:paraId="1A4CBDC5"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9A462" w14:textId="77777777" w:rsidR="004B6635" w:rsidRDefault="004B6635" w:rsidP="004B6635">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411D3" w14:textId="77777777" w:rsidR="004B6635" w:rsidRDefault="004B6635" w:rsidP="004B6635">
                        <w:pPr>
                          <w:spacing w:after="0"/>
                        </w:pPr>
                        <w:r>
                          <w:t>1</w:t>
                        </w:r>
                      </w:p>
                    </w:tc>
                  </w:tr>
                  <w:tr w:rsidR="004B6635" w14:paraId="24ACD2A6"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8FA9F" w14:textId="77777777" w:rsidR="004B6635" w:rsidRDefault="004B6635" w:rsidP="004B6635">
                        <w:pPr>
                          <w:spacing w:after="0"/>
                        </w:pPr>
                        <w:commentRangeStart w:id="12"/>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36741" w14:textId="77777777" w:rsidR="004B6635" w:rsidRDefault="004B6635" w:rsidP="004B6635">
                        <w:pPr>
                          <w:spacing w:after="0"/>
                        </w:pPr>
                        <w:r>
                          <w:t>1</w:t>
                        </w:r>
                        <w:commentRangeEnd w:id="12"/>
                        <w:r>
                          <w:rPr>
                            <w:rStyle w:val="CommentReference"/>
                          </w:rPr>
                          <w:commentReference w:id="12"/>
                        </w:r>
                      </w:p>
                    </w:tc>
                  </w:tr>
                  <w:tr w:rsidR="004B6635" w14:paraId="11373DFC"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1A0053" w14:textId="77777777" w:rsidR="004B6635" w:rsidRDefault="004B6635" w:rsidP="004B6635">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B37B6" w14:textId="77777777" w:rsidR="004B6635" w:rsidRDefault="004B6635" w:rsidP="004B6635">
                        <w:pPr>
                          <w:spacing w:after="0"/>
                        </w:pPr>
                        <w:r>
                          <w:t>Urban: 20 MHz (51 PRBs, 30 kHz SCS)</w:t>
                        </w:r>
                      </w:p>
                      <w:p w14:paraId="74E5067F" w14:textId="77777777" w:rsidR="004B6635" w:rsidRDefault="004B6635" w:rsidP="004B6635">
                        <w:pPr>
                          <w:spacing w:after="0"/>
                        </w:pPr>
                        <w:r>
                          <w:t>Rural: 20 MHz (106 PRBs, 15 kHz SCS)</w:t>
                        </w:r>
                      </w:p>
                    </w:tc>
                  </w:tr>
                </w:tbl>
                <w:p w14:paraId="0F51AC2A" w14:textId="77777777" w:rsidR="004B6635" w:rsidRDefault="004B6635" w:rsidP="004B6635"/>
                <w:p w14:paraId="4B4682E6" w14:textId="3A8B6DA5" w:rsidR="004B6635" w:rsidRDefault="004B6635" w:rsidP="004B6635">
                  <w:pPr>
                    <w:pStyle w:val="TH"/>
                  </w:pPr>
                  <w:r>
                    <w:t xml:space="preserve">Table 6.2-4: Assumptions for </w:t>
                  </w:r>
                  <w:r w:rsidR="00F66479">
                    <w:t xml:space="preserve">the potential </w:t>
                  </w:r>
                  <w:r>
                    <w:t>Rel-18</w:t>
                  </w:r>
                  <w:r w:rsidR="00F66479">
                    <w:t xml:space="preserve"> </w:t>
                  </w:r>
                  <w:r>
                    <w:t>UE</w:t>
                  </w:r>
                </w:p>
                <w:tbl>
                  <w:tblPr>
                    <w:tblW w:w="0" w:type="auto"/>
                    <w:jc w:val="center"/>
                    <w:tblCellMar>
                      <w:left w:w="0" w:type="dxa"/>
                      <w:right w:w="0" w:type="dxa"/>
                    </w:tblCellMar>
                    <w:tblLook w:val="04A0" w:firstRow="1" w:lastRow="0" w:firstColumn="1" w:lastColumn="0" w:noHBand="0" w:noVBand="1"/>
                  </w:tblPr>
                  <w:tblGrid>
                    <w:gridCol w:w="1833"/>
                    <w:gridCol w:w="3827"/>
                  </w:tblGrid>
                  <w:tr w:rsidR="004B6635" w14:paraId="3EE2A786" w14:textId="77777777" w:rsidTr="00545BEE">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8A1DF" w14:textId="77777777" w:rsidR="004B6635" w:rsidRDefault="004B6635" w:rsidP="004B6635">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6CC91" w14:textId="77777777" w:rsidR="004B6635" w:rsidRDefault="004B6635" w:rsidP="004B6635">
                        <w:pPr>
                          <w:spacing w:after="0"/>
                          <w:jc w:val="center"/>
                          <w:rPr>
                            <w:b/>
                            <w:bCs/>
                          </w:rPr>
                        </w:pPr>
                        <w:r>
                          <w:rPr>
                            <w:b/>
                            <w:bCs/>
                          </w:rPr>
                          <w:t>FR1 values</w:t>
                        </w:r>
                      </w:p>
                    </w:tc>
                  </w:tr>
                  <w:tr w:rsidR="004B6635" w14:paraId="4B8835D9"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19926" w14:textId="77777777" w:rsidR="004B6635" w:rsidRDefault="004B6635" w:rsidP="004B6635">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79CF5A3" w14:textId="77777777" w:rsidR="004B6635" w:rsidRDefault="004B6635" w:rsidP="004B6635">
                        <w:pPr>
                          <w:spacing w:after="0"/>
                        </w:pPr>
                        <w:r>
                          <w:t>1</w:t>
                        </w:r>
                      </w:p>
                    </w:tc>
                  </w:tr>
                  <w:tr w:rsidR="004B6635" w14:paraId="323B729A"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86922F" w14:textId="77777777" w:rsidR="004B6635" w:rsidRDefault="004B6635" w:rsidP="004B6635">
                        <w:pPr>
                          <w:spacing w:after="0"/>
                        </w:pPr>
                        <w:commentRangeStart w:id="13"/>
                        <w:r>
                          <w:lastRenderedPageBreak/>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2F270" w14:textId="77777777" w:rsidR="004B6635" w:rsidRDefault="004B6635" w:rsidP="004B6635">
                        <w:pPr>
                          <w:spacing w:after="0"/>
                        </w:pPr>
                        <w:r>
                          <w:t xml:space="preserve">1 </w:t>
                        </w:r>
                        <w:commentRangeEnd w:id="13"/>
                        <w:r>
                          <w:rPr>
                            <w:rStyle w:val="CommentReference"/>
                          </w:rPr>
                          <w:commentReference w:id="13"/>
                        </w:r>
                      </w:p>
                    </w:tc>
                  </w:tr>
                  <w:tr w:rsidR="004B6635" w14:paraId="1F79443E" w14:textId="77777777" w:rsidTr="00545BE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A85577" w14:textId="77777777" w:rsidR="004B6635" w:rsidRDefault="004B6635" w:rsidP="004B6635">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DE36FB4" w14:textId="77777777" w:rsidR="004B6635" w:rsidRDefault="004B6635" w:rsidP="004B6635">
                        <w:pPr>
                          <w:spacing w:after="0"/>
                        </w:pPr>
                        <w:r>
                          <w:t>Urban: 5 MHz (11 PRBs or 12 PRBs (optional), 30 kHz SCS)</w:t>
                        </w:r>
                      </w:p>
                      <w:p w14:paraId="09410C15" w14:textId="77777777" w:rsidR="004B6635" w:rsidRDefault="004B6635" w:rsidP="004B6635">
                        <w:pPr>
                          <w:spacing w:after="0"/>
                        </w:pPr>
                        <w:r>
                          <w:t>Rural: 5 MHz (25 PRBs, 15 kHz SCS)</w:t>
                        </w:r>
                      </w:p>
                    </w:tc>
                  </w:tr>
                </w:tbl>
                <w:p w14:paraId="0A3BC45C" w14:textId="77777777" w:rsidR="004B6635" w:rsidRDefault="004B6635" w:rsidP="004B6635">
                  <w:pPr>
                    <w:pStyle w:val="BodyText"/>
                    <w:rPr>
                      <w:rFonts w:ascii="Times New Roman" w:eastAsiaTheme="minorEastAsia" w:hAnsi="Times New Roman"/>
                      <w:lang w:val="en-GB"/>
                    </w:rPr>
                  </w:pPr>
                </w:p>
              </w:tc>
            </w:tr>
          </w:tbl>
          <w:p w14:paraId="12DAAAC7" w14:textId="77777777" w:rsidR="004B6635" w:rsidRPr="004B6635" w:rsidRDefault="004B6635">
            <w:pPr>
              <w:rPr>
                <w:rFonts w:eastAsiaTheme="minorEastAsia"/>
                <w:lang w:eastAsia="zh-CN"/>
              </w:rPr>
            </w:pPr>
          </w:p>
        </w:tc>
      </w:tr>
      <w:tr w:rsidR="00FE0735" w14:paraId="648ADD79" w14:textId="77777777" w:rsidTr="008F0B6A">
        <w:tc>
          <w:tcPr>
            <w:tcW w:w="1479" w:type="dxa"/>
            <w:tcBorders>
              <w:top w:val="single" w:sz="4" w:space="0" w:color="auto"/>
              <w:left w:val="single" w:sz="4" w:space="0" w:color="auto"/>
              <w:bottom w:val="single" w:sz="4" w:space="0" w:color="auto"/>
              <w:right w:val="single" w:sz="4" w:space="0" w:color="auto"/>
            </w:tcBorders>
            <w:shd w:val="clear" w:color="auto" w:fill="E7E6E6" w:themeFill="background2"/>
          </w:tcPr>
          <w:p w14:paraId="1129C24F" w14:textId="308949B3" w:rsidR="00FE0735" w:rsidRDefault="00FE0735" w:rsidP="00FE0735">
            <w:pPr>
              <w:rPr>
                <w:rFonts w:eastAsia="Yu Mincho"/>
                <w:lang w:val="en-US" w:eastAsia="ja-JP"/>
              </w:rPr>
            </w:pPr>
            <w:r>
              <w:rPr>
                <w:b/>
                <w:bCs/>
                <w:lang w:val="en-US"/>
              </w:rPr>
              <w:lastRenderedPageBreak/>
              <w:t>Company</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Pr>
          <w:p w14:paraId="0A100AD9" w14:textId="1DDD2B6D" w:rsidR="00FE0735" w:rsidRDefault="00FE0735" w:rsidP="00FE0735">
            <w:pPr>
              <w:tabs>
                <w:tab w:val="left" w:pos="551"/>
              </w:tabs>
              <w:rPr>
                <w:rFonts w:eastAsia="Yu Mincho"/>
                <w:lang w:val="en-US" w:eastAsia="ja-JP"/>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E7E6E6" w:themeFill="background2"/>
          </w:tcPr>
          <w:p w14:paraId="247CD883" w14:textId="48D7AE71" w:rsidR="00FE0735" w:rsidRDefault="00FE0735" w:rsidP="00FE0735">
            <w:pPr>
              <w:rPr>
                <w:rFonts w:eastAsiaTheme="minorEastAsia"/>
                <w:lang w:val="en-US" w:eastAsia="zh-CN"/>
              </w:rPr>
            </w:pPr>
            <w:r>
              <w:rPr>
                <w:b/>
                <w:bCs/>
                <w:lang w:val="en-US"/>
              </w:rPr>
              <w:t>Comments</w:t>
            </w:r>
          </w:p>
        </w:tc>
      </w:tr>
      <w:tr w:rsidR="00FE0735" w14:paraId="39CAF21E" w14:textId="77777777">
        <w:tc>
          <w:tcPr>
            <w:tcW w:w="1479" w:type="dxa"/>
            <w:tcBorders>
              <w:top w:val="single" w:sz="4" w:space="0" w:color="auto"/>
              <w:left w:val="single" w:sz="4" w:space="0" w:color="auto"/>
              <w:bottom w:val="single" w:sz="4" w:space="0" w:color="auto"/>
              <w:right w:val="single" w:sz="4" w:space="0" w:color="auto"/>
            </w:tcBorders>
          </w:tcPr>
          <w:p w14:paraId="3D130263" w14:textId="77777777" w:rsidR="00FE0735" w:rsidRDefault="00FE0735" w:rsidP="00FE0735">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1D4F6C34" w14:textId="77777777" w:rsidR="00FE0735" w:rsidRDefault="00FE0735" w:rsidP="00FE0735">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0AF6D15F" w14:textId="77777777" w:rsidR="00FE0735" w:rsidRDefault="00FE0735" w:rsidP="00FE0735">
            <w:pPr>
              <w:rPr>
                <w:rFonts w:eastAsiaTheme="minorEastAsia"/>
                <w:lang w:val="en-US" w:eastAsia="zh-CN"/>
              </w:rPr>
            </w:pPr>
          </w:p>
        </w:tc>
      </w:tr>
      <w:tr w:rsidR="00FE0735" w14:paraId="1190DE5C" w14:textId="77777777">
        <w:tc>
          <w:tcPr>
            <w:tcW w:w="1479" w:type="dxa"/>
            <w:tcBorders>
              <w:top w:val="single" w:sz="4" w:space="0" w:color="auto"/>
              <w:left w:val="single" w:sz="4" w:space="0" w:color="auto"/>
              <w:bottom w:val="single" w:sz="4" w:space="0" w:color="auto"/>
              <w:right w:val="single" w:sz="4" w:space="0" w:color="auto"/>
            </w:tcBorders>
          </w:tcPr>
          <w:p w14:paraId="634FEFB0" w14:textId="77777777" w:rsidR="00FE0735" w:rsidRDefault="00FE0735" w:rsidP="00FE0735">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0CAB121A" w14:textId="77777777" w:rsidR="00FE0735" w:rsidRDefault="00FE0735" w:rsidP="00FE0735">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19E216C9" w14:textId="77777777" w:rsidR="00FE0735" w:rsidRDefault="00FE0735" w:rsidP="00FE0735">
            <w:pPr>
              <w:rPr>
                <w:rFonts w:eastAsiaTheme="minorEastAsia"/>
                <w:lang w:val="en-US" w:eastAsia="zh-CN"/>
              </w:rPr>
            </w:pPr>
          </w:p>
        </w:tc>
      </w:tr>
      <w:tr w:rsidR="00FE0735" w14:paraId="50928605" w14:textId="77777777">
        <w:tc>
          <w:tcPr>
            <w:tcW w:w="1479" w:type="dxa"/>
            <w:tcBorders>
              <w:top w:val="single" w:sz="4" w:space="0" w:color="auto"/>
              <w:left w:val="single" w:sz="4" w:space="0" w:color="auto"/>
              <w:bottom w:val="single" w:sz="4" w:space="0" w:color="auto"/>
              <w:right w:val="single" w:sz="4" w:space="0" w:color="auto"/>
            </w:tcBorders>
          </w:tcPr>
          <w:p w14:paraId="33DE8BF3" w14:textId="77777777" w:rsidR="00FE0735" w:rsidRDefault="00FE0735" w:rsidP="00FE0735">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7BABBFF7" w14:textId="77777777" w:rsidR="00FE0735" w:rsidRDefault="00FE0735" w:rsidP="00FE0735">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06F06D01" w14:textId="77777777" w:rsidR="00FE0735" w:rsidRDefault="00FE0735" w:rsidP="00FE0735">
            <w:pPr>
              <w:rPr>
                <w:rFonts w:eastAsiaTheme="minorEastAsia"/>
                <w:lang w:val="en-US" w:eastAsia="zh-CN"/>
              </w:rPr>
            </w:pPr>
          </w:p>
        </w:tc>
      </w:tr>
    </w:tbl>
    <w:p w14:paraId="09A43E72" w14:textId="77777777" w:rsidR="00532917" w:rsidRDefault="00532917">
      <w:pPr>
        <w:pStyle w:val="BodyText"/>
        <w:rPr>
          <w:rFonts w:eastAsiaTheme="minorEastAsia"/>
        </w:rPr>
      </w:pPr>
    </w:p>
    <w:p w14:paraId="7CFC5508" w14:textId="77777777" w:rsidR="00532917" w:rsidRDefault="00FD2DE6">
      <w:pPr>
        <w:rPr>
          <w:b/>
          <w:bCs/>
          <w:lang w:val="en-US"/>
        </w:rPr>
      </w:pPr>
      <w:r>
        <w:rPr>
          <w:b/>
          <w:highlight w:val="cyan"/>
          <w:lang w:val="en-US"/>
        </w:rPr>
        <w:t>FL4 (FL3, FL2) Medium Priority Proposal 6.2-10a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6B7F410C" w14:textId="77777777">
        <w:tc>
          <w:tcPr>
            <w:tcW w:w="9630" w:type="dxa"/>
            <w:tcBorders>
              <w:top w:val="single" w:sz="4" w:space="0" w:color="auto"/>
              <w:left w:val="single" w:sz="4" w:space="0" w:color="auto"/>
              <w:bottom w:val="single" w:sz="4" w:space="0" w:color="auto"/>
              <w:right w:val="single" w:sz="4" w:space="0" w:color="auto"/>
            </w:tcBorders>
          </w:tcPr>
          <w:p w14:paraId="775707E4" w14:textId="77777777" w:rsidR="00532917" w:rsidRDefault="00FD2DE6">
            <w:r>
              <w:t>The assumptions for channel specific parameters are also based on reusing the Rel-17 RedCap SI agreements [5], with the revision or addition described below.</w:t>
            </w:r>
          </w:p>
          <w:p w14:paraId="60D6BCEC" w14:textId="77777777" w:rsidR="00532917" w:rsidRDefault="00FD2DE6">
            <w:commentRangeStart w:id="14"/>
            <w:r>
              <w:t xml:space="preserve">For PBCH, the assumptions listed in Table 6.2-5 reused from Rel-17 RedCap SI [5] were adopted for reference NR UE, reference Rel-17 RedCap UE, and Rel-18 eRedCap UE. </w:t>
            </w:r>
          </w:p>
          <w:p w14:paraId="291A96C2" w14:textId="77777777" w:rsidR="00532917" w:rsidRDefault="00FD2DE6">
            <w:pPr>
              <w:pStyle w:val="TH"/>
              <w:rPr>
                <w:rFonts w:ascii="Times New Roman" w:hAnsi="Times New Roman"/>
              </w:rPr>
            </w:pPr>
            <w:r>
              <w:rPr>
                <w:rFonts w:ascii="Times New Roman" w:hAnsi="Times New Roman"/>
              </w:rPr>
              <w:t>Table 6.</w:t>
            </w:r>
            <w:r>
              <w:rPr>
                <w:rFonts w:ascii="Times New Roman" w:hAnsi="Times New Roman"/>
                <w:lang w:eastAsia="zh-CN"/>
              </w:rPr>
              <w:t>2</w:t>
            </w:r>
            <w:r>
              <w:rPr>
                <w:rFonts w:ascii="Times New Roman" w:hAnsi="Times New Roman"/>
              </w:rPr>
              <w:t>-</w:t>
            </w:r>
            <w:r>
              <w:rPr>
                <w:rFonts w:ascii="Times New Roman" w:hAnsi="Times New Roman"/>
                <w:lang w:eastAsia="ja-JP"/>
              </w:rPr>
              <w:t>5</w:t>
            </w:r>
            <w:r>
              <w:rPr>
                <w:rFonts w:ascii="Times New Roman" w:hAnsi="Times New Roman"/>
              </w:rPr>
              <w:t>: Channel-specific parameters for PBCH</w:t>
            </w:r>
          </w:p>
          <w:tbl>
            <w:tblPr>
              <w:tblW w:w="0" w:type="auto"/>
              <w:jc w:val="center"/>
              <w:tblCellMar>
                <w:left w:w="0" w:type="dxa"/>
                <w:right w:w="0" w:type="dxa"/>
              </w:tblCellMar>
              <w:tblLook w:val="04A0" w:firstRow="1" w:lastRow="0" w:firstColumn="1" w:lastColumn="0" w:noHBand="0" w:noVBand="1"/>
            </w:tblPr>
            <w:tblGrid>
              <w:gridCol w:w="1833"/>
              <w:gridCol w:w="3827"/>
            </w:tblGrid>
            <w:tr w:rsidR="00532917" w14:paraId="7CF5D973"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164EF7" w14:textId="77777777" w:rsidR="00532917" w:rsidRDefault="00FD2DE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E0464C" w14:textId="77777777" w:rsidR="00532917" w:rsidRDefault="00FD2DE6">
                  <w:pPr>
                    <w:spacing w:after="0"/>
                    <w:jc w:val="center"/>
                    <w:rPr>
                      <w:b/>
                      <w:bCs/>
                    </w:rPr>
                  </w:pPr>
                  <w:r>
                    <w:rPr>
                      <w:b/>
                      <w:bCs/>
                    </w:rPr>
                    <w:t>FR1 values</w:t>
                  </w:r>
                </w:p>
              </w:tc>
            </w:tr>
            <w:tr w:rsidR="00532917" w14:paraId="4006132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A41D1D" w14:textId="77777777" w:rsidR="00532917" w:rsidRDefault="00FD2DE6">
                  <w:pPr>
                    <w:spacing w:after="0"/>
                  </w:pPr>
                  <w:r>
                    <w:rPr>
                      <w:rFonts w:eastAsia="Yu Mincho"/>
                      <w:kern w:val="2"/>
                      <w:lang w:eastAsia="zh-CN"/>
                    </w:rPr>
                    <w:t>Periodicity</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DE9FA" w14:textId="77777777" w:rsidR="00532917" w:rsidRDefault="00FD2DE6">
                  <w:pPr>
                    <w:spacing w:after="0"/>
                    <w:rPr>
                      <w:lang w:eastAsia="zh-TW"/>
                    </w:rPr>
                  </w:pPr>
                  <w:r>
                    <w:rPr>
                      <w:lang w:eastAsia="zh-CN"/>
                    </w:rPr>
                    <w:t>20ms</w:t>
                  </w:r>
                </w:p>
              </w:tc>
            </w:tr>
            <w:tr w:rsidR="00532917" w14:paraId="6380A44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1AB330" w14:textId="77777777" w:rsidR="00532917" w:rsidRDefault="00FD2DE6">
                  <w:pPr>
                    <w:spacing w:after="0"/>
                  </w:pPr>
                  <w:r>
                    <w:t>Performance metric</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4F590C5B" w14:textId="77777777" w:rsidR="00532917" w:rsidRDefault="00FD2DE6">
                  <w:pPr>
                    <w:keepNext/>
                    <w:spacing w:before="20" w:after="20" w:line="276" w:lineRule="auto"/>
                    <w:rPr>
                      <w:lang w:eastAsia="zh-CN"/>
                    </w:rPr>
                  </w:pPr>
                  <w:r>
                    <w:rPr>
                      <w:lang w:eastAsia="zh-CN"/>
                    </w:rPr>
                    <w:t>Combination of 4 SSBs in 80ms.</w:t>
                  </w:r>
                </w:p>
                <w:p w14:paraId="263BE9AF" w14:textId="77777777" w:rsidR="00532917" w:rsidRDefault="00FD2DE6">
                  <w:pPr>
                    <w:spacing w:after="0"/>
                  </w:pPr>
                  <w:r>
                    <w:rPr>
                      <w:lang w:eastAsia="zh-CN"/>
                    </w:rPr>
                    <w:t>Note: UE is not assumed to know the SS/PBCH block index</w:t>
                  </w:r>
                </w:p>
              </w:tc>
            </w:tr>
            <w:tr w:rsidR="00532917" w14:paraId="61DB34FA"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2A4EF8" w14:textId="77777777" w:rsidR="00532917" w:rsidRDefault="00FD2DE6">
                  <w:pPr>
                    <w:spacing w:after="0"/>
                  </w:pPr>
                  <w:r>
                    <w:rPr>
                      <w:rFonts w:eastAsia="Yu Mincho"/>
                      <w:kern w:val="2"/>
                      <w:lang w:val="en-US" w:eastAsia="zh-CN"/>
                    </w:rPr>
                    <w:t>Other parameters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45583" w14:textId="77777777" w:rsidR="00532917" w:rsidRDefault="00FD2DE6">
                  <w:pPr>
                    <w:spacing w:after="0"/>
                  </w:pPr>
                  <w:r>
                    <w:rPr>
                      <w:lang w:eastAsia="zh-CN"/>
                    </w:rPr>
                    <w:t>Reported by companies.</w:t>
                  </w:r>
                  <w:commentRangeEnd w:id="14"/>
                  <w:r>
                    <w:rPr>
                      <w:rStyle w:val="CommentReference"/>
                      <w:rFonts w:ascii="Arial" w:hAnsi="Arial"/>
                      <w:b/>
                      <w:lang w:eastAsia="zh-CN"/>
                    </w:rPr>
                    <w:commentReference w:id="14"/>
                  </w:r>
                </w:p>
              </w:tc>
            </w:tr>
          </w:tbl>
          <w:p w14:paraId="318C394E" w14:textId="77777777" w:rsidR="00532917" w:rsidRDefault="00532917">
            <w:pPr>
              <w:pStyle w:val="BodyText"/>
              <w:rPr>
                <w:rFonts w:ascii="Times New Roman" w:eastAsiaTheme="minorEastAsia" w:hAnsi="Times New Roman"/>
                <w:lang w:val="en-GB"/>
              </w:rPr>
            </w:pPr>
          </w:p>
        </w:tc>
      </w:tr>
    </w:tbl>
    <w:p w14:paraId="0BEF4FCA"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4773164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4B78B"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2546B"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D6FB3" w14:textId="77777777" w:rsidR="00532917" w:rsidRDefault="00FD2DE6">
            <w:pPr>
              <w:rPr>
                <w:b/>
                <w:bCs/>
                <w:lang w:val="en-US"/>
              </w:rPr>
            </w:pPr>
            <w:r>
              <w:rPr>
                <w:b/>
                <w:bCs/>
                <w:lang w:val="en-US"/>
              </w:rPr>
              <w:t>Comments</w:t>
            </w:r>
          </w:p>
        </w:tc>
      </w:tr>
      <w:tr w:rsidR="00532917" w14:paraId="32C51045" w14:textId="77777777">
        <w:tc>
          <w:tcPr>
            <w:tcW w:w="1479" w:type="dxa"/>
            <w:tcBorders>
              <w:top w:val="single" w:sz="4" w:space="0" w:color="auto"/>
              <w:left w:val="single" w:sz="4" w:space="0" w:color="auto"/>
              <w:bottom w:val="single" w:sz="4" w:space="0" w:color="auto"/>
              <w:right w:val="single" w:sz="4" w:space="0" w:color="auto"/>
            </w:tcBorders>
          </w:tcPr>
          <w:p w14:paraId="252A32A7"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EE6057C"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96D5790" w14:textId="77777777" w:rsidR="00532917" w:rsidRDefault="00532917">
            <w:pPr>
              <w:rPr>
                <w:rFonts w:eastAsiaTheme="minorEastAsia"/>
                <w:lang w:val="en-US" w:eastAsia="zh-CN"/>
              </w:rPr>
            </w:pPr>
          </w:p>
        </w:tc>
      </w:tr>
      <w:tr w:rsidR="00532917" w14:paraId="2FEF6498" w14:textId="77777777">
        <w:tc>
          <w:tcPr>
            <w:tcW w:w="1479" w:type="dxa"/>
            <w:tcBorders>
              <w:top w:val="single" w:sz="4" w:space="0" w:color="auto"/>
              <w:left w:val="single" w:sz="4" w:space="0" w:color="auto"/>
              <w:bottom w:val="single" w:sz="4" w:space="0" w:color="auto"/>
              <w:right w:val="single" w:sz="4" w:space="0" w:color="auto"/>
            </w:tcBorders>
          </w:tcPr>
          <w:p w14:paraId="4D0E028E"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D84D31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A3A4A0" w14:textId="77777777" w:rsidR="00532917" w:rsidRDefault="00532917">
            <w:pPr>
              <w:rPr>
                <w:rFonts w:eastAsiaTheme="minorEastAsia"/>
                <w:lang w:val="en-US" w:eastAsia="zh-CN"/>
              </w:rPr>
            </w:pPr>
          </w:p>
        </w:tc>
      </w:tr>
      <w:tr w:rsidR="00532917" w14:paraId="0DB6B4C0" w14:textId="77777777">
        <w:tc>
          <w:tcPr>
            <w:tcW w:w="1479" w:type="dxa"/>
            <w:tcBorders>
              <w:top w:val="single" w:sz="4" w:space="0" w:color="auto"/>
              <w:left w:val="single" w:sz="4" w:space="0" w:color="auto"/>
              <w:bottom w:val="single" w:sz="4" w:space="0" w:color="auto"/>
              <w:right w:val="single" w:sz="4" w:space="0" w:color="auto"/>
            </w:tcBorders>
          </w:tcPr>
          <w:p w14:paraId="0DF2E63A"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3A76EBB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F3E224C" w14:textId="77777777" w:rsidR="00532917" w:rsidRDefault="00FD2DE6">
            <w:pPr>
              <w:rPr>
                <w:rFonts w:eastAsiaTheme="minorEastAsia"/>
                <w:lang w:val="en-US" w:eastAsia="zh-CN"/>
              </w:rPr>
            </w:pPr>
            <w:r>
              <w:rPr>
                <w:rFonts w:eastAsiaTheme="minorEastAsia"/>
                <w:lang w:val="en-US" w:eastAsia="zh-CN"/>
              </w:rPr>
              <w:t>Probably it is not necessary to copy the table from TR 38.830 to TR 38.865. Providing a reference to the table would be enough.</w:t>
            </w:r>
          </w:p>
        </w:tc>
      </w:tr>
      <w:tr w:rsidR="00532917" w14:paraId="5F76CA44" w14:textId="77777777">
        <w:tc>
          <w:tcPr>
            <w:tcW w:w="1479" w:type="dxa"/>
            <w:tcBorders>
              <w:top w:val="single" w:sz="4" w:space="0" w:color="auto"/>
              <w:left w:val="single" w:sz="4" w:space="0" w:color="auto"/>
              <w:bottom w:val="single" w:sz="4" w:space="0" w:color="auto"/>
              <w:right w:val="single" w:sz="4" w:space="0" w:color="auto"/>
            </w:tcBorders>
          </w:tcPr>
          <w:p w14:paraId="3540D609"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135FD829"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EF45BE8" w14:textId="77777777" w:rsidR="00532917" w:rsidRDefault="00532917">
            <w:pPr>
              <w:rPr>
                <w:rFonts w:eastAsiaTheme="minorEastAsia"/>
                <w:lang w:val="en-US" w:eastAsia="zh-CN"/>
              </w:rPr>
            </w:pPr>
          </w:p>
        </w:tc>
      </w:tr>
      <w:tr w:rsidR="00532917" w14:paraId="7DAC2049" w14:textId="77777777">
        <w:tc>
          <w:tcPr>
            <w:tcW w:w="1479" w:type="dxa"/>
          </w:tcPr>
          <w:p w14:paraId="6B3A7DA0"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3DF244A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241B43C" w14:textId="77777777" w:rsidR="00532917" w:rsidRDefault="00532917">
            <w:pPr>
              <w:rPr>
                <w:rFonts w:eastAsiaTheme="minorEastAsia"/>
                <w:lang w:val="en-US" w:eastAsia="zh-CN"/>
              </w:rPr>
            </w:pPr>
          </w:p>
        </w:tc>
      </w:tr>
      <w:tr w:rsidR="00532917" w14:paraId="0EC2EBFC" w14:textId="77777777">
        <w:tc>
          <w:tcPr>
            <w:tcW w:w="1479" w:type="dxa"/>
          </w:tcPr>
          <w:p w14:paraId="4F5F7D17" w14:textId="77777777" w:rsidR="00532917" w:rsidRDefault="00FD2DE6">
            <w:pPr>
              <w:rPr>
                <w:rFonts w:eastAsia="SimSun"/>
                <w:lang w:val="en-US" w:eastAsia="zh-CN"/>
              </w:rPr>
            </w:pPr>
            <w:r>
              <w:rPr>
                <w:rFonts w:eastAsia="SimSun" w:hint="eastAsia"/>
                <w:lang w:val="en-US" w:eastAsia="zh-CN"/>
              </w:rPr>
              <w:t>ZTE, Sanechips</w:t>
            </w:r>
          </w:p>
        </w:tc>
        <w:tc>
          <w:tcPr>
            <w:tcW w:w="1372" w:type="dxa"/>
          </w:tcPr>
          <w:p w14:paraId="1D4EBCD7"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70AF43A4" w14:textId="77777777" w:rsidR="00532917" w:rsidRDefault="00532917">
            <w:pPr>
              <w:rPr>
                <w:rFonts w:eastAsiaTheme="minorEastAsia"/>
                <w:lang w:val="en-US" w:eastAsia="zh-CN"/>
              </w:rPr>
            </w:pPr>
          </w:p>
        </w:tc>
      </w:tr>
      <w:tr w:rsidR="008F53EA" w14:paraId="5CD09947" w14:textId="77777777" w:rsidTr="00545BEE">
        <w:tc>
          <w:tcPr>
            <w:tcW w:w="1479" w:type="dxa"/>
          </w:tcPr>
          <w:p w14:paraId="42788033" w14:textId="39E02044" w:rsidR="008F53EA" w:rsidRDefault="008F53EA">
            <w:pPr>
              <w:rPr>
                <w:rFonts w:eastAsia="SimSun"/>
                <w:lang w:val="en-US" w:eastAsia="zh-CN"/>
              </w:rPr>
            </w:pPr>
            <w:r>
              <w:rPr>
                <w:rFonts w:eastAsia="SimSun" w:hint="eastAsia"/>
                <w:lang w:val="en-US" w:eastAsia="zh-CN"/>
              </w:rPr>
              <w:t>F</w:t>
            </w:r>
            <w:r>
              <w:rPr>
                <w:rFonts w:eastAsia="SimSun"/>
                <w:lang w:val="en-US" w:eastAsia="zh-CN"/>
              </w:rPr>
              <w:t>L5</w:t>
            </w:r>
          </w:p>
        </w:tc>
        <w:tc>
          <w:tcPr>
            <w:tcW w:w="8152" w:type="dxa"/>
            <w:gridSpan w:val="2"/>
          </w:tcPr>
          <w:p w14:paraId="66429569" w14:textId="1125DE4D" w:rsidR="008F53EA" w:rsidRDefault="008F53EA" w:rsidP="008F53EA">
            <w:pPr>
              <w:rPr>
                <w:b/>
                <w:bCs/>
                <w:lang w:val="en-US"/>
              </w:rPr>
            </w:pPr>
            <w:r>
              <w:rPr>
                <w:b/>
                <w:highlight w:val="cyan"/>
                <w:lang w:val="en-US"/>
              </w:rPr>
              <w:t>FL</w:t>
            </w:r>
            <w:r w:rsidR="004C215A">
              <w:rPr>
                <w:b/>
                <w:highlight w:val="cyan"/>
                <w:lang w:val="en-US"/>
              </w:rPr>
              <w:t>5 (FL4, FL3, FL2)</w:t>
            </w:r>
            <w:r>
              <w:rPr>
                <w:b/>
                <w:highlight w:val="cyan"/>
                <w:lang w:val="en-US"/>
              </w:rPr>
              <w:t xml:space="preserve"> Medium Priority Proposal 6.2-10</w:t>
            </w:r>
            <w:r w:rsidR="00074C92">
              <w:rPr>
                <w:b/>
                <w:highlight w:val="cyan"/>
                <w:lang w:val="en-US"/>
              </w:rPr>
              <w:t>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8F53EA" w14:paraId="6B855439" w14:textId="77777777" w:rsidTr="00545BEE">
              <w:tc>
                <w:tcPr>
                  <w:tcW w:w="9630" w:type="dxa"/>
                  <w:tcBorders>
                    <w:top w:val="single" w:sz="4" w:space="0" w:color="auto"/>
                    <w:left w:val="single" w:sz="4" w:space="0" w:color="auto"/>
                    <w:bottom w:val="single" w:sz="4" w:space="0" w:color="auto"/>
                    <w:right w:val="single" w:sz="4" w:space="0" w:color="auto"/>
                  </w:tcBorders>
                </w:tcPr>
                <w:p w14:paraId="236ACCA4" w14:textId="77777777" w:rsidR="008F53EA" w:rsidRDefault="008F53EA" w:rsidP="008F53EA">
                  <w:r>
                    <w:t>The assumptions for channel specific parameters are also based on reusing the Rel-17 RedCap SI agreements [5], with the revision or addition described below.</w:t>
                  </w:r>
                </w:p>
                <w:p w14:paraId="5ACFA8A3" w14:textId="3BE13290" w:rsidR="008F53EA" w:rsidRPr="009A027B" w:rsidRDefault="008F53EA" w:rsidP="009A027B">
                  <w:r>
                    <w:t xml:space="preserve">For PBCH, the assumptions listed in Table </w:t>
                  </w:r>
                  <w:r w:rsidR="009A027B">
                    <w:t xml:space="preserve">A.1-8 from TR38.830 </w:t>
                  </w:r>
                  <w:r>
                    <w:t>were adopted for reference NR UE, reference Rel-17 RedCap UE, and</w:t>
                  </w:r>
                  <w:r w:rsidR="00681865">
                    <w:t xml:space="preserve"> the potential</w:t>
                  </w:r>
                  <w:r>
                    <w:t xml:space="preserve"> Rel-18 UE. </w:t>
                  </w:r>
                </w:p>
              </w:tc>
            </w:tr>
          </w:tbl>
          <w:p w14:paraId="74FCF4D5" w14:textId="77777777" w:rsidR="008F53EA" w:rsidRDefault="008F53EA" w:rsidP="008F53EA">
            <w:pPr>
              <w:pStyle w:val="BodyText"/>
              <w:rPr>
                <w:rFonts w:eastAsiaTheme="minorEastAsia"/>
              </w:rPr>
            </w:pPr>
          </w:p>
          <w:p w14:paraId="20D66AEC" w14:textId="77777777" w:rsidR="008F53EA" w:rsidRDefault="008F53EA">
            <w:pPr>
              <w:rPr>
                <w:rFonts w:eastAsiaTheme="minorEastAsia"/>
                <w:lang w:val="en-US" w:eastAsia="zh-CN"/>
              </w:rPr>
            </w:pPr>
          </w:p>
        </w:tc>
      </w:tr>
      <w:tr w:rsidR="00CB195C" w14:paraId="5C3149FA" w14:textId="77777777">
        <w:tc>
          <w:tcPr>
            <w:tcW w:w="1479" w:type="dxa"/>
          </w:tcPr>
          <w:p w14:paraId="7C7B5CBE" w14:textId="77777777" w:rsidR="00CB195C" w:rsidRDefault="00CB195C">
            <w:pPr>
              <w:rPr>
                <w:rFonts w:eastAsia="SimSun"/>
                <w:lang w:val="en-US" w:eastAsia="zh-CN"/>
              </w:rPr>
            </w:pPr>
          </w:p>
        </w:tc>
        <w:tc>
          <w:tcPr>
            <w:tcW w:w="1372" w:type="dxa"/>
          </w:tcPr>
          <w:p w14:paraId="23A1F14B" w14:textId="77777777" w:rsidR="00CB195C" w:rsidRDefault="00CB195C">
            <w:pPr>
              <w:tabs>
                <w:tab w:val="left" w:pos="551"/>
              </w:tabs>
              <w:rPr>
                <w:rFonts w:eastAsia="SimSun"/>
                <w:lang w:val="en-US" w:eastAsia="zh-CN"/>
              </w:rPr>
            </w:pPr>
          </w:p>
        </w:tc>
        <w:tc>
          <w:tcPr>
            <w:tcW w:w="6780" w:type="dxa"/>
          </w:tcPr>
          <w:p w14:paraId="16B29600" w14:textId="77777777" w:rsidR="00CB195C" w:rsidRDefault="00CB195C">
            <w:pPr>
              <w:rPr>
                <w:rFonts w:eastAsiaTheme="minorEastAsia"/>
                <w:lang w:val="en-US" w:eastAsia="zh-CN"/>
              </w:rPr>
            </w:pPr>
          </w:p>
        </w:tc>
      </w:tr>
      <w:tr w:rsidR="00CB195C" w14:paraId="4043DB59" w14:textId="77777777">
        <w:tc>
          <w:tcPr>
            <w:tcW w:w="1479" w:type="dxa"/>
          </w:tcPr>
          <w:p w14:paraId="0318E2F7" w14:textId="77777777" w:rsidR="00CB195C" w:rsidRDefault="00CB195C">
            <w:pPr>
              <w:rPr>
                <w:rFonts w:eastAsia="SimSun"/>
                <w:lang w:val="en-US" w:eastAsia="zh-CN"/>
              </w:rPr>
            </w:pPr>
          </w:p>
        </w:tc>
        <w:tc>
          <w:tcPr>
            <w:tcW w:w="1372" w:type="dxa"/>
          </w:tcPr>
          <w:p w14:paraId="6CC7D15B" w14:textId="77777777" w:rsidR="00CB195C" w:rsidRDefault="00CB195C">
            <w:pPr>
              <w:tabs>
                <w:tab w:val="left" w:pos="551"/>
              </w:tabs>
              <w:rPr>
                <w:rFonts w:eastAsia="SimSun"/>
                <w:lang w:val="en-US" w:eastAsia="zh-CN"/>
              </w:rPr>
            </w:pPr>
          </w:p>
        </w:tc>
        <w:tc>
          <w:tcPr>
            <w:tcW w:w="6780" w:type="dxa"/>
          </w:tcPr>
          <w:p w14:paraId="48B76FAB" w14:textId="77777777" w:rsidR="00CB195C" w:rsidRDefault="00CB195C">
            <w:pPr>
              <w:rPr>
                <w:rFonts w:eastAsiaTheme="minorEastAsia"/>
                <w:lang w:val="en-US" w:eastAsia="zh-CN"/>
              </w:rPr>
            </w:pPr>
          </w:p>
        </w:tc>
      </w:tr>
      <w:tr w:rsidR="00CB195C" w14:paraId="26C80E2E" w14:textId="77777777">
        <w:tc>
          <w:tcPr>
            <w:tcW w:w="1479" w:type="dxa"/>
          </w:tcPr>
          <w:p w14:paraId="01872463" w14:textId="77777777" w:rsidR="00CB195C" w:rsidRDefault="00CB195C">
            <w:pPr>
              <w:rPr>
                <w:rFonts w:eastAsia="SimSun"/>
                <w:lang w:val="en-US" w:eastAsia="zh-CN"/>
              </w:rPr>
            </w:pPr>
          </w:p>
        </w:tc>
        <w:tc>
          <w:tcPr>
            <w:tcW w:w="1372" w:type="dxa"/>
          </w:tcPr>
          <w:p w14:paraId="388B8ADC" w14:textId="77777777" w:rsidR="00CB195C" w:rsidRDefault="00CB195C">
            <w:pPr>
              <w:tabs>
                <w:tab w:val="left" w:pos="551"/>
              </w:tabs>
              <w:rPr>
                <w:rFonts w:eastAsia="SimSun"/>
                <w:lang w:val="en-US" w:eastAsia="zh-CN"/>
              </w:rPr>
            </w:pPr>
          </w:p>
        </w:tc>
        <w:tc>
          <w:tcPr>
            <w:tcW w:w="6780" w:type="dxa"/>
          </w:tcPr>
          <w:p w14:paraId="5C5AE9CC" w14:textId="77777777" w:rsidR="00CB195C" w:rsidRDefault="00CB195C">
            <w:pPr>
              <w:rPr>
                <w:rFonts w:eastAsiaTheme="minorEastAsia"/>
                <w:lang w:val="en-US" w:eastAsia="zh-CN"/>
              </w:rPr>
            </w:pPr>
          </w:p>
        </w:tc>
      </w:tr>
    </w:tbl>
    <w:p w14:paraId="66E3CA55" w14:textId="63D4B0BB" w:rsidR="00532917" w:rsidRDefault="00532917">
      <w:pPr>
        <w:pStyle w:val="BodyText"/>
        <w:rPr>
          <w:rFonts w:eastAsiaTheme="minorEastAsia"/>
        </w:rPr>
      </w:pPr>
    </w:p>
    <w:p w14:paraId="718CF4B6" w14:textId="77777777" w:rsidR="00CB195C" w:rsidRDefault="00CB195C">
      <w:pPr>
        <w:pStyle w:val="BodyText"/>
        <w:rPr>
          <w:rFonts w:eastAsiaTheme="minorEastAsia"/>
        </w:rPr>
      </w:pPr>
    </w:p>
    <w:p w14:paraId="4BD60A07" w14:textId="77777777" w:rsidR="00532917" w:rsidRDefault="00FD2DE6">
      <w:pPr>
        <w:rPr>
          <w:b/>
          <w:bCs/>
          <w:lang w:val="en-US"/>
        </w:rPr>
      </w:pPr>
      <w:r>
        <w:rPr>
          <w:b/>
          <w:highlight w:val="cyan"/>
          <w:lang w:val="en-US"/>
        </w:rPr>
        <w:t>FL4 (FL3, FL2) Medium Priority Proposal 6.2-11a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04D9AF1B" w14:textId="77777777">
        <w:tc>
          <w:tcPr>
            <w:tcW w:w="9630" w:type="dxa"/>
            <w:tcBorders>
              <w:top w:val="single" w:sz="4" w:space="0" w:color="auto"/>
              <w:left w:val="single" w:sz="4" w:space="0" w:color="auto"/>
              <w:bottom w:val="single" w:sz="4" w:space="0" w:color="auto"/>
              <w:right w:val="single" w:sz="4" w:space="0" w:color="auto"/>
            </w:tcBorders>
          </w:tcPr>
          <w:p w14:paraId="6D4B7EA4" w14:textId="77777777" w:rsidR="00532917" w:rsidRDefault="00FD2DE6">
            <w:r>
              <w:t xml:space="preserve">For SIB1, the assumptions listed in Table 6.2-6 were adopted for reference NR UE, and reference Rel-17 RedCap UE. For Rel-18 eRedCap UE, the assumptions listed in Table 6.2-7 were adopted. </w:t>
            </w:r>
          </w:p>
          <w:p w14:paraId="04463A17" w14:textId="77777777" w:rsidR="00532917" w:rsidRDefault="00FD2DE6">
            <w:pPr>
              <w:pStyle w:val="TH"/>
            </w:pPr>
            <w:r>
              <w:t xml:space="preserve">Table 6.2-6: </w:t>
            </w:r>
            <w:commentRangeStart w:id="15"/>
            <w:r>
              <w:t>Assumptions for SIB1</w:t>
            </w:r>
            <w:commentRangeEnd w:id="15"/>
            <w:r>
              <w:rPr>
                <w:rStyle w:val="CommentReference"/>
              </w:rPr>
              <w:commentReference w:id="15"/>
            </w:r>
            <w:r>
              <w:t xml:space="preserve">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551F35E5"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38BB27"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70B6BC" w14:textId="77777777" w:rsidR="00532917" w:rsidRDefault="00FD2DE6">
                  <w:pPr>
                    <w:spacing w:after="0" w:line="252" w:lineRule="auto"/>
                    <w:jc w:val="center"/>
                    <w:rPr>
                      <w:b/>
                      <w:bCs/>
                      <w:lang w:eastAsia="ko-KR"/>
                    </w:rPr>
                  </w:pPr>
                  <w:r>
                    <w:rPr>
                      <w:b/>
                      <w:bCs/>
                      <w:lang w:eastAsia="ko-KR"/>
                    </w:rPr>
                    <w:t>Values</w:t>
                  </w:r>
                </w:p>
              </w:tc>
            </w:tr>
            <w:tr w:rsidR="00532917" w14:paraId="4E838857"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6365BD" w14:textId="77777777" w:rsidR="00532917" w:rsidRDefault="00FD2DE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42CB71" w14:textId="77777777" w:rsidR="00532917" w:rsidRDefault="00FD2DE6">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w:t>
                  </w:r>
                  <w:proofErr w:type="gramStart"/>
                  <w:r>
                    <w:rPr>
                      <w:rFonts w:eastAsia="Malgun Gothic"/>
                      <w:lang w:eastAsia="ko-KR"/>
                    </w:rPr>
                    <w:t>e.g.</w:t>
                  </w:r>
                  <w:proofErr w:type="gramEnd"/>
                  <w:r>
                    <w:rPr>
                      <w:rFonts w:eastAsia="Malgun Gothic"/>
                      <w:lang w:eastAsia="ko-KR"/>
                    </w:rPr>
                    <w:t xml:space="preserve"> 48PRBs. </w:t>
                  </w:r>
                  <w:r>
                    <w:rPr>
                      <w:lang w:eastAsia="ko-KR"/>
                    </w:rPr>
                    <w:t xml:space="preserve">Companies to report the used number of </w:t>
                  </w:r>
                  <w:r>
                    <w:t xml:space="preserve">PRBs and corresponding MCS. </w:t>
                  </w:r>
                </w:p>
              </w:tc>
            </w:tr>
          </w:tbl>
          <w:p w14:paraId="271246BA" w14:textId="77777777" w:rsidR="00532917" w:rsidRDefault="00532917">
            <w:pPr>
              <w:pStyle w:val="TH"/>
              <w:jc w:val="left"/>
            </w:pPr>
          </w:p>
          <w:p w14:paraId="03300E3D" w14:textId="77777777" w:rsidR="00532917" w:rsidRDefault="00FD2DE6">
            <w:pPr>
              <w:pStyle w:val="TH"/>
            </w:pPr>
            <w:r>
              <w:t xml:space="preserve">Table 6.2-7: </w:t>
            </w:r>
            <w:commentRangeStart w:id="16"/>
            <w:r>
              <w:t>Assumptions for SIB1</w:t>
            </w:r>
            <w:commentRangeEnd w:id="16"/>
            <w:r>
              <w:rPr>
                <w:rStyle w:val="CommentReference"/>
              </w:rPr>
              <w:commentReference w:id="16"/>
            </w:r>
            <w:r>
              <w:t xml:space="preserve"> for Rel-18 eRedCap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647786BC"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A8080F"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49DB87" w14:textId="77777777" w:rsidR="00532917" w:rsidRDefault="00FD2DE6">
                  <w:pPr>
                    <w:spacing w:after="0" w:line="252" w:lineRule="auto"/>
                    <w:jc w:val="center"/>
                    <w:rPr>
                      <w:b/>
                      <w:bCs/>
                      <w:lang w:eastAsia="ko-KR"/>
                    </w:rPr>
                  </w:pPr>
                  <w:r>
                    <w:rPr>
                      <w:b/>
                      <w:bCs/>
                      <w:lang w:eastAsia="ko-KR"/>
                    </w:rPr>
                    <w:t>Values</w:t>
                  </w:r>
                </w:p>
              </w:tc>
            </w:tr>
            <w:tr w:rsidR="00532917" w14:paraId="6896B65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78B914" w14:textId="77777777" w:rsidR="00532917" w:rsidRDefault="00FD2DE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612BDA" w14:textId="77777777" w:rsidR="00532917" w:rsidRDefault="00FD2DE6">
                  <w:pPr>
                    <w:spacing w:after="0" w:line="252" w:lineRule="auto"/>
                    <w:rPr>
                      <w:lang w:eastAsia="ko-KR"/>
                    </w:rPr>
                  </w:pPr>
                  <w:r>
                    <w:rPr>
                      <w:lang w:eastAsia="ko-KR"/>
                    </w:rPr>
                    <w:t xml:space="preserve">TBS is 1256 bits. Other TBS sizes are not precluded. </w:t>
                  </w:r>
                </w:p>
                <w:p w14:paraId="6CDC2023" w14:textId="77777777" w:rsidR="00532917" w:rsidRDefault="00FD2DE6">
                  <w:pPr>
                    <w:spacing w:after="0" w:line="252" w:lineRule="auto"/>
                    <w:rPr>
                      <w:rFonts w:eastAsia="Malgun Gothic"/>
                      <w:lang w:eastAsia="ko-KR"/>
                    </w:rPr>
                  </w:pPr>
                  <w:r>
                    <w:rPr>
                      <w:rFonts w:eastAsia="Malgun Gothic"/>
                      <w:lang w:eastAsia="ko-KR"/>
                    </w:rPr>
                    <w:t xml:space="preserve">For PRB numbers, two options are assumed: </w:t>
                  </w:r>
                </w:p>
                <w:p w14:paraId="53C9C5AA" w14:textId="77777777" w:rsidR="00532917" w:rsidRDefault="00FD2DE6">
                  <w:pPr>
                    <w:numPr>
                      <w:ilvl w:val="0"/>
                      <w:numId w:val="37"/>
                    </w:numPr>
                    <w:spacing w:after="0" w:line="252" w:lineRule="auto"/>
                    <w:jc w:val="left"/>
                    <w:rPr>
                      <w:rFonts w:eastAsia="Malgun Gothic"/>
                      <w:lang w:eastAsia="ko-KR"/>
                    </w:rPr>
                  </w:pPr>
                  <w:r>
                    <w:rPr>
                      <w:rFonts w:eastAsia="Malgun Gothic"/>
                      <w:lang w:eastAsia="ko-KR"/>
                    </w:rPr>
                    <w:t xml:space="preserve">Option 1: SIB1 bandwidth is larger than 5MHz, </w:t>
                  </w:r>
                  <w:proofErr w:type="gramStart"/>
                  <w:r>
                    <w:rPr>
                      <w:rFonts w:eastAsia="Malgun Gothic"/>
                      <w:lang w:eastAsia="ko-KR"/>
                    </w:rPr>
                    <w:t>e.g.</w:t>
                  </w:r>
                  <w:proofErr w:type="gramEnd"/>
                  <w:r>
                    <w:rPr>
                      <w:rFonts w:eastAsia="Malgun Gothic"/>
                      <w:lang w:eastAsia="ko-KR"/>
                    </w:rPr>
                    <w:t xml:space="preserve"> 48PRBs. </w:t>
                  </w:r>
                </w:p>
                <w:p w14:paraId="7EB0FAC6" w14:textId="77777777" w:rsidR="00532917" w:rsidRDefault="00FD2DE6">
                  <w:pPr>
                    <w:numPr>
                      <w:ilvl w:val="0"/>
                      <w:numId w:val="37"/>
                    </w:numPr>
                    <w:spacing w:after="0" w:line="252" w:lineRule="auto"/>
                    <w:jc w:val="left"/>
                    <w:rPr>
                      <w:rFonts w:eastAsia="Malgun Gothic"/>
                      <w:lang w:eastAsia="ko-KR"/>
                    </w:rPr>
                  </w:pPr>
                  <w:r>
                    <w:rPr>
                      <w:rFonts w:eastAsia="Malgun Gothic"/>
                      <w:lang w:eastAsia="ko-KR"/>
                    </w:rPr>
                    <w:t xml:space="preserve">Option 2: SIB1 bandwidth is within 5MHz. </w:t>
                  </w:r>
                </w:p>
                <w:p w14:paraId="66916CF9" w14:textId="77777777" w:rsidR="00532917" w:rsidRDefault="00532917">
                  <w:pPr>
                    <w:spacing w:after="0" w:line="252" w:lineRule="auto"/>
                    <w:rPr>
                      <w:rFonts w:eastAsia="Malgun Gothic"/>
                      <w:lang w:eastAsia="ko-KR"/>
                    </w:rPr>
                  </w:pPr>
                </w:p>
                <w:p w14:paraId="740E6DC9" w14:textId="77777777" w:rsidR="00532917" w:rsidRDefault="00FD2DE6">
                  <w:pPr>
                    <w:spacing w:after="0" w:line="252" w:lineRule="auto"/>
                    <w:rPr>
                      <w:lang w:eastAsia="ko-KR"/>
                    </w:rPr>
                  </w:pPr>
                  <w:r>
                    <w:rPr>
                      <w:lang w:eastAsia="ko-KR"/>
                    </w:rPr>
                    <w:t xml:space="preserve">Companies to report the used number of </w:t>
                  </w:r>
                  <w:r>
                    <w:t xml:space="preserve">PRBs and corresponding MCS. </w:t>
                  </w:r>
                </w:p>
              </w:tc>
            </w:tr>
          </w:tbl>
          <w:p w14:paraId="78DE57C2" w14:textId="77777777" w:rsidR="00532917" w:rsidRDefault="00532917">
            <w:pPr>
              <w:pStyle w:val="BodyText"/>
              <w:rPr>
                <w:rFonts w:ascii="Times New Roman" w:eastAsiaTheme="minorEastAsia" w:hAnsi="Times New Roman"/>
                <w:lang w:val="en-GB"/>
              </w:rPr>
            </w:pPr>
          </w:p>
        </w:tc>
      </w:tr>
    </w:tbl>
    <w:p w14:paraId="2E1F5B94"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5D8A2D0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8FC29"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E57A1"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4B82C" w14:textId="77777777" w:rsidR="00532917" w:rsidRDefault="00FD2DE6">
            <w:pPr>
              <w:rPr>
                <w:b/>
                <w:bCs/>
                <w:lang w:val="en-US"/>
              </w:rPr>
            </w:pPr>
            <w:r>
              <w:rPr>
                <w:b/>
                <w:bCs/>
                <w:lang w:val="en-US"/>
              </w:rPr>
              <w:t>Comments</w:t>
            </w:r>
          </w:p>
        </w:tc>
      </w:tr>
      <w:tr w:rsidR="00532917" w14:paraId="1C8B6B45" w14:textId="77777777">
        <w:tc>
          <w:tcPr>
            <w:tcW w:w="1479" w:type="dxa"/>
            <w:tcBorders>
              <w:top w:val="single" w:sz="4" w:space="0" w:color="auto"/>
              <w:left w:val="single" w:sz="4" w:space="0" w:color="auto"/>
              <w:bottom w:val="single" w:sz="4" w:space="0" w:color="auto"/>
              <w:right w:val="single" w:sz="4" w:space="0" w:color="auto"/>
            </w:tcBorders>
          </w:tcPr>
          <w:p w14:paraId="18EF26FD"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9B77487"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DFE36DB" w14:textId="77777777" w:rsidR="00532917" w:rsidRDefault="00532917">
            <w:pPr>
              <w:rPr>
                <w:rFonts w:eastAsiaTheme="minorEastAsia"/>
                <w:lang w:val="en-US" w:eastAsia="zh-CN"/>
              </w:rPr>
            </w:pPr>
          </w:p>
        </w:tc>
      </w:tr>
      <w:tr w:rsidR="00532917" w14:paraId="1F9BD7F6" w14:textId="77777777">
        <w:tc>
          <w:tcPr>
            <w:tcW w:w="1479" w:type="dxa"/>
            <w:tcBorders>
              <w:top w:val="single" w:sz="4" w:space="0" w:color="auto"/>
              <w:left w:val="single" w:sz="4" w:space="0" w:color="auto"/>
              <w:bottom w:val="single" w:sz="4" w:space="0" w:color="auto"/>
              <w:right w:val="single" w:sz="4" w:space="0" w:color="auto"/>
            </w:tcBorders>
          </w:tcPr>
          <w:p w14:paraId="2B9EE559"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9D1526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E536022" w14:textId="77777777" w:rsidR="00532917" w:rsidRDefault="00532917">
            <w:pPr>
              <w:rPr>
                <w:rFonts w:eastAsiaTheme="minorEastAsia"/>
                <w:lang w:val="en-US" w:eastAsia="zh-CN"/>
              </w:rPr>
            </w:pPr>
          </w:p>
        </w:tc>
      </w:tr>
      <w:tr w:rsidR="00532917" w14:paraId="151D671E" w14:textId="77777777">
        <w:tc>
          <w:tcPr>
            <w:tcW w:w="1479" w:type="dxa"/>
            <w:tcBorders>
              <w:top w:val="single" w:sz="4" w:space="0" w:color="auto"/>
              <w:left w:val="single" w:sz="4" w:space="0" w:color="auto"/>
              <w:bottom w:val="single" w:sz="4" w:space="0" w:color="auto"/>
              <w:right w:val="single" w:sz="4" w:space="0" w:color="auto"/>
            </w:tcBorders>
          </w:tcPr>
          <w:p w14:paraId="38B8C984"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24179BEE"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38C5BE2C" w14:textId="77777777" w:rsidR="00532917" w:rsidRDefault="00532917">
            <w:pPr>
              <w:rPr>
                <w:rFonts w:eastAsiaTheme="minorEastAsia"/>
                <w:lang w:val="en-US" w:eastAsia="zh-CN"/>
              </w:rPr>
            </w:pPr>
          </w:p>
        </w:tc>
      </w:tr>
      <w:tr w:rsidR="00532917" w14:paraId="1E5D6BAD" w14:textId="77777777">
        <w:tc>
          <w:tcPr>
            <w:tcW w:w="1479" w:type="dxa"/>
          </w:tcPr>
          <w:p w14:paraId="2409A82A"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21852AE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CCC8D82" w14:textId="77777777" w:rsidR="00532917" w:rsidRDefault="00532917">
            <w:pPr>
              <w:rPr>
                <w:rFonts w:eastAsiaTheme="minorEastAsia"/>
                <w:lang w:val="en-US" w:eastAsia="zh-CN"/>
              </w:rPr>
            </w:pPr>
          </w:p>
        </w:tc>
      </w:tr>
      <w:tr w:rsidR="00532917" w14:paraId="0F1C06AD" w14:textId="77777777">
        <w:tc>
          <w:tcPr>
            <w:tcW w:w="1479" w:type="dxa"/>
          </w:tcPr>
          <w:p w14:paraId="00F88F36"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A9AC968" w14:textId="77777777" w:rsidR="00532917" w:rsidRDefault="00532917">
            <w:pPr>
              <w:tabs>
                <w:tab w:val="left" w:pos="551"/>
              </w:tabs>
              <w:rPr>
                <w:rFonts w:eastAsiaTheme="minorEastAsia"/>
                <w:lang w:val="en-US" w:eastAsia="zh-CN"/>
              </w:rPr>
            </w:pPr>
          </w:p>
        </w:tc>
        <w:tc>
          <w:tcPr>
            <w:tcW w:w="6780" w:type="dxa"/>
          </w:tcPr>
          <w:p w14:paraId="7F2D7CDC" w14:textId="77777777" w:rsidR="00532917" w:rsidRDefault="00FD2DE6">
            <w:pPr>
              <w:rPr>
                <w:rFonts w:eastAsiaTheme="minorEastAsia"/>
                <w:lang w:val="en-US" w:eastAsia="zh-CN"/>
              </w:rPr>
            </w:pPr>
            <w:r>
              <w:rPr>
                <w:rFonts w:eastAsia="Yu Mincho"/>
                <w:lang w:val="en-US" w:eastAsia="ja-JP"/>
              </w:rPr>
              <w:t>It was stated in the agreement as last RAN1 meeting that whether interleaved mapping is applied or not is up to companies’ report, so it also should be reported.</w:t>
            </w:r>
          </w:p>
        </w:tc>
      </w:tr>
      <w:tr w:rsidR="00532917" w14:paraId="34857793" w14:textId="77777777">
        <w:tc>
          <w:tcPr>
            <w:tcW w:w="1479" w:type="dxa"/>
          </w:tcPr>
          <w:p w14:paraId="4138CCFA"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3B1C5A2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9BB6102" w14:textId="77777777" w:rsidR="00532917" w:rsidRDefault="00532917">
            <w:pPr>
              <w:rPr>
                <w:rFonts w:eastAsiaTheme="minorEastAsia"/>
                <w:lang w:val="en-US" w:eastAsia="zh-CN"/>
              </w:rPr>
            </w:pPr>
          </w:p>
        </w:tc>
      </w:tr>
      <w:tr w:rsidR="00532917" w14:paraId="68AA8E99" w14:textId="77777777">
        <w:tc>
          <w:tcPr>
            <w:tcW w:w="1479" w:type="dxa"/>
          </w:tcPr>
          <w:p w14:paraId="7F4900D0" w14:textId="77777777" w:rsidR="00532917" w:rsidRDefault="00FD2DE6">
            <w:pPr>
              <w:rPr>
                <w:rFonts w:eastAsia="SimSun"/>
                <w:lang w:val="en-US" w:eastAsia="zh-CN"/>
              </w:rPr>
            </w:pPr>
            <w:r>
              <w:rPr>
                <w:rFonts w:eastAsia="SimSun" w:hint="eastAsia"/>
                <w:lang w:val="en-US" w:eastAsia="zh-CN"/>
              </w:rPr>
              <w:t>ZTE, Sanechips</w:t>
            </w:r>
          </w:p>
        </w:tc>
        <w:tc>
          <w:tcPr>
            <w:tcW w:w="1372" w:type="dxa"/>
          </w:tcPr>
          <w:p w14:paraId="2EB13788"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5FAC1B92" w14:textId="77777777" w:rsidR="00532917" w:rsidRDefault="00532917">
            <w:pPr>
              <w:rPr>
                <w:rFonts w:eastAsiaTheme="minorEastAsia"/>
                <w:lang w:val="en-US" w:eastAsia="zh-CN"/>
              </w:rPr>
            </w:pPr>
          </w:p>
        </w:tc>
      </w:tr>
      <w:tr w:rsidR="00E03EC4" w14:paraId="37FB5AD9" w14:textId="77777777" w:rsidTr="00545BEE">
        <w:tc>
          <w:tcPr>
            <w:tcW w:w="1479" w:type="dxa"/>
          </w:tcPr>
          <w:p w14:paraId="6F6239FD" w14:textId="70919C13" w:rsidR="00E03EC4" w:rsidRDefault="00E03EC4">
            <w:pPr>
              <w:rPr>
                <w:rFonts w:eastAsia="SimSun"/>
                <w:lang w:val="en-US" w:eastAsia="zh-CN"/>
              </w:rPr>
            </w:pPr>
            <w:r>
              <w:rPr>
                <w:rFonts w:eastAsia="SimSun" w:hint="eastAsia"/>
                <w:lang w:val="en-US" w:eastAsia="zh-CN"/>
              </w:rPr>
              <w:t>F</w:t>
            </w:r>
            <w:r>
              <w:rPr>
                <w:rFonts w:eastAsia="SimSun"/>
                <w:lang w:val="en-US" w:eastAsia="zh-CN"/>
              </w:rPr>
              <w:t>L5</w:t>
            </w:r>
          </w:p>
        </w:tc>
        <w:tc>
          <w:tcPr>
            <w:tcW w:w="8152" w:type="dxa"/>
            <w:gridSpan w:val="2"/>
          </w:tcPr>
          <w:p w14:paraId="1D1D8602" w14:textId="766B0D23" w:rsidR="00E03EC4" w:rsidRDefault="00E03EC4" w:rsidP="00E03EC4">
            <w:pPr>
              <w:rPr>
                <w:b/>
                <w:bCs/>
                <w:lang w:val="en-US"/>
              </w:rPr>
            </w:pPr>
            <w:r>
              <w:rPr>
                <w:b/>
                <w:highlight w:val="cyan"/>
                <w:lang w:val="en-US"/>
              </w:rPr>
              <w:t>FL5 (FL4, FL3, FL2) Medium Priority Proposal 6.2-11</w:t>
            </w:r>
            <w:r w:rsidR="00291CA6">
              <w:rPr>
                <w:b/>
                <w:highlight w:val="cyan"/>
                <w:lang w:val="en-US"/>
              </w:rPr>
              <w:t>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E03EC4" w14:paraId="6EB9E43A" w14:textId="77777777" w:rsidTr="00545BEE">
              <w:tc>
                <w:tcPr>
                  <w:tcW w:w="9630" w:type="dxa"/>
                  <w:tcBorders>
                    <w:top w:val="single" w:sz="4" w:space="0" w:color="auto"/>
                    <w:left w:val="single" w:sz="4" w:space="0" w:color="auto"/>
                    <w:bottom w:val="single" w:sz="4" w:space="0" w:color="auto"/>
                    <w:right w:val="single" w:sz="4" w:space="0" w:color="auto"/>
                  </w:tcBorders>
                </w:tcPr>
                <w:p w14:paraId="10AAAD02" w14:textId="64F7F51F" w:rsidR="00E03EC4" w:rsidRDefault="00E03EC4" w:rsidP="00E03EC4">
                  <w:r>
                    <w:lastRenderedPageBreak/>
                    <w:t>For SIB1, the assumptions listed in Table 6.2-</w:t>
                  </w:r>
                  <w:r w:rsidR="00122021">
                    <w:t>5</w:t>
                  </w:r>
                  <w:r>
                    <w:t xml:space="preserve"> were adopted for reference NR UE, and reference Rel-17 RedCap UE. For </w:t>
                  </w:r>
                  <w:r w:rsidR="00122021">
                    <w:t xml:space="preserve">the potential </w:t>
                  </w:r>
                  <w:r>
                    <w:t>Rel-18</w:t>
                  </w:r>
                  <w:r w:rsidR="00122021">
                    <w:t xml:space="preserve"> </w:t>
                  </w:r>
                  <w:r>
                    <w:t>UE, the assumptions listed in Table 6.2-</w:t>
                  </w:r>
                  <w:r w:rsidR="00122021">
                    <w:t>6</w:t>
                  </w:r>
                  <w:r>
                    <w:t xml:space="preserve"> were adopted. </w:t>
                  </w:r>
                </w:p>
                <w:p w14:paraId="7EBBD4A1" w14:textId="098BEA5F" w:rsidR="00E03EC4" w:rsidRDefault="00E03EC4" w:rsidP="00E03EC4">
                  <w:pPr>
                    <w:pStyle w:val="TH"/>
                  </w:pPr>
                  <w:r>
                    <w:t>Table 6.2-</w:t>
                  </w:r>
                  <w:r w:rsidR="001B2A18">
                    <w:t>5</w:t>
                  </w:r>
                  <w:r>
                    <w:t>: Assumptions for SIB1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E03EC4" w14:paraId="3E38DD1E" w14:textId="77777777" w:rsidTr="00545BEE">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D91975" w14:textId="77777777" w:rsidR="00E03EC4" w:rsidRDefault="00E03EC4" w:rsidP="00E03EC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B23F72" w14:textId="77777777" w:rsidR="00E03EC4" w:rsidRDefault="00E03EC4" w:rsidP="00E03EC4">
                        <w:pPr>
                          <w:spacing w:after="0" w:line="252" w:lineRule="auto"/>
                          <w:jc w:val="center"/>
                          <w:rPr>
                            <w:b/>
                            <w:bCs/>
                            <w:lang w:eastAsia="ko-KR"/>
                          </w:rPr>
                        </w:pPr>
                        <w:r>
                          <w:rPr>
                            <w:b/>
                            <w:bCs/>
                            <w:lang w:eastAsia="ko-KR"/>
                          </w:rPr>
                          <w:t>Values</w:t>
                        </w:r>
                      </w:p>
                    </w:tc>
                  </w:tr>
                  <w:tr w:rsidR="00E03EC4" w14:paraId="27588C46"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87A689" w14:textId="77777777" w:rsidR="00E03EC4" w:rsidRDefault="00E03EC4" w:rsidP="00E03EC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0C990E" w14:textId="791ABF45" w:rsidR="00E03EC4" w:rsidRDefault="00E03EC4" w:rsidP="00E03EC4">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w:t>
                        </w:r>
                        <w:proofErr w:type="gramStart"/>
                        <w:r>
                          <w:rPr>
                            <w:rFonts w:eastAsia="Malgun Gothic"/>
                            <w:lang w:eastAsia="ko-KR"/>
                          </w:rPr>
                          <w:t>e.g.</w:t>
                        </w:r>
                        <w:proofErr w:type="gramEnd"/>
                        <w:r>
                          <w:rPr>
                            <w:rFonts w:eastAsia="Malgun Gothic"/>
                            <w:lang w:eastAsia="ko-KR"/>
                          </w:rPr>
                          <w:t xml:space="preserve"> 48PRBs. </w:t>
                        </w:r>
                        <w:r>
                          <w:rPr>
                            <w:lang w:eastAsia="ko-KR"/>
                          </w:rPr>
                          <w:t xml:space="preserve">Companies to report the used number of </w:t>
                        </w:r>
                        <w:r>
                          <w:t>PRBs</w:t>
                        </w:r>
                        <w:r w:rsidR="00FB7922">
                          <w:t xml:space="preserve">, </w:t>
                        </w:r>
                        <w:r>
                          <w:t>corresponding MCS</w:t>
                        </w:r>
                        <w:r w:rsidR="00FB7922">
                          <w:t xml:space="preserve">, and whether interleaving mapping is assumed. </w:t>
                        </w:r>
                      </w:p>
                    </w:tc>
                  </w:tr>
                </w:tbl>
                <w:p w14:paraId="0B0A1946" w14:textId="77777777" w:rsidR="00E03EC4" w:rsidRDefault="00E03EC4" w:rsidP="00E03EC4">
                  <w:pPr>
                    <w:pStyle w:val="TH"/>
                    <w:jc w:val="left"/>
                  </w:pPr>
                </w:p>
                <w:p w14:paraId="1D783C9E" w14:textId="70E403BD" w:rsidR="00E03EC4" w:rsidRDefault="00E03EC4" w:rsidP="00E03EC4">
                  <w:pPr>
                    <w:pStyle w:val="TH"/>
                  </w:pPr>
                  <w:r>
                    <w:t>Table 6.2-</w:t>
                  </w:r>
                  <w:r w:rsidR="001B2A18">
                    <w:t>6</w:t>
                  </w:r>
                  <w:r>
                    <w:t xml:space="preserve">: Assumptions for SIB1 for </w:t>
                  </w:r>
                  <w:r w:rsidR="00645B0D">
                    <w:t xml:space="preserve">the potential </w:t>
                  </w:r>
                  <w:r>
                    <w:t>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E03EC4" w14:paraId="4564FFFD" w14:textId="77777777" w:rsidTr="00545BEE">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BA36FE" w14:textId="77777777" w:rsidR="00E03EC4" w:rsidRDefault="00E03EC4" w:rsidP="00E03EC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DC6D97" w14:textId="77777777" w:rsidR="00E03EC4" w:rsidRDefault="00E03EC4" w:rsidP="00E03EC4">
                        <w:pPr>
                          <w:spacing w:after="0" w:line="252" w:lineRule="auto"/>
                          <w:jc w:val="center"/>
                          <w:rPr>
                            <w:b/>
                            <w:bCs/>
                            <w:lang w:eastAsia="ko-KR"/>
                          </w:rPr>
                        </w:pPr>
                        <w:r>
                          <w:rPr>
                            <w:b/>
                            <w:bCs/>
                            <w:lang w:eastAsia="ko-KR"/>
                          </w:rPr>
                          <w:t>Values</w:t>
                        </w:r>
                      </w:p>
                    </w:tc>
                  </w:tr>
                  <w:tr w:rsidR="00E03EC4" w14:paraId="3AAC428B"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BD6759" w14:textId="77777777" w:rsidR="00E03EC4" w:rsidRDefault="00E03EC4" w:rsidP="00E03EC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32A463" w14:textId="77777777" w:rsidR="00E03EC4" w:rsidRDefault="00E03EC4" w:rsidP="00E03EC4">
                        <w:pPr>
                          <w:spacing w:after="0" w:line="252" w:lineRule="auto"/>
                          <w:rPr>
                            <w:lang w:eastAsia="ko-KR"/>
                          </w:rPr>
                        </w:pPr>
                        <w:r>
                          <w:rPr>
                            <w:lang w:eastAsia="ko-KR"/>
                          </w:rPr>
                          <w:t xml:space="preserve">TBS is 1256 bits. Other TBS sizes are not precluded. </w:t>
                        </w:r>
                      </w:p>
                      <w:p w14:paraId="58D948BF" w14:textId="77777777" w:rsidR="00E03EC4" w:rsidRDefault="00E03EC4" w:rsidP="00E03EC4">
                        <w:pPr>
                          <w:spacing w:after="0" w:line="252" w:lineRule="auto"/>
                          <w:rPr>
                            <w:rFonts w:eastAsia="Malgun Gothic"/>
                            <w:lang w:eastAsia="ko-KR"/>
                          </w:rPr>
                        </w:pPr>
                        <w:r>
                          <w:rPr>
                            <w:rFonts w:eastAsia="Malgun Gothic"/>
                            <w:lang w:eastAsia="ko-KR"/>
                          </w:rPr>
                          <w:t xml:space="preserve">For PRB numbers, two options are assumed: </w:t>
                        </w:r>
                      </w:p>
                      <w:p w14:paraId="22C8BEF9" w14:textId="77777777" w:rsidR="00E03EC4" w:rsidRDefault="00E03EC4" w:rsidP="00E03EC4">
                        <w:pPr>
                          <w:numPr>
                            <w:ilvl w:val="0"/>
                            <w:numId w:val="37"/>
                          </w:numPr>
                          <w:spacing w:after="0" w:line="252" w:lineRule="auto"/>
                          <w:jc w:val="left"/>
                          <w:rPr>
                            <w:rFonts w:eastAsia="Malgun Gothic"/>
                            <w:lang w:eastAsia="ko-KR"/>
                          </w:rPr>
                        </w:pPr>
                        <w:r>
                          <w:rPr>
                            <w:rFonts w:eastAsia="Malgun Gothic"/>
                            <w:lang w:eastAsia="ko-KR"/>
                          </w:rPr>
                          <w:t xml:space="preserve">Option 1: SIB1 bandwidth is larger than 5MHz, </w:t>
                        </w:r>
                        <w:proofErr w:type="gramStart"/>
                        <w:r>
                          <w:rPr>
                            <w:rFonts w:eastAsia="Malgun Gothic"/>
                            <w:lang w:eastAsia="ko-KR"/>
                          </w:rPr>
                          <w:t>e.g.</w:t>
                        </w:r>
                        <w:proofErr w:type="gramEnd"/>
                        <w:r>
                          <w:rPr>
                            <w:rFonts w:eastAsia="Malgun Gothic"/>
                            <w:lang w:eastAsia="ko-KR"/>
                          </w:rPr>
                          <w:t xml:space="preserve"> 48PRBs. </w:t>
                        </w:r>
                      </w:p>
                      <w:p w14:paraId="0A532C67" w14:textId="77777777" w:rsidR="00E03EC4" w:rsidRDefault="00E03EC4" w:rsidP="00E03EC4">
                        <w:pPr>
                          <w:numPr>
                            <w:ilvl w:val="0"/>
                            <w:numId w:val="37"/>
                          </w:numPr>
                          <w:spacing w:after="0" w:line="252" w:lineRule="auto"/>
                          <w:jc w:val="left"/>
                          <w:rPr>
                            <w:rFonts w:eastAsia="Malgun Gothic"/>
                            <w:lang w:eastAsia="ko-KR"/>
                          </w:rPr>
                        </w:pPr>
                        <w:r>
                          <w:rPr>
                            <w:rFonts w:eastAsia="Malgun Gothic"/>
                            <w:lang w:eastAsia="ko-KR"/>
                          </w:rPr>
                          <w:t xml:space="preserve">Option 2: SIB1 bandwidth is within 5MHz. </w:t>
                        </w:r>
                      </w:p>
                      <w:p w14:paraId="33DB2C02" w14:textId="77777777" w:rsidR="00E03EC4" w:rsidRDefault="00E03EC4" w:rsidP="00E03EC4">
                        <w:pPr>
                          <w:spacing w:after="0" w:line="252" w:lineRule="auto"/>
                          <w:rPr>
                            <w:rFonts w:eastAsia="Malgun Gothic"/>
                            <w:lang w:eastAsia="ko-KR"/>
                          </w:rPr>
                        </w:pPr>
                      </w:p>
                      <w:p w14:paraId="7A34123A" w14:textId="57DCA9AC" w:rsidR="00E03EC4" w:rsidRDefault="00E03EC4" w:rsidP="00E03EC4">
                        <w:pPr>
                          <w:spacing w:after="0" w:line="252" w:lineRule="auto"/>
                          <w:rPr>
                            <w:lang w:eastAsia="ko-KR"/>
                          </w:rPr>
                        </w:pPr>
                        <w:r>
                          <w:rPr>
                            <w:lang w:eastAsia="ko-KR"/>
                          </w:rPr>
                          <w:t xml:space="preserve">Companies to report the used number of </w:t>
                        </w:r>
                        <w:proofErr w:type="gramStart"/>
                        <w:r>
                          <w:t>PRBs</w:t>
                        </w:r>
                        <w:r w:rsidR="0047727C">
                          <w:t xml:space="preserve">, </w:t>
                        </w:r>
                        <w:r>
                          <w:t xml:space="preserve"> corresponding</w:t>
                        </w:r>
                        <w:proofErr w:type="gramEnd"/>
                        <w:r>
                          <w:t xml:space="preserve"> MCS</w:t>
                        </w:r>
                        <w:r w:rsidR="0047727C">
                          <w:t>, and whether interleaving mapping is assumed.</w:t>
                        </w:r>
                      </w:p>
                    </w:tc>
                  </w:tr>
                </w:tbl>
                <w:p w14:paraId="7D81918E" w14:textId="77777777" w:rsidR="00E03EC4" w:rsidRDefault="00E03EC4" w:rsidP="00E03EC4">
                  <w:pPr>
                    <w:pStyle w:val="BodyText"/>
                    <w:rPr>
                      <w:rFonts w:ascii="Times New Roman" w:eastAsiaTheme="minorEastAsia" w:hAnsi="Times New Roman"/>
                      <w:lang w:val="en-GB"/>
                    </w:rPr>
                  </w:pPr>
                </w:p>
              </w:tc>
            </w:tr>
          </w:tbl>
          <w:p w14:paraId="6C7577C8" w14:textId="77777777" w:rsidR="00E03EC4" w:rsidRDefault="00E03EC4" w:rsidP="00E03EC4">
            <w:pPr>
              <w:pStyle w:val="BodyText"/>
              <w:rPr>
                <w:rFonts w:eastAsiaTheme="minorEastAsia"/>
              </w:rPr>
            </w:pPr>
          </w:p>
          <w:p w14:paraId="07B14D9E" w14:textId="77777777" w:rsidR="00E03EC4" w:rsidRPr="00E03EC4" w:rsidRDefault="00E03EC4">
            <w:pPr>
              <w:rPr>
                <w:rFonts w:eastAsiaTheme="minorEastAsia"/>
                <w:lang w:val="en-US" w:eastAsia="zh-CN"/>
              </w:rPr>
            </w:pPr>
          </w:p>
        </w:tc>
      </w:tr>
      <w:tr w:rsidR="000541FD" w14:paraId="41C08F44" w14:textId="77777777" w:rsidTr="000650E5">
        <w:tc>
          <w:tcPr>
            <w:tcW w:w="1479" w:type="dxa"/>
            <w:shd w:val="clear" w:color="auto" w:fill="E7E6E6" w:themeFill="background2"/>
          </w:tcPr>
          <w:p w14:paraId="60089C85" w14:textId="40A9D87F" w:rsidR="000541FD" w:rsidRDefault="000541FD" w:rsidP="000541FD">
            <w:pPr>
              <w:rPr>
                <w:rFonts w:eastAsia="SimSun"/>
                <w:lang w:val="en-US" w:eastAsia="zh-CN"/>
              </w:rPr>
            </w:pPr>
            <w:r>
              <w:rPr>
                <w:b/>
                <w:bCs/>
                <w:lang w:val="en-US"/>
              </w:rPr>
              <w:lastRenderedPageBreak/>
              <w:t>Company</w:t>
            </w:r>
          </w:p>
        </w:tc>
        <w:tc>
          <w:tcPr>
            <w:tcW w:w="1372" w:type="dxa"/>
            <w:shd w:val="clear" w:color="auto" w:fill="E7E6E6" w:themeFill="background2"/>
          </w:tcPr>
          <w:p w14:paraId="4569737B" w14:textId="4EE351A8" w:rsidR="000541FD" w:rsidRDefault="000541FD" w:rsidP="000541FD">
            <w:pPr>
              <w:tabs>
                <w:tab w:val="left" w:pos="551"/>
              </w:tabs>
              <w:rPr>
                <w:rFonts w:eastAsia="SimSun"/>
                <w:lang w:val="en-US" w:eastAsia="zh-CN"/>
              </w:rPr>
            </w:pPr>
            <w:r>
              <w:rPr>
                <w:b/>
                <w:bCs/>
                <w:lang w:val="en-US"/>
              </w:rPr>
              <w:t>Y/N</w:t>
            </w:r>
          </w:p>
        </w:tc>
        <w:tc>
          <w:tcPr>
            <w:tcW w:w="6780" w:type="dxa"/>
            <w:shd w:val="clear" w:color="auto" w:fill="E7E6E6" w:themeFill="background2"/>
          </w:tcPr>
          <w:p w14:paraId="7980155D" w14:textId="01C08BDA" w:rsidR="000541FD" w:rsidRDefault="000541FD" w:rsidP="000541FD">
            <w:pPr>
              <w:rPr>
                <w:rFonts w:eastAsiaTheme="minorEastAsia"/>
                <w:lang w:val="en-US" w:eastAsia="zh-CN"/>
              </w:rPr>
            </w:pPr>
            <w:r>
              <w:rPr>
                <w:b/>
                <w:bCs/>
                <w:lang w:val="en-US"/>
              </w:rPr>
              <w:t>Comments</w:t>
            </w:r>
          </w:p>
        </w:tc>
      </w:tr>
      <w:tr w:rsidR="000541FD" w14:paraId="14035A39" w14:textId="77777777">
        <w:tc>
          <w:tcPr>
            <w:tcW w:w="1479" w:type="dxa"/>
          </w:tcPr>
          <w:p w14:paraId="08A8CB25" w14:textId="77777777" w:rsidR="000541FD" w:rsidRDefault="000541FD" w:rsidP="000541FD">
            <w:pPr>
              <w:rPr>
                <w:rFonts w:eastAsia="SimSun"/>
                <w:lang w:val="en-US" w:eastAsia="zh-CN"/>
              </w:rPr>
            </w:pPr>
          </w:p>
        </w:tc>
        <w:tc>
          <w:tcPr>
            <w:tcW w:w="1372" w:type="dxa"/>
          </w:tcPr>
          <w:p w14:paraId="4E8609AE" w14:textId="77777777" w:rsidR="000541FD" w:rsidRDefault="000541FD" w:rsidP="000541FD">
            <w:pPr>
              <w:tabs>
                <w:tab w:val="left" w:pos="551"/>
              </w:tabs>
              <w:rPr>
                <w:rFonts w:eastAsia="SimSun"/>
                <w:lang w:val="en-US" w:eastAsia="zh-CN"/>
              </w:rPr>
            </w:pPr>
          </w:p>
        </w:tc>
        <w:tc>
          <w:tcPr>
            <w:tcW w:w="6780" w:type="dxa"/>
          </w:tcPr>
          <w:p w14:paraId="072E3DBE" w14:textId="77777777" w:rsidR="000541FD" w:rsidRDefault="000541FD" w:rsidP="000541FD">
            <w:pPr>
              <w:rPr>
                <w:rFonts w:eastAsiaTheme="minorEastAsia"/>
                <w:lang w:val="en-US" w:eastAsia="zh-CN"/>
              </w:rPr>
            </w:pPr>
          </w:p>
        </w:tc>
      </w:tr>
      <w:tr w:rsidR="000541FD" w14:paraId="0F9DA8FB" w14:textId="77777777">
        <w:tc>
          <w:tcPr>
            <w:tcW w:w="1479" w:type="dxa"/>
          </w:tcPr>
          <w:p w14:paraId="56D4F133" w14:textId="77777777" w:rsidR="000541FD" w:rsidRDefault="000541FD" w:rsidP="000541FD">
            <w:pPr>
              <w:rPr>
                <w:rFonts w:eastAsia="SimSun"/>
                <w:lang w:val="en-US" w:eastAsia="zh-CN"/>
              </w:rPr>
            </w:pPr>
          </w:p>
        </w:tc>
        <w:tc>
          <w:tcPr>
            <w:tcW w:w="1372" w:type="dxa"/>
          </w:tcPr>
          <w:p w14:paraId="42360E97" w14:textId="77777777" w:rsidR="000541FD" w:rsidRDefault="000541FD" w:rsidP="000541FD">
            <w:pPr>
              <w:tabs>
                <w:tab w:val="left" w:pos="551"/>
              </w:tabs>
              <w:rPr>
                <w:rFonts w:eastAsia="SimSun"/>
                <w:lang w:val="en-US" w:eastAsia="zh-CN"/>
              </w:rPr>
            </w:pPr>
          </w:p>
        </w:tc>
        <w:tc>
          <w:tcPr>
            <w:tcW w:w="6780" w:type="dxa"/>
          </w:tcPr>
          <w:p w14:paraId="2EDA8143" w14:textId="77777777" w:rsidR="000541FD" w:rsidRDefault="000541FD" w:rsidP="000541FD">
            <w:pPr>
              <w:rPr>
                <w:rFonts w:eastAsiaTheme="minorEastAsia"/>
                <w:lang w:val="en-US" w:eastAsia="zh-CN"/>
              </w:rPr>
            </w:pPr>
          </w:p>
        </w:tc>
      </w:tr>
      <w:tr w:rsidR="000541FD" w14:paraId="2BFD14A8" w14:textId="77777777">
        <w:tc>
          <w:tcPr>
            <w:tcW w:w="1479" w:type="dxa"/>
          </w:tcPr>
          <w:p w14:paraId="1915DCB7" w14:textId="77777777" w:rsidR="000541FD" w:rsidRDefault="000541FD" w:rsidP="000541FD">
            <w:pPr>
              <w:rPr>
                <w:rFonts w:eastAsia="SimSun"/>
                <w:lang w:val="en-US" w:eastAsia="zh-CN"/>
              </w:rPr>
            </w:pPr>
          </w:p>
        </w:tc>
        <w:tc>
          <w:tcPr>
            <w:tcW w:w="1372" w:type="dxa"/>
          </w:tcPr>
          <w:p w14:paraId="76C12248" w14:textId="77777777" w:rsidR="000541FD" w:rsidRDefault="000541FD" w:rsidP="000541FD">
            <w:pPr>
              <w:tabs>
                <w:tab w:val="left" w:pos="551"/>
              </w:tabs>
              <w:rPr>
                <w:rFonts w:eastAsia="SimSun"/>
                <w:lang w:val="en-US" w:eastAsia="zh-CN"/>
              </w:rPr>
            </w:pPr>
          </w:p>
        </w:tc>
        <w:tc>
          <w:tcPr>
            <w:tcW w:w="6780" w:type="dxa"/>
          </w:tcPr>
          <w:p w14:paraId="6A4D2122" w14:textId="77777777" w:rsidR="000541FD" w:rsidRDefault="000541FD" w:rsidP="000541FD">
            <w:pPr>
              <w:rPr>
                <w:rFonts w:eastAsiaTheme="minorEastAsia"/>
                <w:lang w:val="en-US" w:eastAsia="zh-CN"/>
              </w:rPr>
            </w:pPr>
          </w:p>
        </w:tc>
      </w:tr>
    </w:tbl>
    <w:p w14:paraId="722D6643" w14:textId="77777777" w:rsidR="00532917" w:rsidRDefault="00532917">
      <w:pPr>
        <w:pStyle w:val="BodyText"/>
        <w:rPr>
          <w:rFonts w:eastAsiaTheme="minorEastAsia"/>
        </w:rPr>
      </w:pPr>
    </w:p>
    <w:p w14:paraId="52B8FAA5" w14:textId="77777777" w:rsidR="00532917" w:rsidRDefault="00532917">
      <w:pPr>
        <w:pStyle w:val="BodyText"/>
        <w:rPr>
          <w:rFonts w:eastAsiaTheme="minorEastAsia"/>
        </w:rPr>
      </w:pPr>
    </w:p>
    <w:p w14:paraId="1D7471C5" w14:textId="77777777" w:rsidR="00532917" w:rsidRDefault="00FD2DE6">
      <w:pPr>
        <w:rPr>
          <w:b/>
          <w:bCs/>
          <w:lang w:val="en-US"/>
        </w:rPr>
      </w:pPr>
      <w:r>
        <w:rPr>
          <w:b/>
          <w:highlight w:val="cyan"/>
          <w:lang w:val="en-US"/>
        </w:rPr>
        <w:t>FL4 (FL3, FL2) Medium Priority Proposal 6.2-12a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34993EE0" w14:textId="77777777">
        <w:tc>
          <w:tcPr>
            <w:tcW w:w="9630" w:type="dxa"/>
            <w:tcBorders>
              <w:top w:val="single" w:sz="4" w:space="0" w:color="auto"/>
              <w:left w:val="single" w:sz="4" w:space="0" w:color="auto"/>
              <w:bottom w:val="single" w:sz="4" w:space="0" w:color="auto"/>
              <w:right w:val="single" w:sz="4" w:space="0" w:color="auto"/>
            </w:tcBorders>
          </w:tcPr>
          <w:p w14:paraId="173D66A4" w14:textId="77777777" w:rsidR="00532917" w:rsidRDefault="00FD2DE6">
            <w:r>
              <w:t xml:space="preserve">For PDCCH common search space (PDCCH CSS), the assumptions listed in Table 6.2-8 were adopted for reference NR UE and reference Rel-17 RedCap UE. </w:t>
            </w:r>
          </w:p>
          <w:p w14:paraId="29974D6A" w14:textId="77777777" w:rsidR="00532917" w:rsidRDefault="00FD2DE6">
            <w:pPr>
              <w:pStyle w:val="TH"/>
            </w:pPr>
            <w:commentRangeStart w:id="17"/>
            <w:r>
              <w:t>Table 6.2-8: Assumptions for PDCCH Common Search Space (PDCCH CSS)</w:t>
            </w:r>
            <w:commentRangeEnd w:id="17"/>
            <w:r>
              <w:rPr>
                <w:rStyle w:val="CommentReference"/>
              </w:rPr>
              <w:commentReference w:id="17"/>
            </w:r>
            <w:r>
              <w:t xml:space="preserve">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4CC3917E"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D57A06"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B6E031" w14:textId="77777777" w:rsidR="00532917" w:rsidRDefault="00FD2DE6">
                  <w:pPr>
                    <w:spacing w:after="0" w:line="252" w:lineRule="auto"/>
                    <w:jc w:val="center"/>
                    <w:rPr>
                      <w:b/>
                      <w:bCs/>
                      <w:lang w:eastAsia="ko-KR"/>
                    </w:rPr>
                  </w:pPr>
                  <w:r>
                    <w:rPr>
                      <w:b/>
                      <w:bCs/>
                      <w:lang w:eastAsia="ko-KR"/>
                    </w:rPr>
                    <w:t>Values</w:t>
                  </w:r>
                </w:p>
              </w:tc>
            </w:tr>
            <w:tr w:rsidR="00532917" w14:paraId="11CB8FD6"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B16984" w14:textId="77777777" w:rsidR="00532917" w:rsidRDefault="00FD2DE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299F29" w14:textId="77777777" w:rsidR="00532917" w:rsidRDefault="00FD2DE6">
                  <w:pPr>
                    <w:spacing w:after="0" w:line="252" w:lineRule="auto"/>
                    <w:rPr>
                      <w:lang w:eastAsia="ko-KR"/>
                    </w:rPr>
                  </w:pPr>
                  <w:r>
                    <w:rPr>
                      <w:lang w:eastAsia="ko-KR"/>
                    </w:rPr>
                    <w:t xml:space="preserve">DCI format 1_0 with payload of 40bits </w:t>
                  </w:r>
                </w:p>
              </w:tc>
            </w:tr>
            <w:tr w:rsidR="00532917" w14:paraId="4B60B587"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9B11A" w14:textId="77777777" w:rsidR="00532917" w:rsidRDefault="00FD2DE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EC114F" w14:textId="77777777" w:rsidR="00532917" w:rsidRDefault="00FD2DE6">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5820CDDD" w14:textId="77777777" w:rsidR="00532917" w:rsidRDefault="00532917"/>
          <w:p w14:paraId="7D867E9C" w14:textId="77777777" w:rsidR="00532917" w:rsidRDefault="00FD2DE6">
            <w:r>
              <w:lastRenderedPageBreak/>
              <w:t xml:space="preserve">For PDCCH common search space (PDCCH CSS), the assumptions listed in Table 6.2-9 were adopted for R18 RedCap UE. </w:t>
            </w:r>
          </w:p>
          <w:p w14:paraId="2BB41305" w14:textId="77777777" w:rsidR="00532917" w:rsidRDefault="00FD2DE6">
            <w:pPr>
              <w:pStyle w:val="TH"/>
            </w:pPr>
            <w:commentRangeStart w:id="18"/>
            <w:r>
              <w:t>Table 6.2-9: Assumptions for PDCCH Common Search Space (PDCCH CSS)</w:t>
            </w:r>
            <w:commentRangeEnd w:id="18"/>
            <w:r>
              <w:rPr>
                <w:rStyle w:val="CommentReference"/>
              </w:rPr>
              <w:commentReference w:id="18"/>
            </w:r>
            <w:r>
              <w:t xml:space="preserve"> for Rel-18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4025DB3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3C9576"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3ECC05" w14:textId="77777777" w:rsidR="00532917" w:rsidRDefault="00FD2DE6">
                  <w:pPr>
                    <w:spacing w:after="0" w:line="252" w:lineRule="auto"/>
                    <w:jc w:val="center"/>
                    <w:rPr>
                      <w:b/>
                      <w:bCs/>
                      <w:lang w:eastAsia="ko-KR"/>
                    </w:rPr>
                  </w:pPr>
                  <w:r>
                    <w:rPr>
                      <w:b/>
                      <w:bCs/>
                      <w:lang w:eastAsia="ko-KR"/>
                    </w:rPr>
                    <w:t>Values</w:t>
                  </w:r>
                </w:p>
              </w:tc>
            </w:tr>
            <w:tr w:rsidR="00532917" w14:paraId="1AA5FD78"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6DEEA" w14:textId="77777777" w:rsidR="00532917" w:rsidRDefault="00FD2DE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B27101" w14:textId="77777777" w:rsidR="00532917" w:rsidRDefault="00FD2DE6">
                  <w:pPr>
                    <w:spacing w:after="0" w:line="252" w:lineRule="auto"/>
                    <w:rPr>
                      <w:lang w:eastAsia="ko-KR"/>
                    </w:rPr>
                  </w:pPr>
                  <w:r>
                    <w:rPr>
                      <w:lang w:eastAsia="ko-KR"/>
                    </w:rPr>
                    <w:t xml:space="preserve">DCI format 1_0 with payload of 40bits </w:t>
                  </w:r>
                </w:p>
              </w:tc>
            </w:tr>
            <w:tr w:rsidR="00532917" w14:paraId="7FBBFBB2"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F9B0B8" w14:textId="77777777" w:rsidR="00532917" w:rsidRDefault="00FD2DE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FD71AA" w14:textId="77777777" w:rsidR="00532917" w:rsidRDefault="00FD2DE6">
                  <w:pPr>
                    <w:spacing w:after="0" w:line="252" w:lineRule="auto"/>
                    <w:rPr>
                      <w:rFonts w:eastAsia="Malgun Gothic"/>
                      <w:lang w:eastAsia="ko-KR"/>
                    </w:rPr>
                  </w:pPr>
                  <w:r>
                    <w:rPr>
                      <w:rFonts w:eastAsia="Malgun Gothic"/>
                      <w:lang w:eastAsia="ko-KR"/>
                    </w:rPr>
                    <w:t xml:space="preserve">For 15kHz SCS, the following options are assumed. </w:t>
                  </w:r>
                </w:p>
                <w:p w14:paraId="32FE531C" w14:textId="77777777" w:rsidR="00532917" w:rsidRDefault="00FD2DE6">
                  <w:pPr>
                    <w:numPr>
                      <w:ilvl w:val="0"/>
                      <w:numId w:val="38"/>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61C73688" w14:textId="77777777" w:rsidR="00532917" w:rsidRDefault="00FD2DE6">
                  <w:pPr>
                    <w:numPr>
                      <w:ilvl w:val="0"/>
                      <w:numId w:val="38"/>
                    </w:numPr>
                    <w:spacing w:after="0" w:line="252" w:lineRule="auto"/>
                    <w:jc w:val="left"/>
                    <w:rPr>
                      <w:rFonts w:eastAsia="Malgun Gothic"/>
                      <w:lang w:eastAsia="ko-KR"/>
                    </w:rPr>
                  </w:pPr>
                  <w:r>
                    <w:rPr>
                      <w:rFonts w:eastAsia="Malgun Gothic"/>
                      <w:lang w:eastAsia="ko-KR"/>
                    </w:rPr>
                    <w:t>Option 2: The CORESET size is 3 symbols and 24 PRBs. AL is 8.</w:t>
                  </w:r>
                </w:p>
                <w:p w14:paraId="3283E5AF" w14:textId="77777777" w:rsidR="00532917" w:rsidRDefault="00532917">
                  <w:pPr>
                    <w:spacing w:after="0" w:line="252" w:lineRule="auto"/>
                    <w:rPr>
                      <w:rFonts w:eastAsia="Malgun Gothic"/>
                      <w:lang w:eastAsia="ko-KR"/>
                    </w:rPr>
                  </w:pPr>
                </w:p>
                <w:p w14:paraId="090F4218" w14:textId="77777777" w:rsidR="00532917" w:rsidRDefault="00FD2DE6">
                  <w:pPr>
                    <w:spacing w:after="0" w:line="252" w:lineRule="auto"/>
                    <w:rPr>
                      <w:rFonts w:eastAsia="Malgun Gothic"/>
                      <w:lang w:eastAsia="ko-KR"/>
                    </w:rPr>
                  </w:pPr>
                  <w:r>
                    <w:rPr>
                      <w:rFonts w:eastAsia="Malgun Gothic"/>
                      <w:lang w:eastAsia="ko-KR"/>
                    </w:rPr>
                    <w:t xml:space="preserve">For 30kHz SCS, the following options are assumed. </w:t>
                  </w:r>
                </w:p>
                <w:p w14:paraId="29674C31" w14:textId="77777777" w:rsidR="00532917" w:rsidRDefault="00FD2DE6">
                  <w:pPr>
                    <w:numPr>
                      <w:ilvl w:val="0"/>
                      <w:numId w:val="39"/>
                    </w:numPr>
                    <w:spacing w:after="0" w:line="252" w:lineRule="auto"/>
                    <w:jc w:val="left"/>
                    <w:rPr>
                      <w:rFonts w:eastAsia="Malgun Gothic"/>
                      <w:lang w:eastAsia="ko-KR"/>
                    </w:rPr>
                  </w:pPr>
                  <w:r>
                    <w:rPr>
                      <w:rFonts w:eastAsia="Malgun Gothic"/>
                      <w:lang w:eastAsia="ko-KR"/>
                    </w:rPr>
                    <w:t>Option 1: The CORESET size is 2 symbols and 24 PRBs. AL is 8.</w:t>
                  </w:r>
                </w:p>
                <w:p w14:paraId="7AE2B37D" w14:textId="77777777" w:rsidR="00532917" w:rsidRDefault="00FD2DE6">
                  <w:pPr>
                    <w:numPr>
                      <w:ilvl w:val="0"/>
                      <w:numId w:val="39"/>
                    </w:numPr>
                    <w:spacing w:after="0" w:line="252" w:lineRule="auto"/>
                    <w:jc w:val="left"/>
                    <w:rPr>
                      <w:rFonts w:eastAsia="Malgun Gothic"/>
                      <w:lang w:eastAsia="ko-KR"/>
                    </w:rPr>
                  </w:pPr>
                  <w:r>
                    <w:rPr>
                      <w:rFonts w:eastAsia="Malgun Gothic"/>
                      <w:lang w:eastAsia="ko-KR"/>
                    </w:rPr>
                    <w:t>Option 2: The CORESET size is 3 symbols and 6 PRBs. AL is 2.</w:t>
                  </w:r>
                </w:p>
                <w:p w14:paraId="660CAB62" w14:textId="77777777" w:rsidR="00532917" w:rsidRDefault="00FD2DE6">
                  <w:pPr>
                    <w:numPr>
                      <w:ilvl w:val="0"/>
                      <w:numId w:val="39"/>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0F17BAE0" w14:textId="77777777" w:rsidR="00532917" w:rsidRDefault="00532917">
                  <w:pPr>
                    <w:spacing w:after="0" w:line="252" w:lineRule="auto"/>
                    <w:rPr>
                      <w:rFonts w:eastAsia="Malgun Gothic"/>
                      <w:lang w:eastAsia="ko-KR"/>
                    </w:rPr>
                  </w:pPr>
                </w:p>
                <w:p w14:paraId="1C68E8E9" w14:textId="77777777" w:rsidR="00532917" w:rsidRDefault="00FD2DE6">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69B3DFAF" w14:textId="77777777" w:rsidR="00532917" w:rsidRDefault="00532917">
            <w:pPr>
              <w:pStyle w:val="BodyText"/>
              <w:rPr>
                <w:rFonts w:ascii="Times New Roman" w:eastAsiaTheme="minorEastAsia" w:hAnsi="Times New Roman"/>
                <w:lang w:val="en-GB"/>
              </w:rPr>
            </w:pPr>
          </w:p>
        </w:tc>
      </w:tr>
    </w:tbl>
    <w:p w14:paraId="760DEC57"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4793188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0C510"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4A93D"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D6C5E" w14:textId="77777777" w:rsidR="00532917" w:rsidRDefault="00FD2DE6">
            <w:pPr>
              <w:rPr>
                <w:b/>
                <w:bCs/>
                <w:lang w:val="en-US"/>
              </w:rPr>
            </w:pPr>
            <w:r>
              <w:rPr>
                <w:b/>
                <w:bCs/>
                <w:lang w:val="en-US"/>
              </w:rPr>
              <w:t>Comments</w:t>
            </w:r>
          </w:p>
        </w:tc>
      </w:tr>
      <w:tr w:rsidR="00532917" w14:paraId="40F62741" w14:textId="77777777">
        <w:tc>
          <w:tcPr>
            <w:tcW w:w="1479" w:type="dxa"/>
            <w:tcBorders>
              <w:top w:val="single" w:sz="4" w:space="0" w:color="auto"/>
              <w:left w:val="single" w:sz="4" w:space="0" w:color="auto"/>
              <w:bottom w:val="single" w:sz="4" w:space="0" w:color="auto"/>
              <w:right w:val="single" w:sz="4" w:space="0" w:color="auto"/>
            </w:tcBorders>
          </w:tcPr>
          <w:p w14:paraId="711FFC34"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31B53F1"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704AE5" w14:textId="77777777" w:rsidR="00532917" w:rsidRDefault="00FD2DE6">
            <w:pPr>
              <w:rPr>
                <w:rFonts w:eastAsiaTheme="minorEastAsia"/>
                <w:lang w:val="en-US" w:eastAsia="zh-CN"/>
              </w:rPr>
            </w:pPr>
            <w:r>
              <w:rPr>
                <w:rFonts w:eastAsiaTheme="minorEastAsia" w:hint="eastAsia"/>
                <w:lang w:val="en-US" w:eastAsia="zh-CN"/>
              </w:rPr>
              <w:t xml:space="preserve">Perhaps a typo in the text and the title of table 6.2-9: Rel-18 </w:t>
            </w:r>
            <w:r>
              <w:rPr>
                <w:rFonts w:eastAsiaTheme="minorEastAsia" w:hint="eastAsia"/>
                <w:color w:val="FF0000"/>
                <w:lang w:val="en-US" w:eastAsia="zh-CN"/>
              </w:rPr>
              <w:t>e</w:t>
            </w:r>
            <w:r>
              <w:rPr>
                <w:rFonts w:eastAsiaTheme="minorEastAsia" w:hint="eastAsia"/>
                <w:lang w:val="en-US" w:eastAsia="zh-CN"/>
              </w:rPr>
              <w:t>RedCap UE</w:t>
            </w:r>
          </w:p>
        </w:tc>
      </w:tr>
      <w:tr w:rsidR="00532917" w14:paraId="20A5ED95" w14:textId="77777777">
        <w:tc>
          <w:tcPr>
            <w:tcW w:w="1479" w:type="dxa"/>
            <w:tcBorders>
              <w:top w:val="single" w:sz="4" w:space="0" w:color="auto"/>
              <w:left w:val="single" w:sz="4" w:space="0" w:color="auto"/>
              <w:bottom w:val="single" w:sz="4" w:space="0" w:color="auto"/>
              <w:right w:val="single" w:sz="4" w:space="0" w:color="auto"/>
            </w:tcBorders>
          </w:tcPr>
          <w:p w14:paraId="3E4CD064"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3E355C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35DCD9D" w14:textId="77777777" w:rsidR="00532917" w:rsidRDefault="00532917">
            <w:pPr>
              <w:rPr>
                <w:rFonts w:eastAsiaTheme="minorEastAsia"/>
                <w:lang w:val="en-US" w:eastAsia="zh-CN"/>
              </w:rPr>
            </w:pPr>
          </w:p>
        </w:tc>
      </w:tr>
      <w:tr w:rsidR="00532917" w14:paraId="7DA1909E" w14:textId="77777777">
        <w:tc>
          <w:tcPr>
            <w:tcW w:w="1479" w:type="dxa"/>
            <w:tcBorders>
              <w:top w:val="single" w:sz="4" w:space="0" w:color="auto"/>
              <w:left w:val="single" w:sz="4" w:space="0" w:color="auto"/>
              <w:bottom w:val="single" w:sz="4" w:space="0" w:color="auto"/>
              <w:right w:val="single" w:sz="4" w:space="0" w:color="auto"/>
            </w:tcBorders>
          </w:tcPr>
          <w:p w14:paraId="18983609"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225DC6FF"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2A7E24F" w14:textId="77777777" w:rsidR="00532917" w:rsidRDefault="00532917">
            <w:pPr>
              <w:rPr>
                <w:rFonts w:eastAsiaTheme="minorEastAsia"/>
                <w:lang w:val="en-US" w:eastAsia="zh-CN"/>
              </w:rPr>
            </w:pPr>
          </w:p>
        </w:tc>
      </w:tr>
      <w:tr w:rsidR="00532917" w14:paraId="0AEEDB91" w14:textId="77777777">
        <w:tc>
          <w:tcPr>
            <w:tcW w:w="1479" w:type="dxa"/>
          </w:tcPr>
          <w:p w14:paraId="3A35E5C7"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40BCCEB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6544BDB" w14:textId="77777777" w:rsidR="00532917" w:rsidRDefault="00532917">
            <w:pPr>
              <w:rPr>
                <w:rFonts w:eastAsiaTheme="minorEastAsia"/>
                <w:lang w:val="en-US" w:eastAsia="zh-CN"/>
              </w:rPr>
            </w:pPr>
          </w:p>
        </w:tc>
      </w:tr>
      <w:tr w:rsidR="00532917" w14:paraId="1D0A22EA" w14:textId="77777777">
        <w:tc>
          <w:tcPr>
            <w:tcW w:w="1479" w:type="dxa"/>
          </w:tcPr>
          <w:p w14:paraId="0869F656" w14:textId="77777777" w:rsidR="00532917" w:rsidRDefault="00FD2DE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FE9B" w14:textId="77777777" w:rsidR="00532917" w:rsidRDefault="00FD2DE6">
            <w:pPr>
              <w:tabs>
                <w:tab w:val="left" w:pos="551"/>
              </w:tabs>
              <w:rPr>
                <w:rFonts w:eastAsia="Yu Mincho"/>
                <w:lang w:val="en-US" w:eastAsia="ja-JP"/>
              </w:rPr>
            </w:pPr>
            <w:r>
              <w:rPr>
                <w:rFonts w:eastAsia="Yu Mincho" w:hint="eastAsia"/>
                <w:lang w:val="en-US" w:eastAsia="ja-JP"/>
              </w:rPr>
              <w:t>Y</w:t>
            </w:r>
          </w:p>
        </w:tc>
        <w:tc>
          <w:tcPr>
            <w:tcW w:w="6780" w:type="dxa"/>
          </w:tcPr>
          <w:p w14:paraId="21037772" w14:textId="77777777" w:rsidR="00532917" w:rsidRDefault="00532917">
            <w:pPr>
              <w:rPr>
                <w:rFonts w:eastAsiaTheme="minorEastAsia"/>
                <w:lang w:val="en-US" w:eastAsia="zh-CN"/>
              </w:rPr>
            </w:pPr>
          </w:p>
        </w:tc>
      </w:tr>
      <w:tr w:rsidR="00532917" w14:paraId="63AE829A" w14:textId="77777777">
        <w:tc>
          <w:tcPr>
            <w:tcW w:w="1479" w:type="dxa"/>
          </w:tcPr>
          <w:p w14:paraId="28EA1DF6"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388C2DA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4BF22FF" w14:textId="77777777" w:rsidR="00532917" w:rsidRDefault="00532917">
            <w:pPr>
              <w:rPr>
                <w:rFonts w:eastAsiaTheme="minorEastAsia"/>
                <w:lang w:val="en-US" w:eastAsia="zh-CN"/>
              </w:rPr>
            </w:pPr>
          </w:p>
        </w:tc>
      </w:tr>
      <w:tr w:rsidR="00532917" w14:paraId="046B8753" w14:textId="77777777">
        <w:tc>
          <w:tcPr>
            <w:tcW w:w="1479" w:type="dxa"/>
          </w:tcPr>
          <w:p w14:paraId="38D5326D" w14:textId="77777777" w:rsidR="00532917" w:rsidRDefault="00FD2DE6">
            <w:pPr>
              <w:rPr>
                <w:rFonts w:eastAsia="SimSun"/>
                <w:lang w:val="en-US" w:eastAsia="zh-CN"/>
              </w:rPr>
            </w:pPr>
            <w:r>
              <w:rPr>
                <w:rFonts w:eastAsia="SimSun" w:hint="eastAsia"/>
                <w:lang w:val="en-US" w:eastAsia="zh-CN"/>
              </w:rPr>
              <w:t>ZTE, Sanechips</w:t>
            </w:r>
          </w:p>
        </w:tc>
        <w:tc>
          <w:tcPr>
            <w:tcW w:w="1372" w:type="dxa"/>
          </w:tcPr>
          <w:p w14:paraId="65FC4953"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1A95EB2B" w14:textId="77777777" w:rsidR="00532917" w:rsidRDefault="00532917">
            <w:pPr>
              <w:rPr>
                <w:rFonts w:eastAsiaTheme="minorEastAsia"/>
                <w:lang w:val="en-US" w:eastAsia="zh-CN"/>
              </w:rPr>
            </w:pPr>
          </w:p>
        </w:tc>
      </w:tr>
      <w:tr w:rsidR="00FD2B5D" w14:paraId="2240185F" w14:textId="77777777" w:rsidTr="00545BEE">
        <w:tc>
          <w:tcPr>
            <w:tcW w:w="1479" w:type="dxa"/>
          </w:tcPr>
          <w:p w14:paraId="755F9D84" w14:textId="7FF28CCF" w:rsidR="00FD2B5D" w:rsidRDefault="00FD2B5D">
            <w:pPr>
              <w:rPr>
                <w:rFonts w:eastAsia="SimSun"/>
                <w:lang w:val="en-US" w:eastAsia="zh-CN"/>
              </w:rPr>
            </w:pPr>
            <w:r>
              <w:rPr>
                <w:rFonts w:eastAsia="SimSun" w:hint="eastAsia"/>
                <w:lang w:val="en-US" w:eastAsia="zh-CN"/>
              </w:rPr>
              <w:t>F</w:t>
            </w:r>
            <w:r>
              <w:rPr>
                <w:rFonts w:eastAsia="SimSun"/>
                <w:lang w:val="en-US" w:eastAsia="zh-CN"/>
              </w:rPr>
              <w:t xml:space="preserve">L5 </w:t>
            </w:r>
          </w:p>
        </w:tc>
        <w:tc>
          <w:tcPr>
            <w:tcW w:w="8152" w:type="dxa"/>
            <w:gridSpan w:val="2"/>
          </w:tcPr>
          <w:p w14:paraId="75BF8E14" w14:textId="3C03868E" w:rsidR="00FD2B5D" w:rsidRDefault="00FD2B5D" w:rsidP="00FD2B5D">
            <w:pPr>
              <w:rPr>
                <w:b/>
                <w:bCs/>
                <w:lang w:val="en-US"/>
              </w:rPr>
            </w:pPr>
            <w:r>
              <w:rPr>
                <w:b/>
                <w:highlight w:val="cyan"/>
                <w:lang w:val="en-US"/>
              </w:rPr>
              <w:t>FL</w:t>
            </w:r>
            <w:r w:rsidR="004E29B3">
              <w:rPr>
                <w:b/>
                <w:highlight w:val="cyan"/>
                <w:lang w:val="en-US"/>
              </w:rPr>
              <w:t>5</w:t>
            </w:r>
            <w:r>
              <w:rPr>
                <w:b/>
                <w:highlight w:val="cyan"/>
                <w:lang w:val="en-US"/>
              </w:rPr>
              <w:t xml:space="preserve"> (</w:t>
            </w:r>
            <w:r w:rsidR="004E29B3">
              <w:rPr>
                <w:b/>
                <w:highlight w:val="cyan"/>
                <w:lang w:val="en-US"/>
              </w:rPr>
              <w:t xml:space="preserve">FL4, </w:t>
            </w:r>
            <w:r>
              <w:rPr>
                <w:b/>
                <w:highlight w:val="cyan"/>
                <w:lang w:val="en-US"/>
              </w:rPr>
              <w:t>FL3, FL2) Medium Priority Proposal 6.2-12</w:t>
            </w:r>
            <w:r w:rsidR="00944DD0">
              <w:rPr>
                <w:b/>
                <w:highlight w:val="cyan"/>
                <w:lang w:val="en-US"/>
              </w:rPr>
              <w:t>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FD2B5D" w14:paraId="50CEF154" w14:textId="77777777" w:rsidTr="00545BEE">
              <w:tc>
                <w:tcPr>
                  <w:tcW w:w="9630" w:type="dxa"/>
                  <w:tcBorders>
                    <w:top w:val="single" w:sz="4" w:space="0" w:color="auto"/>
                    <w:left w:val="single" w:sz="4" w:space="0" w:color="auto"/>
                    <w:bottom w:val="single" w:sz="4" w:space="0" w:color="auto"/>
                    <w:right w:val="single" w:sz="4" w:space="0" w:color="auto"/>
                  </w:tcBorders>
                </w:tcPr>
                <w:p w14:paraId="50BA7FE4" w14:textId="6035582C" w:rsidR="00FD2B5D" w:rsidRDefault="00FD2B5D" w:rsidP="00FD2B5D">
                  <w:r>
                    <w:t>For PDCCH common search space (PDCCH CSS), the assumptions listed in Table 6.2-</w:t>
                  </w:r>
                  <w:r w:rsidR="00257A3A">
                    <w:t>7</w:t>
                  </w:r>
                  <w:r>
                    <w:t xml:space="preserve"> were adopted for reference NR UE and reference Rel-17 RedCap UE. </w:t>
                  </w:r>
                </w:p>
                <w:p w14:paraId="1DC91F21" w14:textId="34A8592D" w:rsidR="00FD2B5D" w:rsidRDefault="00FD2B5D" w:rsidP="00FD2B5D">
                  <w:pPr>
                    <w:pStyle w:val="TH"/>
                  </w:pPr>
                  <w:r>
                    <w:t>Table 6.2-</w:t>
                  </w:r>
                  <w:r w:rsidR="00257A3A">
                    <w:t>7</w:t>
                  </w:r>
                  <w:r>
                    <w:t>: Assumptions for PDCCH Common Search Space (PDCCH CSS)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FD2B5D" w14:paraId="500DE2D3" w14:textId="77777777" w:rsidTr="00545BEE">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BBEB89" w14:textId="77777777" w:rsidR="00FD2B5D" w:rsidRDefault="00FD2B5D" w:rsidP="00FD2B5D">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47C99A" w14:textId="77777777" w:rsidR="00FD2B5D" w:rsidRDefault="00FD2B5D" w:rsidP="00FD2B5D">
                        <w:pPr>
                          <w:spacing w:after="0" w:line="252" w:lineRule="auto"/>
                          <w:jc w:val="center"/>
                          <w:rPr>
                            <w:b/>
                            <w:bCs/>
                            <w:lang w:eastAsia="ko-KR"/>
                          </w:rPr>
                        </w:pPr>
                        <w:r>
                          <w:rPr>
                            <w:b/>
                            <w:bCs/>
                            <w:lang w:eastAsia="ko-KR"/>
                          </w:rPr>
                          <w:t>Values</w:t>
                        </w:r>
                      </w:p>
                    </w:tc>
                  </w:tr>
                  <w:tr w:rsidR="00FD2B5D" w14:paraId="154C4657"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C3963D" w14:textId="77777777" w:rsidR="00FD2B5D" w:rsidRDefault="00FD2B5D" w:rsidP="00FD2B5D">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6776FA" w14:textId="77777777" w:rsidR="00FD2B5D" w:rsidRDefault="00FD2B5D" w:rsidP="00FD2B5D">
                        <w:pPr>
                          <w:spacing w:after="0" w:line="252" w:lineRule="auto"/>
                          <w:rPr>
                            <w:lang w:eastAsia="ko-KR"/>
                          </w:rPr>
                        </w:pPr>
                        <w:r>
                          <w:rPr>
                            <w:lang w:eastAsia="ko-KR"/>
                          </w:rPr>
                          <w:t xml:space="preserve">DCI format 1_0 with payload of 40bits </w:t>
                        </w:r>
                      </w:p>
                    </w:tc>
                  </w:tr>
                  <w:tr w:rsidR="00FD2B5D" w14:paraId="389C2CFA"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333233" w14:textId="77777777" w:rsidR="00FD2B5D" w:rsidRDefault="00FD2B5D" w:rsidP="00FD2B5D">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19AA05" w14:textId="77777777" w:rsidR="00FD2B5D" w:rsidRDefault="00FD2B5D" w:rsidP="00FD2B5D">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5A763E46" w14:textId="77777777" w:rsidR="00FD2B5D" w:rsidRDefault="00FD2B5D" w:rsidP="00FD2B5D"/>
                <w:p w14:paraId="053FD9E7" w14:textId="46DFC693" w:rsidR="00FD2B5D" w:rsidRDefault="00FD2B5D" w:rsidP="00FD2B5D">
                  <w:r>
                    <w:t>For PDCCH common search space (PDCCH CSS), the assumptions listed in Table 6.2-</w:t>
                  </w:r>
                  <w:r w:rsidR="00AA3B33">
                    <w:t>8</w:t>
                  </w:r>
                  <w:r>
                    <w:t xml:space="preserve"> were adopted for </w:t>
                  </w:r>
                  <w:r w:rsidR="00AA3B33">
                    <w:t xml:space="preserve">the potential </w:t>
                  </w:r>
                  <w:r>
                    <w:t>R</w:t>
                  </w:r>
                  <w:r w:rsidR="00AA3B33">
                    <w:t>el-</w:t>
                  </w:r>
                  <w:r>
                    <w:t xml:space="preserve">18 UE. </w:t>
                  </w:r>
                </w:p>
                <w:p w14:paraId="7D97178E" w14:textId="51C22130" w:rsidR="00FD2B5D" w:rsidRDefault="00FD2B5D" w:rsidP="00FD2B5D">
                  <w:pPr>
                    <w:pStyle w:val="TH"/>
                  </w:pPr>
                  <w:r>
                    <w:t>Table 6.2-</w:t>
                  </w:r>
                  <w:r w:rsidR="00983A97">
                    <w:t>8</w:t>
                  </w:r>
                  <w:r>
                    <w:t xml:space="preserve">: Assumptions for PDCCH Common Search Space (PDCCH CSS) for </w:t>
                  </w:r>
                  <w:r w:rsidR="00983A97">
                    <w:t xml:space="preserve">the potential </w:t>
                  </w:r>
                  <w:r>
                    <w:t>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FD2B5D" w14:paraId="3458DB6D" w14:textId="77777777" w:rsidTr="00545BEE">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6F9BF9" w14:textId="77777777" w:rsidR="00FD2B5D" w:rsidRDefault="00FD2B5D" w:rsidP="00FD2B5D">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BF5CD2" w14:textId="77777777" w:rsidR="00FD2B5D" w:rsidRDefault="00FD2B5D" w:rsidP="00FD2B5D">
                        <w:pPr>
                          <w:spacing w:after="0" w:line="252" w:lineRule="auto"/>
                          <w:jc w:val="center"/>
                          <w:rPr>
                            <w:b/>
                            <w:bCs/>
                            <w:lang w:eastAsia="ko-KR"/>
                          </w:rPr>
                        </w:pPr>
                        <w:r>
                          <w:rPr>
                            <w:b/>
                            <w:bCs/>
                            <w:lang w:eastAsia="ko-KR"/>
                          </w:rPr>
                          <w:t>Values</w:t>
                        </w:r>
                      </w:p>
                    </w:tc>
                  </w:tr>
                  <w:tr w:rsidR="00FD2B5D" w14:paraId="7B343986"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E6B718" w14:textId="77777777" w:rsidR="00FD2B5D" w:rsidRDefault="00FD2B5D" w:rsidP="00FD2B5D">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AED08" w14:textId="77777777" w:rsidR="00FD2B5D" w:rsidRDefault="00FD2B5D" w:rsidP="00FD2B5D">
                        <w:pPr>
                          <w:spacing w:after="0" w:line="252" w:lineRule="auto"/>
                          <w:rPr>
                            <w:lang w:eastAsia="ko-KR"/>
                          </w:rPr>
                        </w:pPr>
                        <w:r>
                          <w:rPr>
                            <w:lang w:eastAsia="ko-KR"/>
                          </w:rPr>
                          <w:t xml:space="preserve">DCI format 1_0 with payload of 40bits </w:t>
                        </w:r>
                      </w:p>
                    </w:tc>
                  </w:tr>
                  <w:tr w:rsidR="00FD2B5D" w14:paraId="3A1E86C1"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8FBFEB" w14:textId="77777777" w:rsidR="00FD2B5D" w:rsidRDefault="00FD2B5D" w:rsidP="00FD2B5D">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26620" w14:textId="77777777" w:rsidR="00FD2B5D" w:rsidRDefault="00FD2B5D" w:rsidP="00FD2B5D">
                        <w:pPr>
                          <w:spacing w:after="0" w:line="252" w:lineRule="auto"/>
                          <w:rPr>
                            <w:rFonts w:eastAsia="Malgun Gothic"/>
                            <w:lang w:eastAsia="ko-KR"/>
                          </w:rPr>
                        </w:pPr>
                        <w:r>
                          <w:rPr>
                            <w:rFonts w:eastAsia="Malgun Gothic"/>
                            <w:lang w:eastAsia="ko-KR"/>
                          </w:rPr>
                          <w:t xml:space="preserve">For 15kHz SCS, the following options are assumed. </w:t>
                        </w:r>
                      </w:p>
                      <w:p w14:paraId="72D4A599" w14:textId="77777777" w:rsidR="00FD2B5D" w:rsidRDefault="00FD2B5D" w:rsidP="00FD2B5D">
                        <w:pPr>
                          <w:numPr>
                            <w:ilvl w:val="0"/>
                            <w:numId w:val="38"/>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62E1E5D3" w14:textId="77777777" w:rsidR="00FD2B5D" w:rsidRDefault="00FD2B5D" w:rsidP="00FD2B5D">
                        <w:pPr>
                          <w:numPr>
                            <w:ilvl w:val="0"/>
                            <w:numId w:val="38"/>
                          </w:numPr>
                          <w:spacing w:after="0" w:line="252" w:lineRule="auto"/>
                          <w:jc w:val="left"/>
                          <w:rPr>
                            <w:rFonts w:eastAsia="Malgun Gothic"/>
                            <w:lang w:eastAsia="ko-KR"/>
                          </w:rPr>
                        </w:pPr>
                        <w:r>
                          <w:rPr>
                            <w:rFonts w:eastAsia="Malgun Gothic"/>
                            <w:lang w:eastAsia="ko-KR"/>
                          </w:rPr>
                          <w:t>Option 2: The CORESET size is 3 symbols and 24 PRBs. AL is 8.</w:t>
                        </w:r>
                      </w:p>
                      <w:p w14:paraId="0F3ACA9D" w14:textId="77777777" w:rsidR="00FD2B5D" w:rsidRDefault="00FD2B5D" w:rsidP="00FD2B5D">
                        <w:pPr>
                          <w:spacing w:after="0" w:line="252" w:lineRule="auto"/>
                          <w:rPr>
                            <w:rFonts w:eastAsia="Malgun Gothic"/>
                            <w:lang w:eastAsia="ko-KR"/>
                          </w:rPr>
                        </w:pPr>
                      </w:p>
                      <w:p w14:paraId="5D7B9F48" w14:textId="77777777" w:rsidR="00FD2B5D" w:rsidRDefault="00FD2B5D" w:rsidP="00FD2B5D">
                        <w:pPr>
                          <w:spacing w:after="0" w:line="252" w:lineRule="auto"/>
                          <w:rPr>
                            <w:rFonts w:eastAsia="Malgun Gothic"/>
                            <w:lang w:eastAsia="ko-KR"/>
                          </w:rPr>
                        </w:pPr>
                        <w:r>
                          <w:rPr>
                            <w:rFonts w:eastAsia="Malgun Gothic"/>
                            <w:lang w:eastAsia="ko-KR"/>
                          </w:rPr>
                          <w:t xml:space="preserve">For 30kHz SCS, the following options are assumed. </w:t>
                        </w:r>
                      </w:p>
                      <w:p w14:paraId="6A9A7A79" w14:textId="77777777" w:rsidR="00FD2B5D" w:rsidRDefault="00FD2B5D" w:rsidP="00FD2B5D">
                        <w:pPr>
                          <w:numPr>
                            <w:ilvl w:val="0"/>
                            <w:numId w:val="39"/>
                          </w:numPr>
                          <w:spacing w:after="0" w:line="252" w:lineRule="auto"/>
                          <w:jc w:val="left"/>
                          <w:rPr>
                            <w:rFonts w:eastAsia="Malgun Gothic"/>
                            <w:lang w:eastAsia="ko-KR"/>
                          </w:rPr>
                        </w:pPr>
                        <w:r>
                          <w:rPr>
                            <w:rFonts w:eastAsia="Malgun Gothic"/>
                            <w:lang w:eastAsia="ko-KR"/>
                          </w:rPr>
                          <w:t>Option 1: The CORESET size is 2 symbols and 24 PRBs. AL is 8.</w:t>
                        </w:r>
                      </w:p>
                      <w:p w14:paraId="435974AF" w14:textId="77777777" w:rsidR="00FD2B5D" w:rsidRDefault="00FD2B5D" w:rsidP="00FD2B5D">
                        <w:pPr>
                          <w:numPr>
                            <w:ilvl w:val="0"/>
                            <w:numId w:val="39"/>
                          </w:numPr>
                          <w:spacing w:after="0" w:line="252" w:lineRule="auto"/>
                          <w:jc w:val="left"/>
                          <w:rPr>
                            <w:rFonts w:eastAsia="Malgun Gothic"/>
                            <w:lang w:eastAsia="ko-KR"/>
                          </w:rPr>
                        </w:pPr>
                        <w:r>
                          <w:rPr>
                            <w:rFonts w:eastAsia="Malgun Gothic"/>
                            <w:lang w:eastAsia="ko-KR"/>
                          </w:rPr>
                          <w:t>Option 2: The CORESET size is 3 symbols and 6 PRBs. AL is 2.</w:t>
                        </w:r>
                      </w:p>
                      <w:p w14:paraId="59DE39A9" w14:textId="77777777" w:rsidR="00FD2B5D" w:rsidRDefault="00FD2B5D" w:rsidP="00FD2B5D">
                        <w:pPr>
                          <w:numPr>
                            <w:ilvl w:val="0"/>
                            <w:numId w:val="39"/>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3D56EB4D" w14:textId="77777777" w:rsidR="00FD2B5D" w:rsidRDefault="00FD2B5D" w:rsidP="00FD2B5D">
                        <w:pPr>
                          <w:spacing w:after="0" w:line="252" w:lineRule="auto"/>
                          <w:rPr>
                            <w:rFonts w:eastAsia="Malgun Gothic"/>
                            <w:lang w:eastAsia="ko-KR"/>
                          </w:rPr>
                        </w:pPr>
                      </w:p>
                      <w:p w14:paraId="4A8DB9D2" w14:textId="77777777" w:rsidR="00FD2B5D" w:rsidRDefault="00FD2B5D" w:rsidP="00FD2B5D">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40246F4F" w14:textId="77777777" w:rsidR="00FD2B5D" w:rsidRDefault="00FD2B5D" w:rsidP="00FD2B5D">
                  <w:pPr>
                    <w:pStyle w:val="BodyText"/>
                    <w:rPr>
                      <w:rFonts w:ascii="Times New Roman" w:eastAsiaTheme="minorEastAsia" w:hAnsi="Times New Roman"/>
                      <w:lang w:val="en-GB"/>
                    </w:rPr>
                  </w:pPr>
                </w:p>
              </w:tc>
            </w:tr>
          </w:tbl>
          <w:p w14:paraId="31A1AB94" w14:textId="61D9EF9F" w:rsidR="00FD2B5D" w:rsidRDefault="00FD2B5D">
            <w:pPr>
              <w:rPr>
                <w:rFonts w:eastAsiaTheme="minorEastAsia"/>
                <w:lang w:val="en-US" w:eastAsia="zh-CN"/>
              </w:rPr>
            </w:pPr>
          </w:p>
        </w:tc>
      </w:tr>
      <w:tr w:rsidR="00FD2B5D" w14:paraId="5A38679A" w14:textId="77777777" w:rsidTr="00FD2B5D">
        <w:tc>
          <w:tcPr>
            <w:tcW w:w="1479" w:type="dxa"/>
            <w:shd w:val="clear" w:color="auto" w:fill="E7E6E6" w:themeFill="background2"/>
          </w:tcPr>
          <w:p w14:paraId="62B13F48" w14:textId="6E84323E" w:rsidR="00FD2B5D" w:rsidRDefault="00FD2B5D" w:rsidP="00FD2B5D">
            <w:pPr>
              <w:rPr>
                <w:rFonts w:eastAsia="SimSun"/>
                <w:lang w:val="en-US" w:eastAsia="zh-CN"/>
              </w:rPr>
            </w:pPr>
            <w:r>
              <w:rPr>
                <w:b/>
                <w:bCs/>
                <w:lang w:val="en-US"/>
              </w:rPr>
              <w:lastRenderedPageBreak/>
              <w:t>Company</w:t>
            </w:r>
          </w:p>
        </w:tc>
        <w:tc>
          <w:tcPr>
            <w:tcW w:w="1372" w:type="dxa"/>
            <w:shd w:val="clear" w:color="auto" w:fill="E7E6E6" w:themeFill="background2"/>
          </w:tcPr>
          <w:p w14:paraId="44D5A15F" w14:textId="60885E79" w:rsidR="00FD2B5D" w:rsidRDefault="00FD2B5D" w:rsidP="00FD2B5D">
            <w:pPr>
              <w:tabs>
                <w:tab w:val="left" w:pos="551"/>
              </w:tabs>
              <w:rPr>
                <w:rFonts w:eastAsia="SimSun"/>
                <w:lang w:val="en-US" w:eastAsia="zh-CN"/>
              </w:rPr>
            </w:pPr>
            <w:r>
              <w:rPr>
                <w:b/>
                <w:bCs/>
                <w:lang w:val="en-US"/>
              </w:rPr>
              <w:t>Y/N</w:t>
            </w:r>
          </w:p>
        </w:tc>
        <w:tc>
          <w:tcPr>
            <w:tcW w:w="6780" w:type="dxa"/>
            <w:shd w:val="clear" w:color="auto" w:fill="E7E6E6" w:themeFill="background2"/>
          </w:tcPr>
          <w:p w14:paraId="529C88C9" w14:textId="6A9D2730" w:rsidR="00FD2B5D" w:rsidRDefault="00FD2B5D" w:rsidP="00FD2B5D">
            <w:pPr>
              <w:rPr>
                <w:rFonts w:eastAsiaTheme="minorEastAsia"/>
                <w:lang w:val="en-US" w:eastAsia="zh-CN"/>
              </w:rPr>
            </w:pPr>
            <w:r>
              <w:rPr>
                <w:b/>
                <w:bCs/>
                <w:lang w:val="en-US"/>
              </w:rPr>
              <w:t>Comments</w:t>
            </w:r>
          </w:p>
        </w:tc>
      </w:tr>
      <w:tr w:rsidR="00FD2B5D" w14:paraId="1C382C2D" w14:textId="77777777">
        <w:tc>
          <w:tcPr>
            <w:tcW w:w="1479" w:type="dxa"/>
          </w:tcPr>
          <w:p w14:paraId="6C69234D" w14:textId="77777777" w:rsidR="00FD2B5D" w:rsidRDefault="00FD2B5D" w:rsidP="00FD2B5D">
            <w:pPr>
              <w:rPr>
                <w:rFonts w:eastAsia="SimSun"/>
                <w:lang w:val="en-US" w:eastAsia="zh-CN"/>
              </w:rPr>
            </w:pPr>
          </w:p>
        </w:tc>
        <w:tc>
          <w:tcPr>
            <w:tcW w:w="1372" w:type="dxa"/>
          </w:tcPr>
          <w:p w14:paraId="187C3351" w14:textId="77777777" w:rsidR="00FD2B5D" w:rsidRDefault="00FD2B5D" w:rsidP="00FD2B5D">
            <w:pPr>
              <w:tabs>
                <w:tab w:val="left" w:pos="551"/>
              </w:tabs>
              <w:rPr>
                <w:rFonts w:eastAsia="SimSun"/>
                <w:lang w:val="en-US" w:eastAsia="zh-CN"/>
              </w:rPr>
            </w:pPr>
          </w:p>
        </w:tc>
        <w:tc>
          <w:tcPr>
            <w:tcW w:w="6780" w:type="dxa"/>
          </w:tcPr>
          <w:p w14:paraId="6FC96518" w14:textId="77777777" w:rsidR="00FD2B5D" w:rsidRDefault="00FD2B5D" w:rsidP="00FD2B5D">
            <w:pPr>
              <w:rPr>
                <w:rFonts w:eastAsiaTheme="minorEastAsia"/>
                <w:lang w:val="en-US" w:eastAsia="zh-CN"/>
              </w:rPr>
            </w:pPr>
          </w:p>
        </w:tc>
      </w:tr>
      <w:tr w:rsidR="00FD2B5D" w14:paraId="02C1F6FF" w14:textId="77777777">
        <w:tc>
          <w:tcPr>
            <w:tcW w:w="1479" w:type="dxa"/>
          </w:tcPr>
          <w:p w14:paraId="41C5DA2B" w14:textId="77777777" w:rsidR="00FD2B5D" w:rsidRDefault="00FD2B5D" w:rsidP="00FD2B5D">
            <w:pPr>
              <w:rPr>
                <w:rFonts w:eastAsia="SimSun"/>
                <w:lang w:val="en-US" w:eastAsia="zh-CN"/>
              </w:rPr>
            </w:pPr>
          </w:p>
        </w:tc>
        <w:tc>
          <w:tcPr>
            <w:tcW w:w="1372" w:type="dxa"/>
          </w:tcPr>
          <w:p w14:paraId="5E4F7E82" w14:textId="77777777" w:rsidR="00FD2B5D" w:rsidRDefault="00FD2B5D" w:rsidP="00FD2B5D">
            <w:pPr>
              <w:tabs>
                <w:tab w:val="left" w:pos="551"/>
              </w:tabs>
              <w:rPr>
                <w:rFonts w:eastAsia="SimSun"/>
                <w:lang w:val="en-US" w:eastAsia="zh-CN"/>
              </w:rPr>
            </w:pPr>
          </w:p>
        </w:tc>
        <w:tc>
          <w:tcPr>
            <w:tcW w:w="6780" w:type="dxa"/>
          </w:tcPr>
          <w:p w14:paraId="2AB527BB" w14:textId="77777777" w:rsidR="00FD2B5D" w:rsidRDefault="00FD2B5D" w:rsidP="00FD2B5D">
            <w:pPr>
              <w:rPr>
                <w:rFonts w:eastAsiaTheme="minorEastAsia"/>
                <w:lang w:val="en-US" w:eastAsia="zh-CN"/>
              </w:rPr>
            </w:pPr>
          </w:p>
        </w:tc>
      </w:tr>
    </w:tbl>
    <w:p w14:paraId="2C331F32" w14:textId="77777777" w:rsidR="00532917" w:rsidRDefault="00532917">
      <w:pPr>
        <w:rPr>
          <w:rFonts w:eastAsia="SimSun"/>
          <w:lang w:eastAsia="zh-CN"/>
        </w:rPr>
      </w:pPr>
    </w:p>
    <w:p w14:paraId="404082CD" w14:textId="77777777" w:rsidR="00532917" w:rsidRDefault="00532917">
      <w:pPr>
        <w:pStyle w:val="BodyText"/>
        <w:rPr>
          <w:rFonts w:eastAsiaTheme="minorEastAsia"/>
        </w:rPr>
      </w:pPr>
    </w:p>
    <w:p w14:paraId="05E6D0D0" w14:textId="77777777" w:rsidR="00532917" w:rsidRDefault="00FD2DE6">
      <w:pPr>
        <w:rPr>
          <w:b/>
          <w:bCs/>
          <w:lang w:val="en-US"/>
        </w:rPr>
      </w:pPr>
      <w:r>
        <w:rPr>
          <w:b/>
          <w:highlight w:val="cyan"/>
          <w:lang w:val="en-US"/>
        </w:rPr>
        <w:t>FL4 (FL3, FL2) Medium Priority Proposal 6.2-13a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4595B958" w14:textId="77777777">
        <w:tc>
          <w:tcPr>
            <w:tcW w:w="9630" w:type="dxa"/>
            <w:tcBorders>
              <w:top w:val="single" w:sz="4" w:space="0" w:color="auto"/>
              <w:left w:val="single" w:sz="4" w:space="0" w:color="auto"/>
              <w:bottom w:val="single" w:sz="4" w:space="0" w:color="auto"/>
              <w:right w:val="single" w:sz="4" w:space="0" w:color="auto"/>
            </w:tcBorders>
          </w:tcPr>
          <w:p w14:paraId="02E562FB" w14:textId="77777777" w:rsidR="00532917" w:rsidRDefault="00FD2DE6">
            <w:r>
              <w:t>For Msg2, the assumptions for reference NR UE, reference Rel-17 RedCap UE, and Rel-18 RedCap UE listed in Table 6.2-10 were adopted.</w:t>
            </w:r>
          </w:p>
          <w:p w14:paraId="3512D921" w14:textId="77777777" w:rsidR="00532917" w:rsidRDefault="00FD2DE6">
            <w:pPr>
              <w:pStyle w:val="TH"/>
            </w:pPr>
            <w:commentRangeStart w:id="19"/>
            <w:r>
              <w:t>Table 6.2-10: Assumptions for Msg2</w:t>
            </w:r>
            <w:commentRangeEnd w:id="19"/>
            <w:r>
              <w:rPr>
                <w:rStyle w:val="CommentReference"/>
              </w:rPr>
              <w:commentReference w:id="19"/>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423C01C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A7DD28"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DC01BF" w14:textId="77777777" w:rsidR="00532917" w:rsidRDefault="00FD2DE6">
                  <w:pPr>
                    <w:spacing w:after="0" w:line="252" w:lineRule="auto"/>
                    <w:jc w:val="center"/>
                    <w:rPr>
                      <w:b/>
                      <w:bCs/>
                      <w:lang w:eastAsia="ko-KR"/>
                    </w:rPr>
                  </w:pPr>
                  <w:r>
                    <w:rPr>
                      <w:b/>
                      <w:bCs/>
                      <w:lang w:eastAsia="ko-KR"/>
                    </w:rPr>
                    <w:t>Values</w:t>
                  </w:r>
                </w:p>
              </w:tc>
            </w:tr>
            <w:tr w:rsidR="00532917" w14:paraId="26B5C08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1C559B" w14:textId="77777777" w:rsidR="00532917" w:rsidRDefault="00FD2DE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0CE4E3" w14:textId="77777777" w:rsidR="00532917" w:rsidRDefault="00FD2DE6">
                  <w:pPr>
                    <w:spacing w:after="0" w:line="252" w:lineRule="auto"/>
                    <w:rPr>
                      <w:lang w:eastAsia="ko-KR"/>
                    </w:rPr>
                  </w:pPr>
                  <w:r>
                    <w:rPr>
                      <w:lang w:eastAsia="ko-KR"/>
                    </w:rPr>
                    <w:t xml:space="preserve">TBS is 72bits. Companies to report the used number of </w:t>
                  </w:r>
                  <w:r>
                    <w:t xml:space="preserve">PRBs and corresponding MCS. </w:t>
                  </w:r>
                </w:p>
              </w:tc>
            </w:tr>
          </w:tbl>
          <w:p w14:paraId="25A85370" w14:textId="77777777" w:rsidR="00532917" w:rsidRDefault="00532917">
            <w:pPr>
              <w:pStyle w:val="BodyText"/>
              <w:rPr>
                <w:rFonts w:ascii="Times New Roman" w:eastAsiaTheme="minorEastAsia" w:hAnsi="Times New Roman"/>
                <w:lang w:val="en-GB"/>
              </w:rPr>
            </w:pPr>
          </w:p>
        </w:tc>
      </w:tr>
    </w:tbl>
    <w:p w14:paraId="1BF42DA7"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738042A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81A7E"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CF770"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D6F36" w14:textId="77777777" w:rsidR="00532917" w:rsidRDefault="00FD2DE6">
            <w:pPr>
              <w:rPr>
                <w:b/>
                <w:bCs/>
                <w:lang w:val="en-US"/>
              </w:rPr>
            </w:pPr>
            <w:r>
              <w:rPr>
                <w:b/>
                <w:bCs/>
                <w:lang w:val="en-US"/>
              </w:rPr>
              <w:t>Comments</w:t>
            </w:r>
          </w:p>
        </w:tc>
      </w:tr>
      <w:tr w:rsidR="00532917" w14:paraId="062FE826" w14:textId="77777777">
        <w:tc>
          <w:tcPr>
            <w:tcW w:w="1479" w:type="dxa"/>
            <w:tcBorders>
              <w:top w:val="single" w:sz="4" w:space="0" w:color="auto"/>
              <w:left w:val="single" w:sz="4" w:space="0" w:color="auto"/>
              <w:bottom w:val="single" w:sz="4" w:space="0" w:color="auto"/>
              <w:right w:val="single" w:sz="4" w:space="0" w:color="auto"/>
            </w:tcBorders>
          </w:tcPr>
          <w:p w14:paraId="1A8A1148"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3DC5C08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67734C2" w14:textId="77777777" w:rsidR="00532917" w:rsidRDefault="00FD2DE6">
            <w:pPr>
              <w:rPr>
                <w:rFonts w:eastAsiaTheme="minorEastAsia"/>
                <w:lang w:val="en-US" w:eastAsia="zh-CN"/>
              </w:rPr>
            </w:pPr>
            <w:r>
              <w:rPr>
                <w:rFonts w:eastAsiaTheme="minorEastAsia" w:hint="eastAsia"/>
                <w:lang w:val="en-US" w:eastAsia="zh-CN"/>
              </w:rPr>
              <w:t xml:space="preserve">Perhaps a typo in the text: Rel-18 </w:t>
            </w:r>
            <w:r>
              <w:rPr>
                <w:rFonts w:eastAsiaTheme="minorEastAsia" w:hint="eastAsia"/>
                <w:color w:val="FF0000"/>
                <w:lang w:val="en-US" w:eastAsia="zh-CN"/>
              </w:rPr>
              <w:t>e</w:t>
            </w:r>
            <w:r>
              <w:rPr>
                <w:rFonts w:eastAsiaTheme="minorEastAsia" w:hint="eastAsia"/>
                <w:lang w:val="en-US" w:eastAsia="zh-CN"/>
              </w:rPr>
              <w:t>RedCap UE</w:t>
            </w:r>
          </w:p>
        </w:tc>
      </w:tr>
      <w:tr w:rsidR="00532917" w14:paraId="709C5F1C" w14:textId="77777777">
        <w:tc>
          <w:tcPr>
            <w:tcW w:w="1479" w:type="dxa"/>
            <w:tcBorders>
              <w:top w:val="single" w:sz="4" w:space="0" w:color="auto"/>
              <w:left w:val="single" w:sz="4" w:space="0" w:color="auto"/>
              <w:bottom w:val="single" w:sz="4" w:space="0" w:color="auto"/>
              <w:right w:val="single" w:sz="4" w:space="0" w:color="auto"/>
            </w:tcBorders>
          </w:tcPr>
          <w:p w14:paraId="76E99BF8"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7B1172B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76A35BC" w14:textId="77777777" w:rsidR="00532917" w:rsidRDefault="00532917">
            <w:pPr>
              <w:rPr>
                <w:rFonts w:eastAsiaTheme="minorEastAsia"/>
                <w:lang w:val="en-US" w:eastAsia="zh-CN"/>
              </w:rPr>
            </w:pPr>
          </w:p>
        </w:tc>
      </w:tr>
      <w:tr w:rsidR="00532917" w14:paraId="54038122" w14:textId="77777777">
        <w:tc>
          <w:tcPr>
            <w:tcW w:w="1479" w:type="dxa"/>
            <w:tcBorders>
              <w:top w:val="single" w:sz="4" w:space="0" w:color="auto"/>
              <w:left w:val="single" w:sz="4" w:space="0" w:color="auto"/>
              <w:bottom w:val="single" w:sz="4" w:space="0" w:color="auto"/>
              <w:right w:val="single" w:sz="4" w:space="0" w:color="auto"/>
            </w:tcBorders>
          </w:tcPr>
          <w:p w14:paraId="39F9B201"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3B2E9B84"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610F7EA" w14:textId="77777777" w:rsidR="00532917" w:rsidRDefault="00532917">
            <w:pPr>
              <w:rPr>
                <w:rFonts w:eastAsiaTheme="minorEastAsia"/>
                <w:lang w:val="en-US" w:eastAsia="zh-CN"/>
              </w:rPr>
            </w:pPr>
          </w:p>
        </w:tc>
      </w:tr>
      <w:tr w:rsidR="00532917" w14:paraId="7ECCC90C" w14:textId="77777777">
        <w:tc>
          <w:tcPr>
            <w:tcW w:w="1479" w:type="dxa"/>
          </w:tcPr>
          <w:p w14:paraId="257DC6E0"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65434AD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19A7D7B" w14:textId="77777777" w:rsidR="00532917" w:rsidRDefault="00532917">
            <w:pPr>
              <w:rPr>
                <w:rFonts w:eastAsiaTheme="minorEastAsia"/>
                <w:lang w:val="en-US" w:eastAsia="zh-CN"/>
              </w:rPr>
            </w:pPr>
          </w:p>
        </w:tc>
      </w:tr>
      <w:tr w:rsidR="00532917" w14:paraId="25E650F6" w14:textId="77777777">
        <w:tc>
          <w:tcPr>
            <w:tcW w:w="1479" w:type="dxa"/>
          </w:tcPr>
          <w:p w14:paraId="1149CABF" w14:textId="77777777" w:rsidR="00532917" w:rsidRDefault="00FD2DE6">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56F3BEC0"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Pr>
          <w:p w14:paraId="5FE9C2E2" w14:textId="77777777" w:rsidR="00532917" w:rsidRDefault="00532917">
            <w:pPr>
              <w:rPr>
                <w:rFonts w:eastAsiaTheme="minorEastAsia"/>
                <w:lang w:val="en-US" w:eastAsia="zh-CN"/>
              </w:rPr>
            </w:pPr>
          </w:p>
        </w:tc>
      </w:tr>
      <w:tr w:rsidR="00532917" w14:paraId="36175638" w14:textId="77777777">
        <w:tc>
          <w:tcPr>
            <w:tcW w:w="1479" w:type="dxa"/>
          </w:tcPr>
          <w:p w14:paraId="0FBCC6AF"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581EEED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5BD3141" w14:textId="77777777" w:rsidR="00532917" w:rsidRDefault="00532917">
            <w:pPr>
              <w:rPr>
                <w:rFonts w:eastAsiaTheme="minorEastAsia"/>
                <w:lang w:val="en-US" w:eastAsia="zh-CN"/>
              </w:rPr>
            </w:pPr>
          </w:p>
        </w:tc>
      </w:tr>
      <w:tr w:rsidR="00532917" w14:paraId="6FF82570" w14:textId="77777777">
        <w:tc>
          <w:tcPr>
            <w:tcW w:w="1479" w:type="dxa"/>
          </w:tcPr>
          <w:p w14:paraId="38536063" w14:textId="77777777" w:rsidR="00532917" w:rsidRDefault="00FD2DE6">
            <w:pPr>
              <w:rPr>
                <w:rFonts w:eastAsia="SimSun"/>
                <w:lang w:val="en-US" w:eastAsia="zh-CN"/>
              </w:rPr>
            </w:pPr>
            <w:r>
              <w:rPr>
                <w:rFonts w:eastAsia="SimSun" w:hint="eastAsia"/>
                <w:lang w:val="en-US" w:eastAsia="zh-CN"/>
              </w:rPr>
              <w:t>ZTE, Sanechips</w:t>
            </w:r>
          </w:p>
        </w:tc>
        <w:tc>
          <w:tcPr>
            <w:tcW w:w="1372" w:type="dxa"/>
          </w:tcPr>
          <w:p w14:paraId="71A578B9"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74154B56" w14:textId="77777777" w:rsidR="00532917" w:rsidRDefault="00532917">
            <w:pPr>
              <w:rPr>
                <w:rFonts w:eastAsiaTheme="minorEastAsia"/>
                <w:lang w:val="en-US" w:eastAsia="zh-CN"/>
              </w:rPr>
            </w:pPr>
          </w:p>
        </w:tc>
      </w:tr>
      <w:tr w:rsidR="004E1AFB" w14:paraId="3DF1F702" w14:textId="77777777" w:rsidTr="00545BEE">
        <w:tc>
          <w:tcPr>
            <w:tcW w:w="1479" w:type="dxa"/>
          </w:tcPr>
          <w:p w14:paraId="4A67E5E6" w14:textId="7EB927A1" w:rsidR="004E1AFB" w:rsidRDefault="002F0F27">
            <w:pPr>
              <w:rPr>
                <w:rFonts w:eastAsia="SimSun"/>
                <w:lang w:val="en-US" w:eastAsia="zh-CN"/>
              </w:rPr>
            </w:pPr>
            <w:r>
              <w:rPr>
                <w:rFonts w:eastAsia="SimSun" w:hint="eastAsia"/>
                <w:lang w:val="en-US" w:eastAsia="zh-CN"/>
              </w:rPr>
              <w:t>F</w:t>
            </w:r>
            <w:r>
              <w:rPr>
                <w:rFonts w:eastAsia="SimSun"/>
                <w:lang w:val="en-US" w:eastAsia="zh-CN"/>
              </w:rPr>
              <w:t>L5</w:t>
            </w:r>
          </w:p>
        </w:tc>
        <w:tc>
          <w:tcPr>
            <w:tcW w:w="8152" w:type="dxa"/>
            <w:gridSpan w:val="2"/>
          </w:tcPr>
          <w:p w14:paraId="7A52C1E6" w14:textId="77777777" w:rsidR="004E1AFB" w:rsidRDefault="004E1AFB" w:rsidP="004E1AFB">
            <w:pPr>
              <w:rPr>
                <w:b/>
                <w:bCs/>
                <w:lang w:val="en-US"/>
              </w:rPr>
            </w:pPr>
            <w:r>
              <w:rPr>
                <w:rFonts w:hint="eastAsia"/>
                <w:b/>
                <w:highlight w:val="cyan"/>
                <w:lang w:val="en-US"/>
              </w:rPr>
              <w:t>F</w:t>
            </w:r>
            <w:r>
              <w:rPr>
                <w:b/>
                <w:highlight w:val="cyan"/>
                <w:lang w:val="en-US"/>
              </w:rPr>
              <w:t>L5 (FL4, FL3, FL2) Medium Priority Proposal 6.2-13b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4E1AFB" w14:paraId="55F2F0A4" w14:textId="77777777" w:rsidTr="00545BEE">
              <w:tc>
                <w:tcPr>
                  <w:tcW w:w="9630" w:type="dxa"/>
                  <w:tcBorders>
                    <w:top w:val="single" w:sz="4" w:space="0" w:color="auto"/>
                    <w:left w:val="single" w:sz="4" w:space="0" w:color="auto"/>
                    <w:bottom w:val="single" w:sz="4" w:space="0" w:color="auto"/>
                    <w:right w:val="single" w:sz="4" w:space="0" w:color="auto"/>
                  </w:tcBorders>
                </w:tcPr>
                <w:p w14:paraId="53E57F8D" w14:textId="77777777" w:rsidR="004E1AFB" w:rsidRDefault="004E1AFB" w:rsidP="004E1AFB">
                  <w:r>
                    <w:t>For Msg2, the assumptions for reference NR UE, reference Rel-17 RedCap UE, and the potential Rel-18 UE listed in Table 6.2-9 were adopted.</w:t>
                  </w:r>
                </w:p>
                <w:p w14:paraId="265B2CC0" w14:textId="77777777" w:rsidR="004E1AFB" w:rsidRDefault="004E1AFB" w:rsidP="004E1AFB">
                  <w:pPr>
                    <w:pStyle w:val="TH"/>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4E1AFB" w14:paraId="530EB9A7" w14:textId="77777777" w:rsidTr="00545BEE">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D08424" w14:textId="77777777" w:rsidR="004E1AFB" w:rsidRDefault="004E1AFB" w:rsidP="004E1AFB">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6A0A01" w14:textId="77777777" w:rsidR="004E1AFB" w:rsidRDefault="004E1AFB" w:rsidP="004E1AFB">
                        <w:pPr>
                          <w:spacing w:after="0" w:line="252" w:lineRule="auto"/>
                          <w:jc w:val="center"/>
                          <w:rPr>
                            <w:b/>
                            <w:bCs/>
                            <w:lang w:eastAsia="ko-KR"/>
                          </w:rPr>
                        </w:pPr>
                        <w:r>
                          <w:rPr>
                            <w:b/>
                            <w:bCs/>
                            <w:lang w:eastAsia="ko-KR"/>
                          </w:rPr>
                          <w:t>Values</w:t>
                        </w:r>
                      </w:p>
                    </w:tc>
                  </w:tr>
                  <w:tr w:rsidR="004E1AFB" w14:paraId="0D59163C"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F52E15" w14:textId="77777777" w:rsidR="004E1AFB" w:rsidRDefault="004E1AFB" w:rsidP="004E1AFB">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5C37B" w14:textId="77777777" w:rsidR="004E1AFB" w:rsidRDefault="004E1AFB" w:rsidP="004E1AFB">
                        <w:pPr>
                          <w:spacing w:after="0" w:line="252" w:lineRule="auto"/>
                          <w:rPr>
                            <w:lang w:eastAsia="ko-KR"/>
                          </w:rPr>
                        </w:pPr>
                        <w:r>
                          <w:rPr>
                            <w:lang w:eastAsia="ko-KR"/>
                          </w:rPr>
                          <w:t xml:space="preserve">TBS is 72bits. Companies to report the used number of </w:t>
                        </w:r>
                        <w:r>
                          <w:t xml:space="preserve">PRBs and corresponding MCS. </w:t>
                        </w:r>
                      </w:p>
                    </w:tc>
                  </w:tr>
                </w:tbl>
                <w:p w14:paraId="2DB6B964" w14:textId="77777777" w:rsidR="004E1AFB" w:rsidRDefault="004E1AFB" w:rsidP="004E1AFB">
                  <w:pPr>
                    <w:pStyle w:val="BodyText"/>
                    <w:rPr>
                      <w:rFonts w:ascii="Times New Roman" w:eastAsiaTheme="minorEastAsia" w:hAnsi="Times New Roman"/>
                      <w:lang w:val="en-GB"/>
                    </w:rPr>
                  </w:pPr>
                </w:p>
              </w:tc>
            </w:tr>
          </w:tbl>
          <w:p w14:paraId="7D018255" w14:textId="3A78C931" w:rsidR="004E1AFB" w:rsidRDefault="004E1AFB">
            <w:pPr>
              <w:rPr>
                <w:rFonts w:eastAsiaTheme="minorEastAsia"/>
                <w:lang w:val="en-US" w:eastAsia="zh-CN"/>
              </w:rPr>
            </w:pPr>
          </w:p>
        </w:tc>
      </w:tr>
      <w:tr w:rsidR="002D5780" w14:paraId="64F357C2" w14:textId="77777777" w:rsidTr="002D5780">
        <w:tc>
          <w:tcPr>
            <w:tcW w:w="1479" w:type="dxa"/>
            <w:shd w:val="clear" w:color="auto" w:fill="E7E6E6" w:themeFill="background2"/>
          </w:tcPr>
          <w:p w14:paraId="328254C9" w14:textId="2612A62B" w:rsidR="002D5780" w:rsidRDefault="002D5780" w:rsidP="002D5780">
            <w:pPr>
              <w:rPr>
                <w:rFonts w:eastAsia="SimSun"/>
                <w:lang w:val="en-US" w:eastAsia="zh-CN"/>
              </w:rPr>
            </w:pPr>
            <w:r>
              <w:rPr>
                <w:b/>
                <w:bCs/>
                <w:lang w:val="en-US"/>
              </w:rPr>
              <w:t>Company</w:t>
            </w:r>
          </w:p>
        </w:tc>
        <w:tc>
          <w:tcPr>
            <w:tcW w:w="1372" w:type="dxa"/>
            <w:shd w:val="clear" w:color="auto" w:fill="E7E6E6" w:themeFill="background2"/>
          </w:tcPr>
          <w:p w14:paraId="4CFB706C" w14:textId="347D81DC" w:rsidR="002D5780" w:rsidRDefault="002D5780" w:rsidP="002D5780">
            <w:pPr>
              <w:tabs>
                <w:tab w:val="left" w:pos="551"/>
              </w:tabs>
              <w:rPr>
                <w:rFonts w:eastAsia="SimSun"/>
                <w:lang w:val="en-US" w:eastAsia="zh-CN"/>
              </w:rPr>
            </w:pPr>
            <w:r>
              <w:rPr>
                <w:b/>
                <w:bCs/>
                <w:lang w:val="en-US"/>
              </w:rPr>
              <w:t>Y/N</w:t>
            </w:r>
          </w:p>
        </w:tc>
        <w:tc>
          <w:tcPr>
            <w:tcW w:w="6780" w:type="dxa"/>
            <w:shd w:val="clear" w:color="auto" w:fill="E7E6E6" w:themeFill="background2"/>
          </w:tcPr>
          <w:p w14:paraId="6514AB0F" w14:textId="4DEB9E47" w:rsidR="002D5780" w:rsidRDefault="002D5780" w:rsidP="002D5780">
            <w:pPr>
              <w:rPr>
                <w:rFonts w:eastAsiaTheme="minorEastAsia"/>
                <w:lang w:val="en-US" w:eastAsia="zh-CN"/>
              </w:rPr>
            </w:pPr>
            <w:r>
              <w:rPr>
                <w:b/>
                <w:bCs/>
                <w:lang w:val="en-US"/>
              </w:rPr>
              <w:t>Comments</w:t>
            </w:r>
          </w:p>
        </w:tc>
      </w:tr>
      <w:tr w:rsidR="002D5780" w14:paraId="4087BFB9" w14:textId="77777777">
        <w:tc>
          <w:tcPr>
            <w:tcW w:w="1479" w:type="dxa"/>
          </w:tcPr>
          <w:p w14:paraId="329D9ED8" w14:textId="77777777" w:rsidR="002D5780" w:rsidRDefault="002D5780" w:rsidP="002D5780">
            <w:pPr>
              <w:rPr>
                <w:rFonts w:eastAsia="SimSun"/>
                <w:lang w:val="en-US" w:eastAsia="zh-CN"/>
              </w:rPr>
            </w:pPr>
          </w:p>
        </w:tc>
        <w:tc>
          <w:tcPr>
            <w:tcW w:w="1372" w:type="dxa"/>
          </w:tcPr>
          <w:p w14:paraId="63E39218" w14:textId="77777777" w:rsidR="002D5780" w:rsidRDefault="002D5780" w:rsidP="002D5780">
            <w:pPr>
              <w:tabs>
                <w:tab w:val="left" w:pos="551"/>
              </w:tabs>
              <w:rPr>
                <w:rFonts w:eastAsia="SimSun"/>
                <w:lang w:val="en-US" w:eastAsia="zh-CN"/>
              </w:rPr>
            </w:pPr>
          </w:p>
        </w:tc>
        <w:tc>
          <w:tcPr>
            <w:tcW w:w="6780" w:type="dxa"/>
          </w:tcPr>
          <w:p w14:paraId="2C688374" w14:textId="77777777" w:rsidR="002D5780" w:rsidRDefault="002D5780" w:rsidP="002D5780">
            <w:pPr>
              <w:rPr>
                <w:rFonts w:eastAsiaTheme="minorEastAsia"/>
                <w:lang w:val="en-US" w:eastAsia="zh-CN"/>
              </w:rPr>
            </w:pPr>
          </w:p>
        </w:tc>
      </w:tr>
      <w:tr w:rsidR="002D5780" w14:paraId="77B43FA2" w14:textId="77777777">
        <w:tc>
          <w:tcPr>
            <w:tcW w:w="1479" w:type="dxa"/>
          </w:tcPr>
          <w:p w14:paraId="50709E8E" w14:textId="77777777" w:rsidR="002D5780" w:rsidRDefault="002D5780" w:rsidP="002D5780">
            <w:pPr>
              <w:rPr>
                <w:rFonts w:eastAsia="SimSun"/>
                <w:lang w:val="en-US" w:eastAsia="zh-CN"/>
              </w:rPr>
            </w:pPr>
          </w:p>
        </w:tc>
        <w:tc>
          <w:tcPr>
            <w:tcW w:w="1372" w:type="dxa"/>
          </w:tcPr>
          <w:p w14:paraId="0B7F9870" w14:textId="77777777" w:rsidR="002D5780" w:rsidRDefault="002D5780" w:rsidP="002D5780">
            <w:pPr>
              <w:tabs>
                <w:tab w:val="left" w:pos="551"/>
              </w:tabs>
              <w:rPr>
                <w:rFonts w:eastAsia="SimSun"/>
                <w:lang w:val="en-US" w:eastAsia="zh-CN"/>
              </w:rPr>
            </w:pPr>
          </w:p>
        </w:tc>
        <w:tc>
          <w:tcPr>
            <w:tcW w:w="6780" w:type="dxa"/>
          </w:tcPr>
          <w:p w14:paraId="3907B4EA" w14:textId="77777777" w:rsidR="002D5780" w:rsidRDefault="002D5780" w:rsidP="002D5780">
            <w:pPr>
              <w:rPr>
                <w:rFonts w:eastAsiaTheme="minorEastAsia"/>
                <w:lang w:val="en-US" w:eastAsia="zh-CN"/>
              </w:rPr>
            </w:pPr>
          </w:p>
        </w:tc>
      </w:tr>
    </w:tbl>
    <w:p w14:paraId="1DC13BFD" w14:textId="77777777" w:rsidR="00532917" w:rsidRDefault="00532917">
      <w:pPr>
        <w:pStyle w:val="BodyText"/>
        <w:rPr>
          <w:rFonts w:eastAsiaTheme="minorEastAsia"/>
        </w:rPr>
      </w:pPr>
    </w:p>
    <w:p w14:paraId="19272DF5" w14:textId="77777777" w:rsidR="00532917" w:rsidRDefault="00532917">
      <w:pPr>
        <w:pStyle w:val="BodyText"/>
        <w:rPr>
          <w:rFonts w:eastAsiaTheme="minorEastAsia"/>
        </w:rPr>
      </w:pPr>
    </w:p>
    <w:p w14:paraId="0F1AC9B4" w14:textId="77777777" w:rsidR="00532917" w:rsidRDefault="00FD2DE6">
      <w:pPr>
        <w:rPr>
          <w:b/>
          <w:bCs/>
          <w:lang w:val="en-US"/>
        </w:rPr>
      </w:pPr>
      <w:r>
        <w:rPr>
          <w:b/>
          <w:highlight w:val="cyan"/>
          <w:lang w:val="en-US"/>
        </w:rPr>
        <w:t>FL4 (FL3, FL2) Medium Priority Proposal 6.2-14a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5874F906" w14:textId="77777777">
        <w:tc>
          <w:tcPr>
            <w:tcW w:w="9630" w:type="dxa"/>
            <w:tcBorders>
              <w:top w:val="single" w:sz="4" w:space="0" w:color="auto"/>
              <w:left w:val="single" w:sz="4" w:space="0" w:color="auto"/>
              <w:bottom w:val="single" w:sz="4" w:space="0" w:color="auto"/>
              <w:right w:val="single" w:sz="4" w:space="0" w:color="auto"/>
            </w:tcBorders>
          </w:tcPr>
          <w:p w14:paraId="11B8ACA0" w14:textId="77777777" w:rsidR="00532917" w:rsidRDefault="00FD2DE6">
            <w:r>
              <w:t>For Msg4, the assumptions for reference NR UE, reference Rel-17 RedCap UE, and Rel-18 eRedCap UE listed in Table 6.2-11 were adopted.</w:t>
            </w:r>
          </w:p>
          <w:p w14:paraId="74C32C5F" w14:textId="77777777" w:rsidR="00532917" w:rsidRDefault="00FD2DE6">
            <w:pPr>
              <w:pStyle w:val="TH"/>
            </w:pPr>
            <w:r>
              <w:t xml:space="preserve">Table 6.2-11: </w:t>
            </w:r>
            <w:commentRangeStart w:id="20"/>
            <w:r>
              <w:t>Assumptions for Msg4</w:t>
            </w:r>
            <w:commentRangeEnd w:id="20"/>
            <w:r>
              <w:rPr>
                <w:rStyle w:val="CommentReference"/>
              </w:rPr>
              <w:commentReference w:id="20"/>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4D2EA5D7"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DA36D2"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75D30F" w14:textId="77777777" w:rsidR="00532917" w:rsidRDefault="00FD2DE6">
                  <w:pPr>
                    <w:spacing w:after="0" w:line="252" w:lineRule="auto"/>
                    <w:jc w:val="center"/>
                    <w:rPr>
                      <w:b/>
                      <w:bCs/>
                      <w:lang w:eastAsia="ko-KR"/>
                    </w:rPr>
                  </w:pPr>
                  <w:r>
                    <w:rPr>
                      <w:b/>
                      <w:bCs/>
                      <w:lang w:eastAsia="ko-KR"/>
                    </w:rPr>
                    <w:t>Values</w:t>
                  </w:r>
                </w:p>
              </w:tc>
            </w:tr>
            <w:tr w:rsidR="00532917" w14:paraId="6D5417D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9CF636" w14:textId="77777777" w:rsidR="00532917" w:rsidRDefault="00FD2DE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9E2592" w14:textId="77777777" w:rsidR="00532917" w:rsidRDefault="00FD2DE6">
                  <w:pPr>
                    <w:spacing w:after="0" w:line="252" w:lineRule="auto"/>
                  </w:pPr>
                  <w:r>
                    <w:rPr>
                      <w:lang w:eastAsia="ko-KR"/>
                    </w:rPr>
                    <w:t xml:space="preserve">TBS is 1040bits. Companies to report the used number of </w:t>
                  </w:r>
                  <w:r>
                    <w:t xml:space="preserve">PRBs and corresponding MCS. </w:t>
                  </w:r>
                </w:p>
                <w:p w14:paraId="47143578" w14:textId="77777777" w:rsidR="00532917" w:rsidRDefault="00FD2DE6">
                  <w:pPr>
                    <w:spacing w:after="0" w:line="252" w:lineRule="auto"/>
                    <w:rPr>
                      <w:lang w:eastAsia="ko-KR"/>
                    </w:rPr>
                  </w:pPr>
                  <w:r>
                    <w:t xml:space="preserve">A smaller TBS size can be optionally evaluated and reported by companies.  </w:t>
                  </w:r>
                </w:p>
              </w:tc>
            </w:tr>
          </w:tbl>
          <w:p w14:paraId="4E240F8A" w14:textId="77777777" w:rsidR="00532917" w:rsidRDefault="00532917">
            <w:pPr>
              <w:pStyle w:val="BodyText"/>
              <w:rPr>
                <w:rFonts w:ascii="Times New Roman" w:eastAsiaTheme="minorEastAsia" w:hAnsi="Times New Roman"/>
                <w:lang w:val="en-GB"/>
              </w:rPr>
            </w:pPr>
          </w:p>
        </w:tc>
      </w:tr>
    </w:tbl>
    <w:p w14:paraId="1A82377E"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1DD25DF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7AE39"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38532"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98363" w14:textId="77777777" w:rsidR="00532917" w:rsidRDefault="00FD2DE6">
            <w:pPr>
              <w:rPr>
                <w:b/>
                <w:bCs/>
                <w:lang w:val="en-US"/>
              </w:rPr>
            </w:pPr>
            <w:r>
              <w:rPr>
                <w:b/>
                <w:bCs/>
                <w:lang w:val="en-US"/>
              </w:rPr>
              <w:t>Comments</w:t>
            </w:r>
          </w:p>
        </w:tc>
      </w:tr>
      <w:tr w:rsidR="00532917" w14:paraId="2460F3F9" w14:textId="77777777">
        <w:tc>
          <w:tcPr>
            <w:tcW w:w="1479" w:type="dxa"/>
            <w:tcBorders>
              <w:top w:val="single" w:sz="4" w:space="0" w:color="auto"/>
              <w:left w:val="single" w:sz="4" w:space="0" w:color="auto"/>
              <w:bottom w:val="single" w:sz="4" w:space="0" w:color="auto"/>
              <w:right w:val="single" w:sz="4" w:space="0" w:color="auto"/>
            </w:tcBorders>
          </w:tcPr>
          <w:p w14:paraId="2A6B568C"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2E40AD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1805C48" w14:textId="77777777" w:rsidR="00532917" w:rsidRDefault="00532917">
            <w:pPr>
              <w:rPr>
                <w:rFonts w:eastAsiaTheme="minorEastAsia"/>
                <w:lang w:val="en-US" w:eastAsia="zh-CN"/>
              </w:rPr>
            </w:pPr>
          </w:p>
        </w:tc>
      </w:tr>
      <w:tr w:rsidR="00532917" w14:paraId="196752E1" w14:textId="77777777">
        <w:tc>
          <w:tcPr>
            <w:tcW w:w="1479" w:type="dxa"/>
            <w:tcBorders>
              <w:top w:val="single" w:sz="4" w:space="0" w:color="auto"/>
              <w:left w:val="single" w:sz="4" w:space="0" w:color="auto"/>
              <w:bottom w:val="single" w:sz="4" w:space="0" w:color="auto"/>
              <w:right w:val="single" w:sz="4" w:space="0" w:color="auto"/>
            </w:tcBorders>
          </w:tcPr>
          <w:p w14:paraId="367C6BAD"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E3BABFB"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24197BF" w14:textId="77777777" w:rsidR="00532917" w:rsidRDefault="00532917">
            <w:pPr>
              <w:rPr>
                <w:rFonts w:eastAsiaTheme="minorEastAsia"/>
                <w:lang w:val="en-US" w:eastAsia="zh-CN"/>
              </w:rPr>
            </w:pPr>
          </w:p>
        </w:tc>
      </w:tr>
      <w:tr w:rsidR="00532917" w14:paraId="0D844369" w14:textId="77777777">
        <w:tc>
          <w:tcPr>
            <w:tcW w:w="1479" w:type="dxa"/>
            <w:tcBorders>
              <w:top w:val="single" w:sz="4" w:space="0" w:color="auto"/>
              <w:left w:val="single" w:sz="4" w:space="0" w:color="auto"/>
              <w:bottom w:val="single" w:sz="4" w:space="0" w:color="auto"/>
              <w:right w:val="single" w:sz="4" w:space="0" w:color="auto"/>
            </w:tcBorders>
          </w:tcPr>
          <w:p w14:paraId="2BE34912"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49770E61"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76F8D15" w14:textId="77777777" w:rsidR="00532917" w:rsidRDefault="00532917">
            <w:pPr>
              <w:rPr>
                <w:rFonts w:eastAsiaTheme="minorEastAsia"/>
                <w:lang w:val="en-US" w:eastAsia="zh-CN"/>
              </w:rPr>
            </w:pPr>
          </w:p>
        </w:tc>
      </w:tr>
      <w:tr w:rsidR="00532917" w14:paraId="3205D4D2" w14:textId="77777777">
        <w:tc>
          <w:tcPr>
            <w:tcW w:w="1479" w:type="dxa"/>
          </w:tcPr>
          <w:p w14:paraId="261AD276"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6E08BEF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0943D70" w14:textId="77777777" w:rsidR="00532917" w:rsidRDefault="00532917">
            <w:pPr>
              <w:rPr>
                <w:rFonts w:eastAsiaTheme="minorEastAsia"/>
                <w:lang w:val="en-US" w:eastAsia="zh-CN"/>
              </w:rPr>
            </w:pPr>
          </w:p>
        </w:tc>
      </w:tr>
      <w:tr w:rsidR="00532917" w14:paraId="5E3B1AAB" w14:textId="77777777">
        <w:tc>
          <w:tcPr>
            <w:tcW w:w="1479" w:type="dxa"/>
          </w:tcPr>
          <w:p w14:paraId="24C23BAE"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784F50"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Pr>
          <w:p w14:paraId="04878662" w14:textId="77777777" w:rsidR="00532917" w:rsidRDefault="00532917">
            <w:pPr>
              <w:rPr>
                <w:rFonts w:eastAsiaTheme="minorEastAsia"/>
                <w:lang w:val="en-US" w:eastAsia="zh-CN"/>
              </w:rPr>
            </w:pPr>
          </w:p>
        </w:tc>
      </w:tr>
      <w:tr w:rsidR="00532917" w14:paraId="2F57FB42" w14:textId="77777777">
        <w:tc>
          <w:tcPr>
            <w:tcW w:w="1479" w:type="dxa"/>
          </w:tcPr>
          <w:p w14:paraId="1C7AED63"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32F1AB95"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C504AF1" w14:textId="77777777" w:rsidR="00532917" w:rsidRDefault="00532917">
            <w:pPr>
              <w:rPr>
                <w:rFonts w:eastAsiaTheme="minorEastAsia"/>
                <w:lang w:val="en-US" w:eastAsia="zh-CN"/>
              </w:rPr>
            </w:pPr>
          </w:p>
        </w:tc>
      </w:tr>
      <w:tr w:rsidR="00532917" w14:paraId="154C9855" w14:textId="77777777">
        <w:tc>
          <w:tcPr>
            <w:tcW w:w="1479" w:type="dxa"/>
          </w:tcPr>
          <w:p w14:paraId="5D4EE89E" w14:textId="77777777" w:rsidR="00532917" w:rsidRDefault="00FD2DE6">
            <w:pPr>
              <w:rPr>
                <w:rFonts w:eastAsia="SimSun"/>
                <w:lang w:val="en-US" w:eastAsia="zh-CN"/>
              </w:rPr>
            </w:pPr>
            <w:r>
              <w:rPr>
                <w:rFonts w:eastAsia="SimSun" w:hint="eastAsia"/>
                <w:lang w:val="en-US" w:eastAsia="zh-CN"/>
              </w:rPr>
              <w:t>ZTE, Sanechips</w:t>
            </w:r>
          </w:p>
        </w:tc>
        <w:tc>
          <w:tcPr>
            <w:tcW w:w="1372" w:type="dxa"/>
          </w:tcPr>
          <w:p w14:paraId="373EE6D7"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032AA019" w14:textId="77777777" w:rsidR="00532917" w:rsidRDefault="00532917">
            <w:pPr>
              <w:rPr>
                <w:rFonts w:eastAsiaTheme="minorEastAsia"/>
                <w:lang w:val="en-US" w:eastAsia="zh-CN"/>
              </w:rPr>
            </w:pPr>
          </w:p>
        </w:tc>
      </w:tr>
      <w:tr w:rsidR="003846B0" w14:paraId="69CA6A25" w14:textId="77777777" w:rsidTr="00545BEE">
        <w:tc>
          <w:tcPr>
            <w:tcW w:w="1479" w:type="dxa"/>
          </w:tcPr>
          <w:p w14:paraId="5FBA60E2" w14:textId="433B832B" w:rsidR="003846B0" w:rsidRPr="00005F8C" w:rsidRDefault="00005F8C">
            <w:r>
              <w:rPr>
                <w:rFonts w:eastAsia="SimSun" w:hint="eastAsia"/>
                <w:lang w:val="en-US" w:eastAsia="zh-CN"/>
              </w:rPr>
              <w:t>F</w:t>
            </w:r>
            <w:r>
              <w:rPr>
                <w:rFonts w:eastAsia="SimSun"/>
                <w:lang w:val="en-US" w:eastAsia="zh-CN"/>
              </w:rPr>
              <w:t>L</w:t>
            </w:r>
            <w:r>
              <w:t>5</w:t>
            </w:r>
          </w:p>
        </w:tc>
        <w:tc>
          <w:tcPr>
            <w:tcW w:w="8152" w:type="dxa"/>
            <w:gridSpan w:val="2"/>
          </w:tcPr>
          <w:p w14:paraId="1B545AEB" w14:textId="35F0BC4B" w:rsidR="006D5C23" w:rsidRDefault="006D5C23" w:rsidP="006D5C23">
            <w:pPr>
              <w:rPr>
                <w:b/>
                <w:bCs/>
                <w:lang w:val="en-US"/>
              </w:rPr>
            </w:pPr>
            <w:r>
              <w:rPr>
                <w:b/>
                <w:highlight w:val="cyan"/>
                <w:lang w:val="en-US"/>
              </w:rPr>
              <w:t>FL</w:t>
            </w:r>
            <w:r w:rsidR="00E161ED">
              <w:rPr>
                <w:b/>
                <w:highlight w:val="cyan"/>
                <w:lang w:val="en-US"/>
              </w:rPr>
              <w:t>5</w:t>
            </w:r>
            <w:r>
              <w:rPr>
                <w:b/>
                <w:highlight w:val="cyan"/>
                <w:lang w:val="en-US"/>
              </w:rPr>
              <w:t xml:space="preserve"> (</w:t>
            </w:r>
            <w:r w:rsidR="00E161ED">
              <w:rPr>
                <w:b/>
                <w:highlight w:val="cyan"/>
                <w:lang w:val="en-US"/>
              </w:rPr>
              <w:t xml:space="preserve">FL4, </w:t>
            </w:r>
            <w:r>
              <w:rPr>
                <w:b/>
                <w:highlight w:val="cyan"/>
                <w:lang w:val="en-US"/>
              </w:rPr>
              <w:t>FL3, FL2) Medium Priority Proposal 6.2-14</w:t>
            </w:r>
            <w:r w:rsidR="007C5977">
              <w:rPr>
                <w:b/>
                <w:highlight w:val="cyan"/>
                <w:lang w:val="en-US"/>
              </w:rPr>
              <w:t>b</w:t>
            </w:r>
            <w:r>
              <w:rPr>
                <w:b/>
                <w:bCs/>
                <w:highlight w:val="cyan"/>
                <w:lang w:val="en-US"/>
              </w:rPr>
              <w:t>:</w:t>
            </w:r>
            <w:r>
              <w:rPr>
                <w:b/>
                <w:bCs/>
                <w:lang w:val="en-US"/>
              </w:rPr>
              <w:t xml:space="preserve"> Support that the following TP can </w:t>
            </w:r>
            <w:r>
              <w:rPr>
                <w:b/>
                <w:bCs/>
                <w:lang w:val="en-US"/>
              </w:rPr>
              <w:lastRenderedPageBreak/>
              <w:t>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6D5C23" w14:paraId="1346BB08" w14:textId="77777777" w:rsidTr="00545BEE">
              <w:tc>
                <w:tcPr>
                  <w:tcW w:w="9630" w:type="dxa"/>
                  <w:tcBorders>
                    <w:top w:val="single" w:sz="4" w:space="0" w:color="auto"/>
                    <w:left w:val="single" w:sz="4" w:space="0" w:color="auto"/>
                    <w:bottom w:val="single" w:sz="4" w:space="0" w:color="auto"/>
                    <w:right w:val="single" w:sz="4" w:space="0" w:color="auto"/>
                  </w:tcBorders>
                </w:tcPr>
                <w:p w14:paraId="0E30AB63" w14:textId="279687B8" w:rsidR="006D5C23" w:rsidRDefault="006D5C23" w:rsidP="006D5C23">
                  <w:r>
                    <w:t xml:space="preserve">For Msg4, the assumptions for reference NR UE, reference Rel-17 RedCap UE, and </w:t>
                  </w:r>
                  <w:r w:rsidR="00140AA5">
                    <w:t xml:space="preserve">the potential </w:t>
                  </w:r>
                  <w:r>
                    <w:t>Rel-18</w:t>
                  </w:r>
                  <w:r w:rsidR="00140AA5">
                    <w:t xml:space="preserve"> </w:t>
                  </w:r>
                  <w:r>
                    <w:t>UE listed in Table 6.2-1</w:t>
                  </w:r>
                  <w:r w:rsidR="00140AA5">
                    <w:t>0</w:t>
                  </w:r>
                  <w:r>
                    <w:t xml:space="preserve"> were adopted.</w:t>
                  </w:r>
                </w:p>
                <w:p w14:paraId="7C2BA969" w14:textId="6868C9DD" w:rsidR="006D5C23" w:rsidRDefault="006D5C23" w:rsidP="006D5C23">
                  <w:pPr>
                    <w:pStyle w:val="TH"/>
                  </w:pPr>
                  <w:r>
                    <w:t>Table 6.2-1</w:t>
                  </w:r>
                  <w:r w:rsidR="00140AA5">
                    <w:t>0</w:t>
                  </w:r>
                  <w:r>
                    <w:t>: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6D5C23" w14:paraId="2AA5C051" w14:textId="77777777" w:rsidTr="00545BEE">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F270B" w14:textId="77777777" w:rsidR="006D5C23" w:rsidRDefault="006D5C23" w:rsidP="006D5C23">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599B41" w14:textId="77777777" w:rsidR="006D5C23" w:rsidRDefault="006D5C23" w:rsidP="006D5C23">
                        <w:pPr>
                          <w:spacing w:after="0" w:line="252" w:lineRule="auto"/>
                          <w:jc w:val="center"/>
                          <w:rPr>
                            <w:b/>
                            <w:bCs/>
                            <w:lang w:eastAsia="ko-KR"/>
                          </w:rPr>
                        </w:pPr>
                        <w:r>
                          <w:rPr>
                            <w:b/>
                            <w:bCs/>
                            <w:lang w:eastAsia="ko-KR"/>
                          </w:rPr>
                          <w:t>Values</w:t>
                        </w:r>
                      </w:p>
                    </w:tc>
                  </w:tr>
                  <w:tr w:rsidR="006D5C23" w14:paraId="6C31E894"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CFA3A4" w14:textId="77777777" w:rsidR="006D5C23" w:rsidRDefault="006D5C23" w:rsidP="006D5C23">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C5979B" w14:textId="77777777" w:rsidR="006D5C23" w:rsidRDefault="006D5C23" w:rsidP="006D5C23">
                        <w:pPr>
                          <w:spacing w:after="0" w:line="252" w:lineRule="auto"/>
                        </w:pPr>
                        <w:r>
                          <w:rPr>
                            <w:lang w:eastAsia="ko-KR"/>
                          </w:rPr>
                          <w:t xml:space="preserve">TBS is 1040bits. Companies to report the used number of </w:t>
                        </w:r>
                        <w:r>
                          <w:t xml:space="preserve">PRBs and corresponding MCS. </w:t>
                        </w:r>
                      </w:p>
                      <w:p w14:paraId="1A55E4A9" w14:textId="77777777" w:rsidR="006D5C23" w:rsidRDefault="006D5C23" w:rsidP="006D5C23">
                        <w:pPr>
                          <w:spacing w:after="0" w:line="252" w:lineRule="auto"/>
                          <w:rPr>
                            <w:lang w:eastAsia="ko-KR"/>
                          </w:rPr>
                        </w:pPr>
                        <w:r>
                          <w:t xml:space="preserve">A smaller TBS size can be optionally evaluated and reported by companies.  </w:t>
                        </w:r>
                      </w:p>
                    </w:tc>
                  </w:tr>
                </w:tbl>
                <w:p w14:paraId="51B47704" w14:textId="77777777" w:rsidR="006D5C23" w:rsidRDefault="006D5C23" w:rsidP="006D5C23">
                  <w:pPr>
                    <w:pStyle w:val="BodyText"/>
                    <w:rPr>
                      <w:rFonts w:ascii="Times New Roman" w:eastAsiaTheme="minorEastAsia" w:hAnsi="Times New Roman"/>
                      <w:lang w:val="en-GB"/>
                    </w:rPr>
                  </w:pPr>
                </w:p>
              </w:tc>
            </w:tr>
          </w:tbl>
          <w:p w14:paraId="4D8E5E74" w14:textId="1E1574EB" w:rsidR="006D5C23" w:rsidRDefault="006D5C23">
            <w:pPr>
              <w:rPr>
                <w:rFonts w:eastAsiaTheme="minorEastAsia"/>
                <w:lang w:val="en-US" w:eastAsia="zh-CN"/>
              </w:rPr>
            </w:pPr>
          </w:p>
        </w:tc>
      </w:tr>
      <w:tr w:rsidR="00764470" w14:paraId="4E6323C3" w14:textId="77777777" w:rsidTr="00764470">
        <w:tc>
          <w:tcPr>
            <w:tcW w:w="1479" w:type="dxa"/>
            <w:shd w:val="clear" w:color="auto" w:fill="E7E6E6" w:themeFill="background2"/>
          </w:tcPr>
          <w:p w14:paraId="6A6A0462" w14:textId="3B99360F" w:rsidR="00764470" w:rsidRDefault="00764470" w:rsidP="00764470">
            <w:pPr>
              <w:rPr>
                <w:rFonts w:eastAsia="SimSun"/>
                <w:lang w:val="en-US" w:eastAsia="zh-CN"/>
              </w:rPr>
            </w:pPr>
            <w:r>
              <w:rPr>
                <w:b/>
                <w:bCs/>
                <w:lang w:val="en-US"/>
              </w:rPr>
              <w:lastRenderedPageBreak/>
              <w:t>Company</w:t>
            </w:r>
          </w:p>
        </w:tc>
        <w:tc>
          <w:tcPr>
            <w:tcW w:w="1372" w:type="dxa"/>
            <w:shd w:val="clear" w:color="auto" w:fill="E7E6E6" w:themeFill="background2"/>
          </w:tcPr>
          <w:p w14:paraId="00370DC7" w14:textId="7FBBAFB8" w:rsidR="00764470" w:rsidRDefault="00764470" w:rsidP="00764470">
            <w:pPr>
              <w:tabs>
                <w:tab w:val="left" w:pos="551"/>
              </w:tabs>
              <w:rPr>
                <w:rFonts w:eastAsia="SimSun"/>
                <w:lang w:val="en-US" w:eastAsia="zh-CN"/>
              </w:rPr>
            </w:pPr>
            <w:r>
              <w:rPr>
                <w:b/>
                <w:bCs/>
                <w:lang w:val="en-US"/>
              </w:rPr>
              <w:t>Y/N</w:t>
            </w:r>
          </w:p>
        </w:tc>
        <w:tc>
          <w:tcPr>
            <w:tcW w:w="6780" w:type="dxa"/>
            <w:shd w:val="clear" w:color="auto" w:fill="E7E6E6" w:themeFill="background2"/>
          </w:tcPr>
          <w:p w14:paraId="5B184D87" w14:textId="5E51109D" w:rsidR="00764470" w:rsidRDefault="00764470" w:rsidP="00764470">
            <w:pPr>
              <w:rPr>
                <w:rFonts w:eastAsiaTheme="minorEastAsia"/>
                <w:lang w:val="en-US" w:eastAsia="zh-CN"/>
              </w:rPr>
            </w:pPr>
            <w:r>
              <w:rPr>
                <w:b/>
                <w:bCs/>
                <w:lang w:val="en-US"/>
              </w:rPr>
              <w:t>Comments</w:t>
            </w:r>
          </w:p>
        </w:tc>
      </w:tr>
      <w:tr w:rsidR="00764470" w14:paraId="2AFD41E7" w14:textId="77777777">
        <w:tc>
          <w:tcPr>
            <w:tcW w:w="1479" w:type="dxa"/>
          </w:tcPr>
          <w:p w14:paraId="08FFA47B" w14:textId="77777777" w:rsidR="00764470" w:rsidRDefault="00764470" w:rsidP="00764470">
            <w:pPr>
              <w:rPr>
                <w:rFonts w:eastAsia="SimSun"/>
                <w:lang w:val="en-US" w:eastAsia="zh-CN"/>
              </w:rPr>
            </w:pPr>
          </w:p>
        </w:tc>
        <w:tc>
          <w:tcPr>
            <w:tcW w:w="1372" w:type="dxa"/>
          </w:tcPr>
          <w:p w14:paraId="5255C6B8" w14:textId="77777777" w:rsidR="00764470" w:rsidRDefault="00764470" w:rsidP="00764470">
            <w:pPr>
              <w:tabs>
                <w:tab w:val="left" w:pos="551"/>
              </w:tabs>
              <w:rPr>
                <w:rFonts w:eastAsia="SimSun"/>
                <w:lang w:val="en-US" w:eastAsia="zh-CN"/>
              </w:rPr>
            </w:pPr>
          </w:p>
        </w:tc>
        <w:tc>
          <w:tcPr>
            <w:tcW w:w="6780" w:type="dxa"/>
          </w:tcPr>
          <w:p w14:paraId="3FB557FC" w14:textId="77777777" w:rsidR="00764470" w:rsidRDefault="00764470" w:rsidP="00764470">
            <w:pPr>
              <w:rPr>
                <w:rFonts w:eastAsiaTheme="minorEastAsia"/>
                <w:lang w:val="en-US" w:eastAsia="zh-CN"/>
              </w:rPr>
            </w:pPr>
          </w:p>
        </w:tc>
      </w:tr>
      <w:tr w:rsidR="00764470" w14:paraId="77E81289" w14:textId="77777777">
        <w:tc>
          <w:tcPr>
            <w:tcW w:w="1479" w:type="dxa"/>
          </w:tcPr>
          <w:p w14:paraId="40FFEC56" w14:textId="77777777" w:rsidR="00764470" w:rsidRDefault="00764470" w:rsidP="00764470">
            <w:pPr>
              <w:rPr>
                <w:rFonts w:eastAsia="SimSun"/>
                <w:lang w:val="en-US" w:eastAsia="zh-CN"/>
              </w:rPr>
            </w:pPr>
          </w:p>
        </w:tc>
        <w:tc>
          <w:tcPr>
            <w:tcW w:w="1372" w:type="dxa"/>
          </w:tcPr>
          <w:p w14:paraId="351A8080" w14:textId="77777777" w:rsidR="00764470" w:rsidRDefault="00764470" w:rsidP="00764470">
            <w:pPr>
              <w:tabs>
                <w:tab w:val="left" w:pos="551"/>
              </w:tabs>
              <w:rPr>
                <w:rFonts w:eastAsia="SimSun"/>
                <w:lang w:val="en-US" w:eastAsia="zh-CN"/>
              </w:rPr>
            </w:pPr>
          </w:p>
        </w:tc>
        <w:tc>
          <w:tcPr>
            <w:tcW w:w="6780" w:type="dxa"/>
          </w:tcPr>
          <w:p w14:paraId="54C07F7F" w14:textId="77777777" w:rsidR="00764470" w:rsidRDefault="00764470" w:rsidP="00764470">
            <w:pPr>
              <w:rPr>
                <w:rFonts w:eastAsiaTheme="minorEastAsia"/>
                <w:lang w:val="en-US" w:eastAsia="zh-CN"/>
              </w:rPr>
            </w:pPr>
          </w:p>
        </w:tc>
      </w:tr>
    </w:tbl>
    <w:p w14:paraId="367C9FAB" w14:textId="77777777" w:rsidR="00532917" w:rsidRDefault="00532917">
      <w:pPr>
        <w:pStyle w:val="BodyText"/>
        <w:rPr>
          <w:rFonts w:eastAsiaTheme="minorEastAsia"/>
        </w:rPr>
      </w:pPr>
    </w:p>
    <w:p w14:paraId="660622BC" w14:textId="77777777" w:rsidR="00532917" w:rsidRDefault="00532917">
      <w:pPr>
        <w:pStyle w:val="BodyText"/>
        <w:rPr>
          <w:rFonts w:eastAsiaTheme="minorEastAsia"/>
        </w:rPr>
      </w:pPr>
    </w:p>
    <w:p w14:paraId="146F684E" w14:textId="77777777" w:rsidR="00532917" w:rsidRDefault="00FD2DE6">
      <w:pPr>
        <w:rPr>
          <w:b/>
          <w:bCs/>
          <w:lang w:val="en-US"/>
        </w:rPr>
      </w:pPr>
      <w:r>
        <w:rPr>
          <w:b/>
          <w:highlight w:val="cyan"/>
          <w:lang w:val="en-US"/>
        </w:rPr>
        <w:t>FL4 (FL3, FL2) Medium Priority Proposal 6.2-15a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35966317" w14:textId="77777777">
        <w:tc>
          <w:tcPr>
            <w:tcW w:w="9630" w:type="dxa"/>
            <w:tcBorders>
              <w:top w:val="single" w:sz="4" w:space="0" w:color="auto"/>
              <w:left w:val="single" w:sz="4" w:space="0" w:color="auto"/>
              <w:bottom w:val="single" w:sz="4" w:space="0" w:color="auto"/>
              <w:right w:val="single" w:sz="4" w:space="0" w:color="auto"/>
            </w:tcBorders>
          </w:tcPr>
          <w:p w14:paraId="1101424B" w14:textId="77777777" w:rsidR="00532917" w:rsidRDefault="00FD2DE6">
            <w:r>
              <w:t>For PRACH, the assumptions for reference NR UE, reference Rel-17 RedCap UE, and Rel-18 eRedCap UE listed in Table 6.2-12 were adopted.</w:t>
            </w:r>
          </w:p>
          <w:p w14:paraId="7858F56F" w14:textId="77777777" w:rsidR="00532917" w:rsidRDefault="00FD2DE6">
            <w:pPr>
              <w:pStyle w:val="TH"/>
            </w:pPr>
            <w:r>
              <w:t xml:space="preserve">Table 6.2-12: Assumptions for </w:t>
            </w:r>
            <w:commentRangeStart w:id="21"/>
            <w:r>
              <w:t>PRACH</w:t>
            </w:r>
            <w:commentRangeEnd w:id="21"/>
            <w:r>
              <w:rPr>
                <w:rStyle w:val="CommentReference"/>
              </w:rPr>
              <w:commentReference w:id="21"/>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551B1664"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4B9391"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690615" w14:textId="77777777" w:rsidR="00532917" w:rsidRDefault="00FD2DE6">
                  <w:pPr>
                    <w:spacing w:after="0" w:line="252" w:lineRule="auto"/>
                    <w:jc w:val="center"/>
                    <w:rPr>
                      <w:b/>
                      <w:bCs/>
                      <w:lang w:eastAsia="ko-KR"/>
                    </w:rPr>
                  </w:pPr>
                  <w:r>
                    <w:rPr>
                      <w:b/>
                      <w:bCs/>
                      <w:lang w:eastAsia="ko-KR"/>
                    </w:rPr>
                    <w:t>Values</w:t>
                  </w:r>
                </w:p>
              </w:tc>
            </w:tr>
            <w:tr w:rsidR="00532917" w14:paraId="3ACCC964"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6CE1A" w14:textId="77777777" w:rsidR="00532917" w:rsidRDefault="00FD2DE6">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8D71C5" w14:textId="77777777" w:rsidR="00532917" w:rsidRDefault="00FD2DE6">
                  <w:pPr>
                    <w:spacing w:after="0" w:line="252" w:lineRule="auto"/>
                    <w:rPr>
                      <w:lang w:eastAsia="ko-KR"/>
                    </w:rPr>
                  </w:pPr>
                  <w:r>
                    <w:rPr>
                      <w:lang w:eastAsia="ko-KR"/>
                    </w:rPr>
                    <w:t>Urban: Format B4</w:t>
                  </w:r>
                </w:p>
                <w:p w14:paraId="5D52607E" w14:textId="77777777" w:rsidR="00532917" w:rsidRDefault="00FD2DE6">
                  <w:pPr>
                    <w:spacing w:after="0" w:line="252" w:lineRule="auto"/>
                    <w:rPr>
                      <w:lang w:eastAsia="ko-KR"/>
                    </w:rPr>
                  </w:pPr>
                  <w:r>
                    <w:rPr>
                      <w:lang w:eastAsia="ko-KR"/>
                    </w:rPr>
                    <w:t>Rural: Format 0</w:t>
                  </w:r>
                </w:p>
                <w:p w14:paraId="3C4C9804" w14:textId="77777777" w:rsidR="00532917" w:rsidRDefault="00532917">
                  <w:pPr>
                    <w:spacing w:after="0" w:line="252" w:lineRule="auto"/>
                  </w:pPr>
                </w:p>
                <w:p w14:paraId="6170ADEA" w14:textId="77777777" w:rsidR="00532917" w:rsidRDefault="00FD2DE6">
                  <w:pPr>
                    <w:spacing w:after="0" w:line="252" w:lineRule="auto"/>
                    <w:rPr>
                      <w:lang w:eastAsia="ko-KR"/>
                    </w:rPr>
                  </w:pPr>
                  <w:r>
                    <w:rPr>
                      <w:lang w:eastAsia="zh-TW"/>
                    </w:rPr>
                    <w:t xml:space="preserve">Format C2 can be </w:t>
                  </w:r>
                  <w:r>
                    <w:t xml:space="preserve">optionally evaluated and reported by companies.  </w:t>
                  </w:r>
                </w:p>
              </w:tc>
            </w:tr>
          </w:tbl>
          <w:p w14:paraId="5D56E3EF" w14:textId="77777777" w:rsidR="00532917" w:rsidRDefault="00532917"/>
          <w:p w14:paraId="69732329" w14:textId="77777777" w:rsidR="00532917" w:rsidRDefault="00FD2DE6">
            <w:commentRangeStart w:id="22"/>
            <w:r>
              <w:t>The target data rates for Rel-18 RedCap UEs are:</w:t>
            </w:r>
            <w:commentRangeEnd w:id="22"/>
            <w:r>
              <w:rPr>
                <w:rStyle w:val="CommentReference"/>
              </w:rPr>
              <w:commentReference w:id="22"/>
            </w:r>
          </w:p>
          <w:p w14:paraId="2E6AC32A" w14:textId="77777777" w:rsidR="00532917" w:rsidRDefault="00FD2DE6">
            <w:pPr>
              <w:pStyle w:val="B1"/>
              <w:rPr>
                <w:lang w:val="en-US"/>
              </w:rPr>
            </w:pPr>
            <w:r>
              <w:rPr>
                <w:lang w:val="en-US"/>
              </w:rPr>
              <w:t>-</w:t>
            </w:r>
            <w:r>
              <w:rPr>
                <w:lang w:val="en-US"/>
              </w:rPr>
              <w:tab/>
              <w:t>FR1 Rural: 250 kbps on DL and 25 kbps in UL</w:t>
            </w:r>
          </w:p>
          <w:p w14:paraId="50CDF7FA" w14:textId="77777777" w:rsidR="00532917" w:rsidRDefault="00FD2DE6">
            <w:pPr>
              <w:pStyle w:val="B1"/>
              <w:rPr>
                <w:lang w:val="en-US"/>
              </w:rPr>
            </w:pPr>
            <w:r>
              <w:rPr>
                <w:lang w:val="en-US"/>
              </w:rPr>
              <w:t>-</w:t>
            </w:r>
            <w:r>
              <w:rPr>
                <w:lang w:val="en-US"/>
              </w:rPr>
              <w:tab/>
              <w:t xml:space="preserve">FR1 Urban: 500 kbps on DL and 250 kbps in UL </w:t>
            </w:r>
          </w:p>
          <w:p w14:paraId="08AF0F5F" w14:textId="77777777" w:rsidR="00532917" w:rsidRDefault="00FD2DE6">
            <w:pPr>
              <w:pStyle w:val="B1"/>
              <w:rPr>
                <w:lang w:val="en-US"/>
              </w:rPr>
            </w:pPr>
            <w:r>
              <w:rPr>
                <w:lang w:val="en-US"/>
              </w:rPr>
              <w:t>-</w:t>
            </w:r>
            <w:r>
              <w:rPr>
                <w:lang w:val="en-US"/>
              </w:rPr>
              <w:tab/>
              <w:t>Note: The target data rates are the scaled value in the Rel-17 RedCap SI by a factor of 0.25</w:t>
            </w:r>
          </w:p>
          <w:p w14:paraId="3EED6DB4" w14:textId="77777777" w:rsidR="00532917" w:rsidRDefault="00FD2DE6">
            <w:r>
              <w:t xml:space="preserve">The TBS, PRB, and MCS of PDSCH and PUSCH for R18 RedCap UE are based on the agreed target data rates or message sizes and reported by sourcing companies. </w:t>
            </w:r>
          </w:p>
        </w:tc>
      </w:tr>
    </w:tbl>
    <w:p w14:paraId="656434E2"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7B77990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D9F89"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E3804"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7C4D9" w14:textId="77777777" w:rsidR="00532917" w:rsidRDefault="00FD2DE6">
            <w:pPr>
              <w:rPr>
                <w:b/>
                <w:bCs/>
                <w:lang w:val="en-US"/>
              </w:rPr>
            </w:pPr>
            <w:r>
              <w:rPr>
                <w:b/>
                <w:bCs/>
                <w:lang w:val="en-US"/>
              </w:rPr>
              <w:t>Comments</w:t>
            </w:r>
          </w:p>
        </w:tc>
      </w:tr>
      <w:tr w:rsidR="00532917" w14:paraId="76242D86" w14:textId="77777777">
        <w:tc>
          <w:tcPr>
            <w:tcW w:w="1479" w:type="dxa"/>
            <w:tcBorders>
              <w:top w:val="single" w:sz="4" w:space="0" w:color="auto"/>
              <w:left w:val="single" w:sz="4" w:space="0" w:color="auto"/>
              <w:bottom w:val="single" w:sz="4" w:space="0" w:color="auto"/>
              <w:right w:val="single" w:sz="4" w:space="0" w:color="auto"/>
            </w:tcBorders>
          </w:tcPr>
          <w:p w14:paraId="3636F72A"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5B4DAB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636FA11" w14:textId="77777777" w:rsidR="00532917" w:rsidRDefault="00FD2DE6">
            <w:pPr>
              <w:rPr>
                <w:rFonts w:eastAsiaTheme="minorEastAsia"/>
                <w:lang w:val="en-US" w:eastAsia="zh-CN"/>
              </w:rPr>
            </w:pPr>
            <w:r>
              <w:rPr>
                <w:rFonts w:eastAsiaTheme="minorEastAsia" w:hint="eastAsia"/>
                <w:lang w:val="en-US" w:eastAsia="zh-CN"/>
              </w:rPr>
              <w:t xml:space="preserve">Perhaps a typo in the text: Rel-18 </w:t>
            </w:r>
            <w:r>
              <w:rPr>
                <w:rFonts w:eastAsiaTheme="minorEastAsia" w:hint="eastAsia"/>
                <w:color w:val="FF0000"/>
                <w:lang w:val="en-US" w:eastAsia="zh-CN"/>
              </w:rPr>
              <w:t>e</w:t>
            </w:r>
            <w:r>
              <w:rPr>
                <w:rFonts w:eastAsiaTheme="minorEastAsia" w:hint="eastAsia"/>
                <w:lang w:val="en-US" w:eastAsia="zh-CN"/>
              </w:rPr>
              <w:t>RedCap UE</w:t>
            </w:r>
          </w:p>
        </w:tc>
      </w:tr>
      <w:tr w:rsidR="00532917" w14:paraId="4586B216" w14:textId="77777777">
        <w:tc>
          <w:tcPr>
            <w:tcW w:w="1479" w:type="dxa"/>
            <w:tcBorders>
              <w:top w:val="single" w:sz="4" w:space="0" w:color="auto"/>
              <w:left w:val="single" w:sz="4" w:space="0" w:color="auto"/>
              <w:bottom w:val="single" w:sz="4" w:space="0" w:color="auto"/>
              <w:right w:val="single" w:sz="4" w:space="0" w:color="auto"/>
            </w:tcBorders>
          </w:tcPr>
          <w:p w14:paraId="64F3553B"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6619937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E3B5707" w14:textId="77777777" w:rsidR="00532917" w:rsidRDefault="00532917">
            <w:pPr>
              <w:rPr>
                <w:rFonts w:eastAsiaTheme="minorEastAsia"/>
                <w:lang w:val="en-US" w:eastAsia="zh-CN"/>
              </w:rPr>
            </w:pPr>
          </w:p>
        </w:tc>
      </w:tr>
      <w:tr w:rsidR="00532917" w14:paraId="662183C1" w14:textId="77777777">
        <w:tc>
          <w:tcPr>
            <w:tcW w:w="1479" w:type="dxa"/>
            <w:tcBorders>
              <w:top w:val="single" w:sz="4" w:space="0" w:color="auto"/>
              <w:left w:val="single" w:sz="4" w:space="0" w:color="auto"/>
              <w:bottom w:val="single" w:sz="4" w:space="0" w:color="auto"/>
              <w:right w:val="single" w:sz="4" w:space="0" w:color="auto"/>
            </w:tcBorders>
          </w:tcPr>
          <w:p w14:paraId="5B6ACA49"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2ADF399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0B26034" w14:textId="77777777" w:rsidR="00532917" w:rsidRDefault="00532917">
            <w:pPr>
              <w:rPr>
                <w:rFonts w:eastAsiaTheme="minorEastAsia"/>
                <w:lang w:val="en-US" w:eastAsia="zh-CN"/>
              </w:rPr>
            </w:pPr>
          </w:p>
        </w:tc>
      </w:tr>
      <w:tr w:rsidR="00532917" w14:paraId="24CDF892" w14:textId="77777777">
        <w:tc>
          <w:tcPr>
            <w:tcW w:w="1479" w:type="dxa"/>
          </w:tcPr>
          <w:p w14:paraId="2EC86D4A"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5A15721E"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3C7D89F" w14:textId="77777777" w:rsidR="00532917" w:rsidRDefault="00532917">
            <w:pPr>
              <w:rPr>
                <w:rFonts w:eastAsiaTheme="minorEastAsia"/>
                <w:lang w:val="en-US" w:eastAsia="zh-CN"/>
              </w:rPr>
            </w:pPr>
          </w:p>
        </w:tc>
      </w:tr>
      <w:tr w:rsidR="00532917" w14:paraId="7E685AA8" w14:textId="77777777">
        <w:tc>
          <w:tcPr>
            <w:tcW w:w="1479" w:type="dxa"/>
          </w:tcPr>
          <w:p w14:paraId="0CC5C458" w14:textId="77777777" w:rsidR="00532917" w:rsidRDefault="00FD2DE6">
            <w:pPr>
              <w:rPr>
                <w:rFonts w:eastAsia="SimSun"/>
                <w:lang w:val="en-US" w:eastAsia="zh-CN"/>
              </w:rPr>
            </w:pPr>
            <w:r>
              <w:rPr>
                <w:rFonts w:eastAsia="SimSun" w:hint="eastAsia"/>
                <w:lang w:val="en-US" w:eastAsia="zh-CN"/>
              </w:rPr>
              <w:lastRenderedPageBreak/>
              <w:t>ZTE, Sanechips</w:t>
            </w:r>
          </w:p>
        </w:tc>
        <w:tc>
          <w:tcPr>
            <w:tcW w:w="1372" w:type="dxa"/>
          </w:tcPr>
          <w:p w14:paraId="1A0A2C81"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1359FDC0" w14:textId="77777777" w:rsidR="00532917" w:rsidRDefault="00532917">
            <w:pPr>
              <w:rPr>
                <w:rFonts w:eastAsiaTheme="minorEastAsia"/>
                <w:lang w:val="en-US" w:eastAsia="zh-CN"/>
              </w:rPr>
            </w:pPr>
          </w:p>
        </w:tc>
      </w:tr>
      <w:tr w:rsidR="00591645" w14:paraId="6FC87179" w14:textId="77777777" w:rsidTr="00545BEE">
        <w:tc>
          <w:tcPr>
            <w:tcW w:w="1479" w:type="dxa"/>
          </w:tcPr>
          <w:p w14:paraId="197064B4" w14:textId="56FBCF2C" w:rsidR="00591645" w:rsidRDefault="00591645">
            <w:pPr>
              <w:rPr>
                <w:rFonts w:eastAsia="SimSun"/>
                <w:lang w:val="en-US" w:eastAsia="zh-CN"/>
              </w:rPr>
            </w:pPr>
            <w:r>
              <w:rPr>
                <w:rFonts w:eastAsia="SimSun" w:hint="eastAsia"/>
                <w:lang w:val="en-US" w:eastAsia="zh-CN"/>
              </w:rPr>
              <w:t>F</w:t>
            </w:r>
            <w:r>
              <w:rPr>
                <w:rFonts w:eastAsia="SimSun"/>
                <w:lang w:val="en-US" w:eastAsia="zh-CN"/>
              </w:rPr>
              <w:t>L5</w:t>
            </w:r>
          </w:p>
        </w:tc>
        <w:tc>
          <w:tcPr>
            <w:tcW w:w="8152" w:type="dxa"/>
            <w:gridSpan w:val="2"/>
          </w:tcPr>
          <w:p w14:paraId="3CC41F93" w14:textId="312DF99D" w:rsidR="00591645" w:rsidRDefault="00591645" w:rsidP="00591645">
            <w:pPr>
              <w:rPr>
                <w:b/>
                <w:bCs/>
                <w:lang w:val="en-US"/>
              </w:rPr>
            </w:pPr>
            <w:r>
              <w:rPr>
                <w:b/>
                <w:highlight w:val="cyan"/>
                <w:lang w:val="en-US"/>
              </w:rPr>
              <w:t>FL</w:t>
            </w:r>
            <w:r w:rsidR="00E40D10">
              <w:rPr>
                <w:b/>
                <w:highlight w:val="cyan"/>
                <w:lang w:val="en-US"/>
              </w:rPr>
              <w:t>5</w:t>
            </w:r>
            <w:r>
              <w:rPr>
                <w:b/>
                <w:highlight w:val="cyan"/>
                <w:lang w:val="en-US"/>
              </w:rPr>
              <w:t xml:space="preserve"> (</w:t>
            </w:r>
            <w:r w:rsidR="00E40D10">
              <w:rPr>
                <w:b/>
                <w:highlight w:val="cyan"/>
                <w:lang w:val="en-US"/>
              </w:rPr>
              <w:t xml:space="preserve">FL4, </w:t>
            </w:r>
            <w:r>
              <w:rPr>
                <w:b/>
                <w:highlight w:val="cyan"/>
                <w:lang w:val="en-US"/>
              </w:rPr>
              <w:t>FL3, FL2) Medium Priority Proposal 6.2-15</w:t>
            </w:r>
            <w:r w:rsidR="000257D7">
              <w:rPr>
                <w:b/>
                <w:highlight w:val="cyan"/>
                <w:lang w:val="en-US"/>
              </w:rPr>
              <w:t>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591645" w14:paraId="4B250AAD" w14:textId="77777777" w:rsidTr="00545BEE">
              <w:tc>
                <w:tcPr>
                  <w:tcW w:w="9630" w:type="dxa"/>
                  <w:tcBorders>
                    <w:top w:val="single" w:sz="4" w:space="0" w:color="auto"/>
                    <w:left w:val="single" w:sz="4" w:space="0" w:color="auto"/>
                    <w:bottom w:val="single" w:sz="4" w:space="0" w:color="auto"/>
                    <w:right w:val="single" w:sz="4" w:space="0" w:color="auto"/>
                  </w:tcBorders>
                </w:tcPr>
                <w:p w14:paraId="4AFC1E3F" w14:textId="0C2CEAD4" w:rsidR="00591645" w:rsidRDefault="00591645" w:rsidP="00591645">
                  <w:r>
                    <w:t xml:space="preserve">For PRACH, the assumptions for reference NR UE, reference Rel-17 RedCap UE, and </w:t>
                  </w:r>
                  <w:r w:rsidR="009F7FB4">
                    <w:t xml:space="preserve">the potential </w:t>
                  </w:r>
                  <w:r>
                    <w:t>Rel-18 UE listed in Table 6.2-1</w:t>
                  </w:r>
                  <w:r w:rsidR="009F7FB4">
                    <w:t>1</w:t>
                  </w:r>
                  <w:r>
                    <w:t xml:space="preserve"> were adopted.</w:t>
                  </w:r>
                </w:p>
                <w:p w14:paraId="45213A8B" w14:textId="60511A23" w:rsidR="00591645" w:rsidRDefault="00591645" w:rsidP="00591645">
                  <w:pPr>
                    <w:pStyle w:val="TH"/>
                  </w:pPr>
                  <w:r>
                    <w:t>Table 6.2-1</w:t>
                  </w:r>
                  <w:r w:rsidR="009F7FB4">
                    <w:t>1</w:t>
                  </w:r>
                  <w:r>
                    <w:t>: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591645" w14:paraId="2F3F89CC" w14:textId="77777777" w:rsidTr="00545BEE">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CFB04D" w14:textId="77777777" w:rsidR="00591645" w:rsidRDefault="00591645" w:rsidP="00591645">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AB5098" w14:textId="77777777" w:rsidR="00591645" w:rsidRDefault="00591645" w:rsidP="00591645">
                        <w:pPr>
                          <w:spacing w:after="0" w:line="252" w:lineRule="auto"/>
                          <w:jc w:val="center"/>
                          <w:rPr>
                            <w:b/>
                            <w:bCs/>
                            <w:lang w:eastAsia="ko-KR"/>
                          </w:rPr>
                        </w:pPr>
                        <w:r>
                          <w:rPr>
                            <w:b/>
                            <w:bCs/>
                            <w:lang w:eastAsia="ko-KR"/>
                          </w:rPr>
                          <w:t>Values</w:t>
                        </w:r>
                      </w:p>
                    </w:tc>
                  </w:tr>
                  <w:tr w:rsidR="00591645" w14:paraId="0B3931C7" w14:textId="77777777" w:rsidTr="00545BEE">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9621E4" w14:textId="77777777" w:rsidR="00591645" w:rsidRDefault="00591645" w:rsidP="00591645">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EE5F2" w14:textId="77777777" w:rsidR="00591645" w:rsidRDefault="00591645" w:rsidP="00591645">
                        <w:pPr>
                          <w:spacing w:after="0" w:line="252" w:lineRule="auto"/>
                          <w:rPr>
                            <w:lang w:eastAsia="ko-KR"/>
                          </w:rPr>
                        </w:pPr>
                        <w:r>
                          <w:rPr>
                            <w:lang w:eastAsia="ko-KR"/>
                          </w:rPr>
                          <w:t>Urban: Format B4</w:t>
                        </w:r>
                      </w:p>
                      <w:p w14:paraId="67E83EA4" w14:textId="77777777" w:rsidR="00591645" w:rsidRDefault="00591645" w:rsidP="00591645">
                        <w:pPr>
                          <w:spacing w:after="0" w:line="252" w:lineRule="auto"/>
                          <w:rPr>
                            <w:lang w:eastAsia="ko-KR"/>
                          </w:rPr>
                        </w:pPr>
                        <w:r>
                          <w:rPr>
                            <w:lang w:eastAsia="ko-KR"/>
                          </w:rPr>
                          <w:t>Rural: Format 0</w:t>
                        </w:r>
                      </w:p>
                      <w:p w14:paraId="53B80F97" w14:textId="77777777" w:rsidR="00591645" w:rsidRDefault="00591645" w:rsidP="00591645">
                        <w:pPr>
                          <w:spacing w:after="0" w:line="252" w:lineRule="auto"/>
                        </w:pPr>
                      </w:p>
                      <w:p w14:paraId="573AF0EA" w14:textId="77777777" w:rsidR="00591645" w:rsidRDefault="00591645" w:rsidP="00591645">
                        <w:pPr>
                          <w:spacing w:after="0" w:line="252" w:lineRule="auto"/>
                          <w:rPr>
                            <w:lang w:eastAsia="ko-KR"/>
                          </w:rPr>
                        </w:pPr>
                        <w:r>
                          <w:rPr>
                            <w:lang w:eastAsia="zh-TW"/>
                          </w:rPr>
                          <w:t xml:space="preserve">Format C2 can be </w:t>
                        </w:r>
                        <w:r>
                          <w:t xml:space="preserve">optionally evaluated and reported by companies.  </w:t>
                        </w:r>
                      </w:p>
                    </w:tc>
                  </w:tr>
                </w:tbl>
                <w:p w14:paraId="2C3760EF" w14:textId="77777777" w:rsidR="00591645" w:rsidRDefault="00591645" w:rsidP="00591645"/>
                <w:p w14:paraId="638E68CB" w14:textId="6D20B908" w:rsidR="00591645" w:rsidRDefault="00591645" w:rsidP="00591645">
                  <w:r>
                    <w:t xml:space="preserve">The target data rates for </w:t>
                  </w:r>
                  <w:r w:rsidR="0007312E">
                    <w:t xml:space="preserve">the potential </w:t>
                  </w:r>
                  <w:r>
                    <w:t>Rel-18 UEs are:</w:t>
                  </w:r>
                </w:p>
                <w:p w14:paraId="695727E2" w14:textId="77777777" w:rsidR="00591645" w:rsidRDefault="00591645" w:rsidP="00591645">
                  <w:pPr>
                    <w:pStyle w:val="B1"/>
                    <w:rPr>
                      <w:lang w:val="en-US"/>
                    </w:rPr>
                  </w:pPr>
                  <w:r>
                    <w:rPr>
                      <w:lang w:val="en-US"/>
                    </w:rPr>
                    <w:t>-</w:t>
                  </w:r>
                  <w:r>
                    <w:rPr>
                      <w:lang w:val="en-US"/>
                    </w:rPr>
                    <w:tab/>
                    <w:t>FR1 Rural: 250 kbps on DL and 25 kbps in UL</w:t>
                  </w:r>
                </w:p>
                <w:p w14:paraId="4FA1F7C5" w14:textId="77777777" w:rsidR="00591645" w:rsidRDefault="00591645" w:rsidP="00591645">
                  <w:pPr>
                    <w:pStyle w:val="B1"/>
                    <w:rPr>
                      <w:lang w:val="en-US"/>
                    </w:rPr>
                  </w:pPr>
                  <w:r>
                    <w:rPr>
                      <w:lang w:val="en-US"/>
                    </w:rPr>
                    <w:t>-</w:t>
                  </w:r>
                  <w:r>
                    <w:rPr>
                      <w:lang w:val="en-US"/>
                    </w:rPr>
                    <w:tab/>
                    <w:t xml:space="preserve">FR1 Urban: 500 kbps on DL and 250 kbps in UL </w:t>
                  </w:r>
                </w:p>
                <w:p w14:paraId="13AB2546" w14:textId="77777777" w:rsidR="00591645" w:rsidRDefault="00591645" w:rsidP="00591645">
                  <w:pPr>
                    <w:pStyle w:val="B1"/>
                    <w:rPr>
                      <w:lang w:val="en-US"/>
                    </w:rPr>
                  </w:pPr>
                  <w:r>
                    <w:rPr>
                      <w:lang w:val="en-US"/>
                    </w:rPr>
                    <w:t>-</w:t>
                  </w:r>
                  <w:r>
                    <w:rPr>
                      <w:lang w:val="en-US"/>
                    </w:rPr>
                    <w:tab/>
                    <w:t>Note: The target data rates are the scaled value in the Rel-17 RedCap SI by a factor of 0.25</w:t>
                  </w:r>
                </w:p>
                <w:p w14:paraId="27C1A6B4" w14:textId="7BEF9CE9" w:rsidR="00591645" w:rsidRDefault="00591645" w:rsidP="00591645">
                  <w:r>
                    <w:t>The TBS, PRB, and MCS of PDSCH and PUSCH for</w:t>
                  </w:r>
                  <w:r w:rsidR="00646B0B">
                    <w:t xml:space="preserve"> the potential</w:t>
                  </w:r>
                  <w:r>
                    <w:t xml:space="preserve"> R</w:t>
                  </w:r>
                  <w:r w:rsidR="00646B0B">
                    <w:t>el-</w:t>
                  </w:r>
                  <w:r>
                    <w:t xml:space="preserve">18 UE are based on the agreed target data rates or message sizes and reported by sourcing companies. </w:t>
                  </w:r>
                </w:p>
              </w:tc>
            </w:tr>
          </w:tbl>
          <w:p w14:paraId="6AF5B909" w14:textId="25D30907" w:rsidR="00591645" w:rsidRDefault="00591645">
            <w:pPr>
              <w:rPr>
                <w:rFonts w:eastAsiaTheme="minorEastAsia"/>
                <w:lang w:val="en-US" w:eastAsia="zh-CN"/>
              </w:rPr>
            </w:pPr>
          </w:p>
        </w:tc>
      </w:tr>
      <w:tr w:rsidR="00D37D5D" w14:paraId="6CFA8AB5" w14:textId="77777777" w:rsidTr="00A265C1">
        <w:tc>
          <w:tcPr>
            <w:tcW w:w="1479" w:type="dxa"/>
            <w:shd w:val="clear" w:color="auto" w:fill="E7E6E6" w:themeFill="background2"/>
          </w:tcPr>
          <w:p w14:paraId="3D41B5E5" w14:textId="55D405DA" w:rsidR="00D37D5D" w:rsidRDefault="00D37D5D" w:rsidP="00D37D5D">
            <w:pPr>
              <w:rPr>
                <w:rFonts w:eastAsia="SimSun"/>
                <w:lang w:val="en-US" w:eastAsia="zh-CN"/>
              </w:rPr>
            </w:pPr>
            <w:r>
              <w:rPr>
                <w:b/>
                <w:bCs/>
                <w:lang w:val="en-US"/>
              </w:rPr>
              <w:t>Company</w:t>
            </w:r>
          </w:p>
        </w:tc>
        <w:tc>
          <w:tcPr>
            <w:tcW w:w="1372" w:type="dxa"/>
            <w:shd w:val="clear" w:color="auto" w:fill="E7E6E6" w:themeFill="background2"/>
          </w:tcPr>
          <w:p w14:paraId="1CEBD927" w14:textId="41F1646C" w:rsidR="00D37D5D" w:rsidRDefault="00D37D5D" w:rsidP="00D37D5D">
            <w:pPr>
              <w:tabs>
                <w:tab w:val="left" w:pos="551"/>
              </w:tabs>
              <w:rPr>
                <w:rFonts w:eastAsia="SimSun"/>
                <w:lang w:val="en-US" w:eastAsia="zh-CN"/>
              </w:rPr>
            </w:pPr>
            <w:r>
              <w:rPr>
                <w:b/>
                <w:bCs/>
                <w:lang w:val="en-US"/>
              </w:rPr>
              <w:t>Y/N</w:t>
            </w:r>
          </w:p>
        </w:tc>
        <w:tc>
          <w:tcPr>
            <w:tcW w:w="6780" w:type="dxa"/>
            <w:shd w:val="clear" w:color="auto" w:fill="E7E6E6" w:themeFill="background2"/>
          </w:tcPr>
          <w:p w14:paraId="1EF6612C" w14:textId="64A6501C" w:rsidR="00D37D5D" w:rsidRDefault="00D37D5D" w:rsidP="00D37D5D">
            <w:pPr>
              <w:rPr>
                <w:rFonts w:eastAsiaTheme="minorEastAsia"/>
                <w:lang w:val="en-US" w:eastAsia="zh-CN"/>
              </w:rPr>
            </w:pPr>
            <w:r>
              <w:rPr>
                <w:b/>
                <w:bCs/>
                <w:lang w:val="en-US"/>
              </w:rPr>
              <w:t>Comments</w:t>
            </w:r>
          </w:p>
        </w:tc>
      </w:tr>
      <w:tr w:rsidR="00D37D5D" w14:paraId="290BA372" w14:textId="77777777">
        <w:tc>
          <w:tcPr>
            <w:tcW w:w="1479" w:type="dxa"/>
          </w:tcPr>
          <w:p w14:paraId="7DA084B2" w14:textId="77777777" w:rsidR="00D37D5D" w:rsidRDefault="00D37D5D" w:rsidP="00D37D5D">
            <w:pPr>
              <w:rPr>
                <w:rFonts w:eastAsia="SimSun"/>
                <w:lang w:val="en-US" w:eastAsia="zh-CN"/>
              </w:rPr>
            </w:pPr>
          </w:p>
        </w:tc>
        <w:tc>
          <w:tcPr>
            <w:tcW w:w="1372" w:type="dxa"/>
          </w:tcPr>
          <w:p w14:paraId="120F8C0A" w14:textId="77777777" w:rsidR="00D37D5D" w:rsidRDefault="00D37D5D" w:rsidP="00D37D5D">
            <w:pPr>
              <w:tabs>
                <w:tab w:val="left" w:pos="551"/>
              </w:tabs>
              <w:rPr>
                <w:rFonts w:eastAsia="SimSun"/>
                <w:lang w:val="en-US" w:eastAsia="zh-CN"/>
              </w:rPr>
            </w:pPr>
          </w:p>
        </w:tc>
        <w:tc>
          <w:tcPr>
            <w:tcW w:w="6780" w:type="dxa"/>
          </w:tcPr>
          <w:p w14:paraId="797C1A58" w14:textId="77777777" w:rsidR="00D37D5D" w:rsidRDefault="00D37D5D" w:rsidP="00D37D5D">
            <w:pPr>
              <w:rPr>
                <w:rFonts w:eastAsiaTheme="minorEastAsia"/>
                <w:lang w:val="en-US" w:eastAsia="zh-CN"/>
              </w:rPr>
            </w:pPr>
          </w:p>
        </w:tc>
      </w:tr>
      <w:tr w:rsidR="00D37D5D" w14:paraId="437CBA18" w14:textId="77777777">
        <w:tc>
          <w:tcPr>
            <w:tcW w:w="1479" w:type="dxa"/>
          </w:tcPr>
          <w:p w14:paraId="23D72A89" w14:textId="77777777" w:rsidR="00D37D5D" w:rsidRDefault="00D37D5D" w:rsidP="00D37D5D">
            <w:pPr>
              <w:rPr>
                <w:rFonts w:eastAsia="SimSun"/>
                <w:lang w:val="en-US" w:eastAsia="zh-CN"/>
              </w:rPr>
            </w:pPr>
          </w:p>
        </w:tc>
        <w:tc>
          <w:tcPr>
            <w:tcW w:w="1372" w:type="dxa"/>
          </w:tcPr>
          <w:p w14:paraId="108785A4" w14:textId="77777777" w:rsidR="00D37D5D" w:rsidRDefault="00D37D5D" w:rsidP="00D37D5D">
            <w:pPr>
              <w:tabs>
                <w:tab w:val="left" w:pos="551"/>
              </w:tabs>
              <w:rPr>
                <w:rFonts w:eastAsia="SimSun"/>
                <w:lang w:val="en-US" w:eastAsia="zh-CN"/>
              </w:rPr>
            </w:pPr>
          </w:p>
        </w:tc>
        <w:tc>
          <w:tcPr>
            <w:tcW w:w="6780" w:type="dxa"/>
          </w:tcPr>
          <w:p w14:paraId="3A1E9D13" w14:textId="77777777" w:rsidR="00D37D5D" w:rsidRDefault="00D37D5D" w:rsidP="00D37D5D">
            <w:pPr>
              <w:rPr>
                <w:rFonts w:eastAsiaTheme="minorEastAsia"/>
                <w:lang w:val="en-US" w:eastAsia="zh-CN"/>
              </w:rPr>
            </w:pPr>
          </w:p>
        </w:tc>
      </w:tr>
      <w:tr w:rsidR="00D37D5D" w14:paraId="5D2FE55D" w14:textId="77777777">
        <w:tc>
          <w:tcPr>
            <w:tcW w:w="1479" w:type="dxa"/>
          </w:tcPr>
          <w:p w14:paraId="61270471" w14:textId="77777777" w:rsidR="00D37D5D" w:rsidRDefault="00D37D5D" w:rsidP="00D37D5D">
            <w:pPr>
              <w:rPr>
                <w:rFonts w:eastAsia="SimSun"/>
                <w:lang w:val="en-US" w:eastAsia="zh-CN"/>
              </w:rPr>
            </w:pPr>
          </w:p>
        </w:tc>
        <w:tc>
          <w:tcPr>
            <w:tcW w:w="1372" w:type="dxa"/>
          </w:tcPr>
          <w:p w14:paraId="30E24C54" w14:textId="77777777" w:rsidR="00D37D5D" w:rsidRDefault="00D37D5D" w:rsidP="00D37D5D">
            <w:pPr>
              <w:tabs>
                <w:tab w:val="left" w:pos="551"/>
              </w:tabs>
              <w:rPr>
                <w:rFonts w:eastAsia="SimSun"/>
                <w:lang w:val="en-US" w:eastAsia="zh-CN"/>
              </w:rPr>
            </w:pPr>
          </w:p>
        </w:tc>
        <w:tc>
          <w:tcPr>
            <w:tcW w:w="6780" w:type="dxa"/>
          </w:tcPr>
          <w:p w14:paraId="7496EDDB" w14:textId="77777777" w:rsidR="00D37D5D" w:rsidRDefault="00D37D5D" w:rsidP="00D37D5D">
            <w:pPr>
              <w:rPr>
                <w:rFonts w:eastAsiaTheme="minorEastAsia"/>
                <w:lang w:val="en-US" w:eastAsia="zh-CN"/>
              </w:rPr>
            </w:pPr>
          </w:p>
        </w:tc>
      </w:tr>
    </w:tbl>
    <w:p w14:paraId="046AC9CF" w14:textId="77777777" w:rsidR="00532917" w:rsidRDefault="00532917">
      <w:pPr>
        <w:pStyle w:val="BodyText"/>
        <w:rPr>
          <w:rFonts w:eastAsiaTheme="minorEastAsia"/>
        </w:rPr>
      </w:pPr>
    </w:p>
    <w:p w14:paraId="0FCCB789" w14:textId="77777777" w:rsidR="00532917" w:rsidRDefault="00532917">
      <w:pPr>
        <w:rPr>
          <w:rFonts w:eastAsia="SimSun"/>
          <w:lang w:val="en-US" w:eastAsia="zh-CN"/>
        </w:rPr>
      </w:pPr>
    </w:p>
    <w:p w14:paraId="3BA9B220" w14:textId="77777777" w:rsidR="00532917" w:rsidRDefault="00FD2DE6">
      <w:pPr>
        <w:pStyle w:val="Heading1"/>
        <w:numPr>
          <w:ilvl w:val="0"/>
          <w:numId w:val="40"/>
        </w:numPr>
        <w:rPr>
          <w:rFonts w:ascii="Times New Roman" w:hAnsi="Times New Roman"/>
        </w:rPr>
      </w:pPr>
      <w:r>
        <w:rPr>
          <w:rFonts w:ascii="Times New Roman" w:hAnsi="Times New Roman"/>
        </w:rPr>
        <w:t>Coverage impact</w:t>
      </w:r>
    </w:p>
    <w:p w14:paraId="782347AB" w14:textId="77777777" w:rsidR="00532917" w:rsidRDefault="00FD2DE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Times New Roman" w:hAnsi="Times New Roman" w:cs="Times New Roman"/>
          <w:sz w:val="32"/>
        </w:rPr>
        <w:t>Introduction to coverage impact</w:t>
      </w:r>
    </w:p>
    <w:p w14:paraId="7C816759" w14:textId="77777777" w:rsidR="00532917" w:rsidRDefault="00FD2DE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Coverage impact evaluation</w:t>
      </w:r>
    </w:p>
    <w:p w14:paraId="0B66C7D5" w14:textId="77777777" w:rsidR="00532917" w:rsidRDefault="00FD2DE6">
      <w:pPr>
        <w:pStyle w:val="Heading3"/>
      </w:pPr>
      <w:r>
        <w:t>Urban scenario at 2.6 GHz</w:t>
      </w:r>
    </w:p>
    <w:p w14:paraId="010CEBA8" w14:textId="77777777" w:rsidR="00532917" w:rsidRDefault="00FD2DE6">
      <w:pPr>
        <w:rPr>
          <w:lang w:val="en-US"/>
        </w:rPr>
      </w:pPr>
      <w:r>
        <w:rPr>
          <w:lang w:val="en-US"/>
        </w:rPr>
        <w:t>For Urban scenario at 2.6GHz, following observations have been made by companies</w:t>
      </w:r>
    </w:p>
    <w:p w14:paraId="67B94520" w14:textId="77777777" w:rsidR="00532917" w:rsidRDefault="00FD2DE6">
      <w:pPr>
        <w:pStyle w:val="ListParagraph"/>
        <w:numPr>
          <w:ilvl w:val="0"/>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[9, Ericsson] Observation 3: For Urban scenarios at 2.6 GHz and 4 GHz with 33 dBm/MHz DL PSD, without the assumption of 3-dB UE antenna efficiency loss, coverage recovery is needed for PDCCH (with AL 2) and SIB1. With the assumption of the antenna efficiency loss, coverage recovery is needed also for Msg4.</w:t>
      </w:r>
    </w:p>
    <w:p w14:paraId="499DC633" w14:textId="77777777" w:rsidR="00532917" w:rsidRDefault="00FD2DE6">
      <w:pPr>
        <w:pStyle w:val="ListParagraph"/>
        <w:numPr>
          <w:ilvl w:val="0"/>
          <w:numId w:val="41"/>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10, Huawei] Observation 1: For 2.6 GHz scenario, the coverage of 5MHz RedCap UE (BW1) is better than the bottleneck channels of R15 Ref UE and R17 RedCap UE.</w:t>
      </w:r>
    </w:p>
    <w:p w14:paraId="44C97535" w14:textId="77777777" w:rsidR="00532917" w:rsidRDefault="00FD2DE6">
      <w:pPr>
        <w:pStyle w:val="ListParagraph"/>
        <w:numPr>
          <w:ilvl w:val="0"/>
          <w:numId w:val="41"/>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17, Nokia] </w:t>
      </w:r>
    </w:p>
    <w:p w14:paraId="7FA2548E"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eastAsia="Yu Mincho" w:hAnsi="Times New Roman" w:cs="Times New Roman"/>
          <w:sz w:val="20"/>
          <w:szCs w:val="20"/>
          <w:lang w:val="en-US"/>
        </w:rPr>
        <w:lastRenderedPageBreak/>
        <w:t xml:space="preserve">Observation 3: PUSCH is the limiting channel for the Rel-15 reference UE in the Urban 2.6 GHz (TDD) scenario. </w:t>
      </w:r>
    </w:p>
    <w:p w14:paraId="1192D7C8"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4: The hardware link budget of all the considered channels for the Rel-18 eRedCap UE with maximum supported bandwidth of 11 PRBs is better than that of the limiting channel of the Rel-15 reference UE in the Urban 2.6 GHz (TDD) scenario.</w:t>
      </w:r>
    </w:p>
    <w:p w14:paraId="496CC170"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hAnsi="Times New Roman" w:cs="Times New Roman"/>
          <w:sz w:val="20"/>
          <w:szCs w:val="20"/>
          <w:lang w:val="en-US"/>
        </w:rPr>
        <w:t>Observation 5: The hardware link budget for a Rel-18 RedCap UE with maximum supported bandwidth of 12 PRBs in 5 MHz is not worse than for a Rel-18 RedCap UE with maximum supported bandwidth of 11 PRBs in 5 MHz.</w:t>
      </w:r>
    </w:p>
    <w:p w14:paraId="6C45BEDA" w14:textId="77777777" w:rsidR="00532917" w:rsidRDefault="00FD2DE6">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 xml:space="preserve">[21, Samsung] Observations for Urban 2.6GHz </w:t>
      </w:r>
    </w:p>
    <w:p w14:paraId="4AB790E1"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hAnsi="Times New Roman" w:cs="Times New Roman"/>
          <w:sz w:val="20"/>
          <w:szCs w:val="20"/>
          <w:lang w:val="en-US"/>
        </w:rPr>
        <w:t>PUSCH is bottleneck channel for both Rel-15 NR UE and Rel-17 RedCap UE.</w:t>
      </w:r>
    </w:p>
    <w:p w14:paraId="7F3DDFED"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hAnsi="Times New Roman" w:cs="Times New Roman"/>
          <w:sz w:val="20"/>
          <w:szCs w:val="20"/>
          <w:lang w:val="en-US"/>
        </w:rPr>
        <w:t>Under no assumption of additional 3dB antenna efficiency loss for Rel-18 eRedCap, there is no need of coverage recovery for all channels with both BW1 and BW3.</w:t>
      </w:r>
    </w:p>
    <w:p w14:paraId="03C47F49"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hAnsi="Times New Roman" w:cs="Times New Roman"/>
          <w:sz w:val="20"/>
          <w:szCs w:val="20"/>
          <w:lang w:val="en-US"/>
        </w:rPr>
        <w:t>Under the assumption of additional 3dB antenna efficiency loss for Rel-18 eRedCap, there is no need of coverage recovery for all channels with both BW1 and BW3.</w:t>
      </w:r>
    </w:p>
    <w:p w14:paraId="2453D47C" w14:textId="77777777" w:rsidR="00532917" w:rsidRDefault="00FD2DE6">
      <w:pPr>
        <w:pStyle w:val="ListParagraph"/>
        <w:numPr>
          <w:ilvl w:val="0"/>
          <w:numId w:val="41"/>
        </w:numPr>
        <w:rPr>
          <w:rFonts w:ascii="Times New Roman" w:hAnsi="Times New Roman" w:cs="Times New Roman"/>
          <w:sz w:val="20"/>
          <w:szCs w:val="20"/>
          <w:lang w:val="en-US"/>
        </w:rPr>
      </w:pPr>
      <w:bookmarkStart w:id="24" w:name="_Hlk111637919"/>
      <w:r>
        <w:rPr>
          <w:rFonts w:ascii="Times New Roman" w:eastAsia="Yu Mincho" w:hAnsi="Times New Roman" w:cs="Times New Roman"/>
          <w:sz w:val="20"/>
          <w:szCs w:val="20"/>
          <w:lang w:val="en-US"/>
        </w:rPr>
        <w:t>[22, CMCC] Observation 1: For R18 RedCap, under 2.6GHz urban scenario, PDCCH CSS with low AL CORESET needs coverage enhancement, such as CORESET with 3 symbols and 6 PRBs under BW1 11 RBs and 12 RBs cases.</w:t>
      </w:r>
    </w:p>
    <w:p w14:paraId="3F0B5F08" w14:textId="77777777" w:rsidR="00532917" w:rsidRDefault="00FD2DE6">
      <w:pPr>
        <w:pStyle w:val="ListParagraph"/>
        <w:numPr>
          <w:ilvl w:val="0"/>
          <w:numId w:val="41"/>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23, MTK] Observation 12: When compared to the first bottleneck channel PUSCH in the reference NR UE, all the downlink channels evaluated for the 5MHz RedCap UE have a positive coverage margin even after a 3dB antenna efficiency loss is considered.</w:t>
      </w:r>
    </w:p>
    <w:p w14:paraId="32498269" w14:textId="77777777" w:rsidR="00532917" w:rsidRDefault="00FD2DE6">
      <w:pPr>
        <w:pStyle w:val="ListParagraph"/>
        <w:numPr>
          <w:ilvl w:val="0"/>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[24 ZTE] Observation 10: For urban scenario at 2.6 GHz, the following physical channels have worse coverage performance than that of the bottleneck channel of the reference NR UE. </w:t>
      </w:r>
    </w:p>
    <w:p w14:paraId="491CBB14" w14:textId="77777777" w:rsidR="00532917" w:rsidRDefault="00FD2DE6">
      <w:pPr>
        <w:pStyle w:val="ListParagraph"/>
        <w:numPr>
          <w:ilvl w:val="1"/>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BW1 and BW2, </w:t>
      </w:r>
    </w:p>
    <w:p w14:paraId="6E41CC4C" w14:textId="77777777" w:rsidR="00532917" w:rsidRDefault="00FD2DE6">
      <w:pPr>
        <w:pStyle w:val="ListParagraph"/>
        <w:numPr>
          <w:ilvl w:val="2"/>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PDCCH CSS </w:t>
      </w:r>
    </w:p>
    <w:p w14:paraId="6D477E3C" w14:textId="77777777" w:rsidR="00532917" w:rsidRDefault="00FD2DE6">
      <w:pPr>
        <w:pStyle w:val="ListParagraph"/>
        <w:numPr>
          <w:ilvl w:val="2"/>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6AC2C319" w14:textId="77777777" w:rsidR="00532917" w:rsidRDefault="00FD2DE6">
      <w:pPr>
        <w:pStyle w:val="ListParagraph"/>
        <w:numPr>
          <w:ilvl w:val="1"/>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BW3,</w:t>
      </w:r>
    </w:p>
    <w:p w14:paraId="4CC3874C" w14:textId="77777777" w:rsidR="00532917" w:rsidRDefault="00FD2DE6">
      <w:pPr>
        <w:pStyle w:val="ListParagraph"/>
        <w:numPr>
          <w:ilvl w:val="2"/>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042A5A0F" w14:textId="77777777" w:rsidR="00532917" w:rsidRDefault="00532917">
      <w:pPr>
        <w:rPr>
          <w:rFonts w:eastAsia="新細明體"/>
          <w:lang w:val="en-US" w:eastAsia="zh-TW"/>
        </w:rPr>
      </w:pPr>
    </w:p>
    <w:p w14:paraId="67CDB70E" w14:textId="77777777" w:rsidR="00532917" w:rsidRDefault="00FD2DE6">
      <w:pPr>
        <w:pStyle w:val="BodyText"/>
        <w:rPr>
          <w:rFonts w:ascii="Times New Roman" w:eastAsiaTheme="minorEastAsia" w:hAnsi="Times New Roman"/>
        </w:rPr>
      </w:pPr>
      <w:r>
        <w:rPr>
          <w:rFonts w:ascii="Times New Roman" w:eastAsiaTheme="minorEastAsia" w:hAnsi="Times New Roman"/>
        </w:rPr>
        <w:t>Following the same presentation of coverage evaluations results, e.g. Table 9.1.1-1 and Table 9.1.1-2, in Rel-17 RedCap SI [4], coverage evaluation results have been summarized to</w:t>
      </w:r>
      <w:proofErr w:type="gramStart"/>
      <w:r>
        <w:rPr>
          <w:rFonts w:ascii="Times New Roman" w:eastAsiaTheme="minorEastAsia" w:hAnsi="Times New Roman"/>
        </w:rPr>
        <w:t xml:space="preserve"> ..</w:t>
      </w:r>
      <w:proofErr w:type="gramEnd"/>
      <w:r>
        <w:rPr>
          <w:rFonts w:ascii="Times New Roman" w:eastAsiaTheme="minorEastAsia" w:hAnsi="Times New Roman"/>
        </w:rPr>
        <w:t xml:space="preserve">/10_Data/. </w:t>
      </w:r>
      <w:proofErr w:type="gramStart"/>
      <w:r>
        <w:rPr>
          <w:rFonts w:ascii="Times New Roman" w:eastAsiaTheme="minorEastAsia" w:hAnsi="Times New Roman" w:hint="eastAsia"/>
        </w:rPr>
        <w:t>C</w:t>
      </w:r>
      <w:r>
        <w:rPr>
          <w:rFonts w:ascii="Times New Roman" w:eastAsiaTheme="minorEastAsia" w:hAnsi="Times New Roman"/>
        </w:rPr>
        <w:t>ompanies</w:t>
      </w:r>
      <w:proofErr w:type="gramEnd"/>
      <w:r>
        <w:rPr>
          <w:rFonts w:ascii="Times New Roman" w:eastAsiaTheme="minorEastAsia" w:hAnsi="Times New Roman"/>
        </w:rPr>
        <w:t xml:space="preserve"> please review them and provide any comments you might have. Note: For sourcing companies that have provided results for this scenario, please confirm your results are correctly captured. For sourcing companies who did not provide uplink results, the representative bottleneck </w:t>
      </w:r>
      <w:proofErr w:type="gramStart"/>
      <w:r>
        <w:rPr>
          <w:rFonts w:ascii="Times New Roman" w:eastAsiaTheme="minorEastAsia" w:hAnsi="Times New Roman"/>
        </w:rPr>
        <w:t>channel</w:t>
      </w:r>
      <w:proofErr w:type="gramEnd"/>
      <w:r>
        <w:rPr>
          <w:rFonts w:ascii="Times New Roman" w:eastAsiaTheme="minorEastAsia" w:hAnsi="Times New Roman"/>
        </w:rPr>
        <w:t xml:space="preserve"> and its representative MIL value in a same scenario from Rel-17 Coverage Enhancement SI TR38.830 are currently assumed for deriving the results. </w:t>
      </w:r>
    </w:p>
    <w:p w14:paraId="59F48A79" w14:textId="77777777" w:rsidR="00532917" w:rsidRDefault="00532917">
      <w:pPr>
        <w:pStyle w:val="BodyText"/>
        <w:rPr>
          <w:b/>
          <w:highlight w:val="yellow"/>
        </w:rPr>
      </w:pPr>
    </w:p>
    <w:p w14:paraId="15711D80" w14:textId="77777777" w:rsidR="00532917" w:rsidRDefault="00FD2DE6">
      <w:pPr>
        <w:pStyle w:val="BodyText"/>
        <w:rPr>
          <w:rFonts w:ascii="Times New Roman" w:hAnsi="Times New Roman"/>
          <w:b/>
        </w:rPr>
      </w:pPr>
      <w:r>
        <w:rPr>
          <w:rFonts w:ascii="Times New Roman" w:hAnsi="Times New Roman"/>
          <w:b/>
          <w:highlight w:val="yellow"/>
        </w:rPr>
        <w:t>FL1 High Priority Proposal 8.2.1-1a:</w:t>
      </w:r>
      <w:r>
        <w:rPr>
          <w:rFonts w:ascii="Times New Roman" w:hAnsi="Times New Roman"/>
          <w:b/>
        </w:rPr>
        <w:t xml:space="preserve"> Capture the following coverage evaluation results to Clause 8.2.1 for Urban scenario at 2.6GHz with 11-PRB UE BW:</w:t>
      </w:r>
    </w:p>
    <w:p w14:paraId="2F856D4D"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8.2.1-[1] in </w:t>
      </w:r>
      <w:hyperlink r:id="rId34" w:history="1">
        <w:r>
          <w:rPr>
            <w:rStyle w:val="Hyperlink"/>
            <w:rFonts w:ascii="Times New Roman" w:hAnsi="Times New Roman"/>
            <w:b/>
          </w:rPr>
          <w:t>Cov-8.2.1-2p6GHz-11PRB-tab001-botMIL-v001.docx</w:t>
        </w:r>
      </w:hyperlink>
      <w:r>
        <w:rPr>
          <w:rFonts w:ascii="Times New Roman" w:hAnsi="Times New Roman"/>
          <w:b/>
        </w:rPr>
        <w:t>.</w:t>
      </w:r>
    </w:p>
    <w:p w14:paraId="2CBEE67C"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8.2.1-[2] (part 1)] and Table 8.2.1-[2] (part 2) in </w:t>
      </w:r>
      <w:hyperlink r:id="rId35" w:history="1">
        <w:r>
          <w:rPr>
            <w:rStyle w:val="Hyperlink"/>
            <w:rFonts w:ascii="Times New Roman" w:hAnsi="Times New Roman"/>
            <w:b/>
          </w:rPr>
          <w:t>Cov-8.2.1-2p6GHz-11PRB-tab002-marginNoLoss-v001.docx</w:t>
        </w:r>
      </w:hyperlink>
      <w:r>
        <w:rPr>
          <w:rFonts w:ascii="Times New Roman" w:hAnsi="Times New Roman"/>
          <w:b/>
        </w:rPr>
        <w:t>.</w:t>
      </w:r>
    </w:p>
    <w:p w14:paraId="329CEFC6"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36" w:history="1">
        <w:r>
          <w:rPr>
            <w:rStyle w:val="Hyperlink"/>
            <w:rFonts w:ascii="Times New Roman" w:hAnsi="Times New Roman"/>
            <w:b/>
          </w:rPr>
          <w:t>Cov-8.2.1-2p6GHz-11PRB-tab003-marginWithLoss-v001.docx</w:t>
        </w:r>
      </w:hyperlink>
      <w:r>
        <w:rPr>
          <w:rFonts w:ascii="Times New Roman" w:hAnsi="Times New Roman"/>
          <w:b/>
        </w:rPr>
        <w:t>.</w:t>
      </w:r>
    </w:p>
    <w:p w14:paraId="49A758C5"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Coverage Enhancement SI TR38.830 are currently assumed for deriving coverage margins. </w:t>
      </w:r>
    </w:p>
    <w:p w14:paraId="34054F3D" w14:textId="77777777" w:rsidR="00532917" w:rsidRDefault="00532917">
      <w:pPr>
        <w:pStyle w:val="BodyText"/>
        <w:ind w:left="480"/>
        <w:rPr>
          <w:b/>
        </w:rPr>
      </w:pPr>
    </w:p>
    <w:tbl>
      <w:tblPr>
        <w:tblStyle w:val="TableGrid"/>
        <w:tblW w:w="5000" w:type="pct"/>
        <w:tblLook w:val="04A0" w:firstRow="1" w:lastRow="0" w:firstColumn="1" w:lastColumn="0" w:noHBand="0" w:noVBand="1"/>
      </w:tblPr>
      <w:tblGrid>
        <w:gridCol w:w="1416"/>
        <w:gridCol w:w="1338"/>
        <w:gridCol w:w="1161"/>
        <w:gridCol w:w="5941"/>
      </w:tblGrid>
      <w:tr w:rsidR="00532917" w14:paraId="6FA3C37B" w14:textId="77777777">
        <w:tc>
          <w:tcPr>
            <w:tcW w:w="718" w:type="pct"/>
            <w:shd w:val="clear" w:color="auto" w:fill="D9D9D9" w:themeFill="background1" w:themeFillShade="D9"/>
          </w:tcPr>
          <w:p w14:paraId="4ABDB08D"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6A2ADF72" w14:textId="77777777" w:rsidR="00532917" w:rsidRDefault="00FD2DE6">
            <w:pPr>
              <w:rPr>
                <w:b/>
                <w:bCs/>
                <w:lang w:val="en-US"/>
              </w:rPr>
            </w:pPr>
            <w:r>
              <w:rPr>
                <w:b/>
                <w:bCs/>
                <w:lang w:val="en-US"/>
              </w:rPr>
              <w:t>Support? (Y/N)</w:t>
            </w:r>
          </w:p>
        </w:tc>
        <w:tc>
          <w:tcPr>
            <w:tcW w:w="589" w:type="pct"/>
            <w:shd w:val="clear" w:color="auto" w:fill="D9D9D9" w:themeFill="background1" w:themeFillShade="D9"/>
          </w:tcPr>
          <w:p w14:paraId="09CB0A89" w14:textId="77777777" w:rsidR="00532917" w:rsidRDefault="00FD2DE6">
            <w:pPr>
              <w:rPr>
                <w:b/>
                <w:bCs/>
                <w:lang w:val="en-US"/>
              </w:rPr>
            </w:pPr>
            <w:r>
              <w:rPr>
                <w:rFonts w:hint="eastAsia"/>
                <w:b/>
                <w:bCs/>
                <w:lang w:val="en-US"/>
              </w:rPr>
              <w:t>C</w:t>
            </w:r>
            <w:r>
              <w:rPr>
                <w:b/>
                <w:bCs/>
                <w:lang w:val="en-US"/>
              </w:rPr>
              <w:t>orrect results? (Y/N)</w:t>
            </w:r>
          </w:p>
        </w:tc>
        <w:tc>
          <w:tcPr>
            <w:tcW w:w="3014" w:type="pct"/>
            <w:shd w:val="clear" w:color="auto" w:fill="D9D9D9" w:themeFill="background1" w:themeFillShade="D9"/>
          </w:tcPr>
          <w:p w14:paraId="4D5FCF62" w14:textId="77777777" w:rsidR="00532917" w:rsidRDefault="00FD2DE6">
            <w:pPr>
              <w:rPr>
                <w:b/>
                <w:bCs/>
                <w:lang w:val="en-US"/>
              </w:rPr>
            </w:pPr>
            <w:r>
              <w:rPr>
                <w:b/>
                <w:bCs/>
                <w:lang w:val="en-US"/>
              </w:rPr>
              <w:t>Comments</w:t>
            </w:r>
          </w:p>
        </w:tc>
      </w:tr>
      <w:tr w:rsidR="00532917" w14:paraId="3FF560B7" w14:textId="77777777">
        <w:tc>
          <w:tcPr>
            <w:tcW w:w="718" w:type="pct"/>
          </w:tcPr>
          <w:p w14:paraId="788F4090"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2AACD05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9" w:type="pct"/>
          </w:tcPr>
          <w:p w14:paraId="42C0A4F1" w14:textId="77777777" w:rsidR="00532917" w:rsidRDefault="00FD2DE6">
            <w:pPr>
              <w:rPr>
                <w:rFonts w:eastAsiaTheme="minorEastAsia"/>
                <w:lang w:val="en-US" w:eastAsia="zh-CN"/>
              </w:rPr>
            </w:pPr>
            <w:r>
              <w:rPr>
                <w:rFonts w:eastAsiaTheme="minorEastAsia"/>
                <w:lang w:val="en-US" w:eastAsia="zh-CN"/>
              </w:rPr>
              <w:t>Y</w:t>
            </w:r>
          </w:p>
        </w:tc>
        <w:tc>
          <w:tcPr>
            <w:tcW w:w="3014" w:type="pct"/>
          </w:tcPr>
          <w:p w14:paraId="73849281" w14:textId="77777777" w:rsidR="00532917" w:rsidRDefault="00532917">
            <w:pPr>
              <w:rPr>
                <w:rFonts w:eastAsiaTheme="minorEastAsia"/>
                <w:lang w:val="en-US" w:eastAsia="zh-CN"/>
              </w:rPr>
            </w:pPr>
          </w:p>
        </w:tc>
      </w:tr>
      <w:tr w:rsidR="00532917" w14:paraId="7350EAEC" w14:textId="77777777">
        <w:tc>
          <w:tcPr>
            <w:tcW w:w="718" w:type="pct"/>
          </w:tcPr>
          <w:p w14:paraId="438C1E14" w14:textId="77777777" w:rsidR="00532917" w:rsidRDefault="00FD2DE6">
            <w:pPr>
              <w:rPr>
                <w:rFonts w:eastAsiaTheme="minorEastAsia"/>
                <w:lang w:val="en-US" w:eastAsia="zh-CN"/>
              </w:rPr>
            </w:pPr>
            <w:r>
              <w:rPr>
                <w:rFonts w:eastAsiaTheme="minorEastAsia"/>
                <w:lang w:val="en-US" w:eastAsia="zh-CN"/>
              </w:rPr>
              <w:t xml:space="preserve">Huawei, </w:t>
            </w:r>
            <w:r>
              <w:rPr>
                <w:rFonts w:eastAsiaTheme="minorEastAsia"/>
                <w:lang w:val="en-US" w:eastAsia="zh-CN"/>
              </w:rPr>
              <w:lastRenderedPageBreak/>
              <w:t>Hisilicon</w:t>
            </w:r>
          </w:p>
        </w:tc>
        <w:tc>
          <w:tcPr>
            <w:tcW w:w="679" w:type="pct"/>
          </w:tcPr>
          <w:p w14:paraId="716AB7AF" w14:textId="77777777" w:rsidR="00532917" w:rsidRDefault="00FD2DE6">
            <w:pPr>
              <w:tabs>
                <w:tab w:val="left" w:pos="551"/>
              </w:tabs>
              <w:rPr>
                <w:rFonts w:eastAsiaTheme="minorEastAsia"/>
                <w:lang w:val="en-US" w:eastAsia="zh-CN"/>
              </w:rPr>
            </w:pPr>
            <w:r>
              <w:rPr>
                <w:rFonts w:eastAsiaTheme="minorEastAsia"/>
                <w:lang w:val="en-US" w:eastAsia="zh-CN"/>
              </w:rPr>
              <w:lastRenderedPageBreak/>
              <w:t>Y</w:t>
            </w:r>
          </w:p>
        </w:tc>
        <w:tc>
          <w:tcPr>
            <w:tcW w:w="589" w:type="pct"/>
          </w:tcPr>
          <w:p w14:paraId="2615AD49" w14:textId="77777777" w:rsidR="00532917" w:rsidRDefault="00FD2DE6">
            <w:pPr>
              <w:rPr>
                <w:rFonts w:eastAsiaTheme="minorEastAsia"/>
                <w:lang w:val="en-US" w:eastAsia="zh-CN"/>
              </w:rPr>
            </w:pPr>
            <w:r>
              <w:rPr>
                <w:rFonts w:eastAsiaTheme="minorEastAsia"/>
                <w:lang w:val="en-US" w:eastAsia="zh-CN"/>
              </w:rPr>
              <w:t>Y</w:t>
            </w:r>
          </w:p>
        </w:tc>
        <w:tc>
          <w:tcPr>
            <w:tcW w:w="3014" w:type="pct"/>
          </w:tcPr>
          <w:p w14:paraId="28A594F9" w14:textId="77777777" w:rsidR="00532917" w:rsidRDefault="00532917">
            <w:pPr>
              <w:rPr>
                <w:rFonts w:eastAsiaTheme="minorEastAsia"/>
                <w:lang w:val="en-US" w:eastAsia="zh-CN"/>
              </w:rPr>
            </w:pPr>
          </w:p>
        </w:tc>
      </w:tr>
      <w:tr w:rsidR="00532917" w14:paraId="1EB50B1A" w14:textId="77777777">
        <w:tc>
          <w:tcPr>
            <w:tcW w:w="718" w:type="pct"/>
          </w:tcPr>
          <w:p w14:paraId="0251511B" w14:textId="77777777" w:rsidR="00532917" w:rsidRDefault="00FD2DE6">
            <w:pPr>
              <w:rPr>
                <w:rFonts w:eastAsiaTheme="minorEastAsia"/>
                <w:lang w:val="en-US" w:eastAsia="zh-CN"/>
              </w:rPr>
            </w:pPr>
            <w:r>
              <w:rPr>
                <w:rFonts w:eastAsiaTheme="minorEastAsia" w:hint="eastAsia"/>
                <w:lang w:val="en-US" w:eastAsia="zh-CN"/>
              </w:rPr>
              <w:t>ZTE, Sanechips</w:t>
            </w:r>
          </w:p>
        </w:tc>
        <w:tc>
          <w:tcPr>
            <w:tcW w:w="679" w:type="pct"/>
          </w:tcPr>
          <w:p w14:paraId="04A1258B"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589" w:type="pct"/>
          </w:tcPr>
          <w:p w14:paraId="352A09D6" w14:textId="77777777" w:rsidR="00532917" w:rsidRDefault="00FD2DE6">
            <w:pPr>
              <w:rPr>
                <w:rFonts w:eastAsiaTheme="minorEastAsia"/>
                <w:lang w:val="en-US" w:eastAsia="zh-CN"/>
              </w:rPr>
            </w:pPr>
            <w:r>
              <w:rPr>
                <w:rFonts w:eastAsiaTheme="minorEastAsia" w:hint="eastAsia"/>
                <w:lang w:val="en-US" w:eastAsia="zh-CN"/>
              </w:rPr>
              <w:t>Y</w:t>
            </w:r>
          </w:p>
        </w:tc>
        <w:tc>
          <w:tcPr>
            <w:tcW w:w="3014" w:type="pct"/>
          </w:tcPr>
          <w:p w14:paraId="28C81407" w14:textId="77777777" w:rsidR="00532917" w:rsidRDefault="00532917">
            <w:pPr>
              <w:rPr>
                <w:rFonts w:eastAsiaTheme="minorEastAsia"/>
                <w:lang w:val="en-US" w:eastAsia="zh-CN"/>
              </w:rPr>
            </w:pPr>
          </w:p>
        </w:tc>
      </w:tr>
      <w:tr w:rsidR="00532917" w14:paraId="740B7C3A" w14:textId="77777777">
        <w:tc>
          <w:tcPr>
            <w:tcW w:w="718" w:type="pct"/>
          </w:tcPr>
          <w:p w14:paraId="2277A945" w14:textId="77777777" w:rsidR="00532917" w:rsidRDefault="00FD2DE6">
            <w:pPr>
              <w:rPr>
                <w:rFonts w:eastAsiaTheme="minorEastAsia"/>
                <w:lang w:val="en-US" w:eastAsia="zh-CN"/>
              </w:rPr>
            </w:pPr>
            <w:r>
              <w:rPr>
                <w:rFonts w:eastAsiaTheme="minorEastAsia"/>
                <w:lang w:val="en-US" w:eastAsia="zh-CN"/>
              </w:rPr>
              <w:t>CMCC</w:t>
            </w:r>
          </w:p>
        </w:tc>
        <w:tc>
          <w:tcPr>
            <w:tcW w:w="679" w:type="pct"/>
          </w:tcPr>
          <w:p w14:paraId="63A57C7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9" w:type="pct"/>
          </w:tcPr>
          <w:p w14:paraId="5EA4D2DC" w14:textId="77777777" w:rsidR="00532917" w:rsidRDefault="00FD2DE6">
            <w:pPr>
              <w:rPr>
                <w:rFonts w:eastAsiaTheme="minorEastAsia"/>
                <w:lang w:val="en-US" w:eastAsia="zh-CN"/>
              </w:rPr>
            </w:pPr>
            <w:r>
              <w:rPr>
                <w:rFonts w:eastAsiaTheme="minorEastAsia"/>
                <w:lang w:val="en-US" w:eastAsia="zh-CN"/>
              </w:rPr>
              <w:t>Y</w:t>
            </w:r>
          </w:p>
        </w:tc>
        <w:tc>
          <w:tcPr>
            <w:tcW w:w="3014" w:type="pct"/>
          </w:tcPr>
          <w:p w14:paraId="743A1A2F" w14:textId="77777777" w:rsidR="00532917" w:rsidRDefault="00532917">
            <w:pPr>
              <w:rPr>
                <w:rFonts w:eastAsiaTheme="minorEastAsia"/>
                <w:lang w:val="en-US" w:eastAsia="zh-CN"/>
              </w:rPr>
            </w:pPr>
          </w:p>
        </w:tc>
      </w:tr>
      <w:tr w:rsidR="00532917" w14:paraId="6BDCFC81" w14:textId="77777777">
        <w:tc>
          <w:tcPr>
            <w:tcW w:w="718" w:type="pct"/>
          </w:tcPr>
          <w:p w14:paraId="77A9A059"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41796A19"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589" w:type="pct"/>
          </w:tcPr>
          <w:p w14:paraId="69E80CFB" w14:textId="77777777" w:rsidR="00532917" w:rsidRDefault="00FD2DE6">
            <w:pPr>
              <w:rPr>
                <w:rFonts w:eastAsia="Malgun Gothic"/>
                <w:lang w:val="en-US" w:eastAsia="ko-KR"/>
              </w:rPr>
            </w:pPr>
            <w:r>
              <w:rPr>
                <w:rFonts w:eastAsia="Malgun Gothic" w:hint="eastAsia"/>
                <w:lang w:val="en-US" w:eastAsia="ko-KR"/>
              </w:rPr>
              <w:t>Y</w:t>
            </w:r>
          </w:p>
        </w:tc>
        <w:tc>
          <w:tcPr>
            <w:tcW w:w="3014" w:type="pct"/>
          </w:tcPr>
          <w:p w14:paraId="0646F977" w14:textId="77777777" w:rsidR="00532917" w:rsidRDefault="00532917">
            <w:pPr>
              <w:rPr>
                <w:rFonts w:eastAsiaTheme="minorEastAsia"/>
                <w:lang w:val="en-US" w:eastAsia="zh-CN"/>
              </w:rPr>
            </w:pPr>
          </w:p>
        </w:tc>
      </w:tr>
      <w:tr w:rsidR="00532917" w14:paraId="697E338C" w14:textId="77777777">
        <w:tc>
          <w:tcPr>
            <w:tcW w:w="718" w:type="pct"/>
          </w:tcPr>
          <w:p w14:paraId="17CFDC7F"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1C4AC2E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9" w:type="pct"/>
          </w:tcPr>
          <w:p w14:paraId="7B2354A1" w14:textId="77777777" w:rsidR="00532917" w:rsidRDefault="00FD2DE6">
            <w:pPr>
              <w:rPr>
                <w:rFonts w:eastAsiaTheme="minorEastAsia"/>
                <w:lang w:val="en-US" w:eastAsia="zh-CN"/>
              </w:rPr>
            </w:pPr>
            <w:r>
              <w:rPr>
                <w:rFonts w:eastAsiaTheme="minorEastAsia"/>
                <w:lang w:val="en-US" w:eastAsia="zh-CN"/>
              </w:rPr>
              <w:t>Y</w:t>
            </w:r>
          </w:p>
        </w:tc>
        <w:tc>
          <w:tcPr>
            <w:tcW w:w="3014" w:type="pct"/>
          </w:tcPr>
          <w:p w14:paraId="1572A059" w14:textId="77777777" w:rsidR="00532917" w:rsidRDefault="00532917">
            <w:pPr>
              <w:rPr>
                <w:rFonts w:eastAsiaTheme="minorEastAsia"/>
                <w:lang w:val="en-US" w:eastAsia="zh-CN"/>
              </w:rPr>
            </w:pPr>
          </w:p>
        </w:tc>
      </w:tr>
    </w:tbl>
    <w:p w14:paraId="298C6B0F" w14:textId="77777777" w:rsidR="00532917" w:rsidRDefault="00532917">
      <w:pPr>
        <w:pStyle w:val="BodyText"/>
        <w:rPr>
          <w:rFonts w:ascii="Times New Roman" w:eastAsiaTheme="minorEastAsia" w:hAnsi="Times New Roman"/>
        </w:rPr>
      </w:pPr>
    </w:p>
    <w:p w14:paraId="0AF3F931" w14:textId="77777777" w:rsidR="00532917" w:rsidRDefault="00FD2DE6">
      <w:pPr>
        <w:pStyle w:val="BodyText"/>
        <w:rPr>
          <w:rFonts w:ascii="Times New Roman" w:hAnsi="Times New Roman"/>
          <w:b/>
        </w:rPr>
      </w:pPr>
      <w:r>
        <w:rPr>
          <w:rFonts w:ascii="Times New Roman" w:hAnsi="Times New Roman"/>
          <w:b/>
          <w:highlight w:val="cyan"/>
        </w:rPr>
        <w:t>FL2 Medium Priority Proposal 8.2.1-1b:</w:t>
      </w:r>
      <w:r>
        <w:rPr>
          <w:rFonts w:ascii="Times New Roman" w:hAnsi="Times New Roman"/>
          <w:b/>
        </w:rPr>
        <w:t xml:space="preserve"> Capture the following coverage evaluation results to Clause 8.2.1 for Urban scenario at 2.6GHz with 11-PRB UE BW</w:t>
      </w:r>
      <w:r>
        <w:rPr>
          <w:rFonts w:ascii="Times New Roman" w:hAnsi="Times New Roman"/>
          <w:b/>
          <w:color w:val="FF0000"/>
        </w:rPr>
        <w:t xml:space="preserve"> (table updated based on coverage excel files in R1-2207730)</w:t>
      </w:r>
    </w:p>
    <w:p w14:paraId="4CAB7F0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8.2.1-[1] in </w:t>
      </w:r>
      <w:hyperlink r:id="rId37" w:history="1">
        <w:r>
          <w:rPr>
            <w:rStyle w:val="Hyperlink"/>
            <w:rFonts w:ascii="Times New Roman" w:hAnsi="Times New Roman"/>
            <w:b/>
          </w:rPr>
          <w:t>Cov-8.2.1-2p6GHz-11PRB-tab001-botMIL-v002.docx.</w:t>
        </w:r>
      </w:hyperlink>
    </w:p>
    <w:p w14:paraId="6A3417A9"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8.2.1-[2] (part 1)] and Table 8.2.1-[2] (part 2) in </w:t>
      </w:r>
      <w:hyperlink r:id="rId38" w:history="1">
        <w:r>
          <w:rPr>
            <w:rStyle w:val="Hyperlink"/>
            <w:rFonts w:ascii="Times New Roman" w:hAnsi="Times New Roman"/>
            <w:b/>
          </w:rPr>
          <w:t>Cov-8.2.1-2p6GHz-11PRB-tab002-marginNoLoss-v002.docx.</w:t>
        </w:r>
      </w:hyperlink>
    </w:p>
    <w:p w14:paraId="6B7CA77A"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39" w:history="1">
        <w:r>
          <w:rPr>
            <w:rStyle w:val="Hyperlink"/>
            <w:rFonts w:ascii="Times New Roman" w:hAnsi="Times New Roman"/>
            <w:b/>
          </w:rPr>
          <w:t>Cov-8.2.1-2p6GHz-11PRB-tab003-marginWithLoss-v002.docx.</w:t>
        </w:r>
      </w:hyperlink>
    </w:p>
    <w:p w14:paraId="2831E18B"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for R15 NR UE,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RedCap SI TR38.875 are currently assumed for deriving coverage margins. </w:t>
      </w:r>
    </w:p>
    <w:tbl>
      <w:tblPr>
        <w:tblStyle w:val="TableGrid"/>
        <w:tblW w:w="5000" w:type="pct"/>
        <w:tblLook w:val="04A0" w:firstRow="1" w:lastRow="0" w:firstColumn="1" w:lastColumn="0" w:noHBand="0" w:noVBand="1"/>
      </w:tblPr>
      <w:tblGrid>
        <w:gridCol w:w="1416"/>
        <w:gridCol w:w="1338"/>
        <w:gridCol w:w="2174"/>
        <w:gridCol w:w="4928"/>
      </w:tblGrid>
      <w:tr w:rsidR="00532917" w14:paraId="7446EDE1" w14:textId="77777777">
        <w:tc>
          <w:tcPr>
            <w:tcW w:w="718" w:type="pct"/>
            <w:shd w:val="clear" w:color="auto" w:fill="D9D9D9" w:themeFill="background1" w:themeFillShade="D9"/>
          </w:tcPr>
          <w:p w14:paraId="1CA64C78"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32D04933"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7B94E671" w14:textId="77777777" w:rsidR="00532917" w:rsidRDefault="00FD2DE6">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1A5970BE" w14:textId="77777777" w:rsidR="00532917" w:rsidRDefault="00FD2DE6">
            <w:pPr>
              <w:rPr>
                <w:b/>
                <w:bCs/>
                <w:lang w:val="en-US"/>
              </w:rPr>
            </w:pPr>
            <w:r>
              <w:rPr>
                <w:b/>
                <w:bCs/>
                <w:lang w:val="en-US"/>
              </w:rPr>
              <w:t>Comments</w:t>
            </w:r>
          </w:p>
        </w:tc>
      </w:tr>
      <w:tr w:rsidR="00532917" w14:paraId="0F295A35" w14:textId="77777777">
        <w:tc>
          <w:tcPr>
            <w:tcW w:w="718" w:type="pct"/>
          </w:tcPr>
          <w:p w14:paraId="6020CE2B" w14:textId="77777777" w:rsidR="00532917" w:rsidRDefault="00532917">
            <w:pPr>
              <w:rPr>
                <w:rFonts w:eastAsiaTheme="minorEastAsia"/>
                <w:lang w:val="en-US" w:eastAsia="zh-CN"/>
              </w:rPr>
            </w:pPr>
          </w:p>
        </w:tc>
        <w:tc>
          <w:tcPr>
            <w:tcW w:w="679" w:type="pct"/>
          </w:tcPr>
          <w:p w14:paraId="65922428" w14:textId="77777777" w:rsidR="00532917" w:rsidRDefault="00532917">
            <w:pPr>
              <w:tabs>
                <w:tab w:val="left" w:pos="551"/>
              </w:tabs>
              <w:rPr>
                <w:rFonts w:eastAsiaTheme="minorEastAsia"/>
                <w:lang w:val="en-US" w:eastAsia="zh-CN"/>
              </w:rPr>
            </w:pPr>
          </w:p>
        </w:tc>
        <w:tc>
          <w:tcPr>
            <w:tcW w:w="1103" w:type="pct"/>
          </w:tcPr>
          <w:p w14:paraId="3281F8E2" w14:textId="77777777" w:rsidR="00532917" w:rsidRDefault="00532917">
            <w:pPr>
              <w:rPr>
                <w:rFonts w:eastAsiaTheme="minorEastAsia"/>
                <w:lang w:val="en-US" w:eastAsia="zh-CN"/>
              </w:rPr>
            </w:pPr>
          </w:p>
        </w:tc>
        <w:tc>
          <w:tcPr>
            <w:tcW w:w="2500" w:type="pct"/>
          </w:tcPr>
          <w:p w14:paraId="3F35D496" w14:textId="77777777" w:rsidR="00532917" w:rsidRDefault="00532917">
            <w:pPr>
              <w:rPr>
                <w:rFonts w:eastAsiaTheme="minorEastAsia"/>
                <w:lang w:val="en-US" w:eastAsia="zh-CN"/>
              </w:rPr>
            </w:pPr>
          </w:p>
        </w:tc>
      </w:tr>
      <w:tr w:rsidR="00532917" w14:paraId="7443B05B" w14:textId="77777777">
        <w:tc>
          <w:tcPr>
            <w:tcW w:w="718" w:type="pct"/>
          </w:tcPr>
          <w:p w14:paraId="40766351" w14:textId="77777777" w:rsidR="00532917" w:rsidRDefault="00532917">
            <w:pPr>
              <w:rPr>
                <w:rFonts w:eastAsiaTheme="minorEastAsia"/>
                <w:lang w:val="en-US" w:eastAsia="zh-CN"/>
              </w:rPr>
            </w:pPr>
          </w:p>
        </w:tc>
        <w:tc>
          <w:tcPr>
            <w:tcW w:w="679" w:type="pct"/>
          </w:tcPr>
          <w:p w14:paraId="18CCFFE2" w14:textId="77777777" w:rsidR="00532917" w:rsidRDefault="00532917">
            <w:pPr>
              <w:tabs>
                <w:tab w:val="left" w:pos="551"/>
              </w:tabs>
              <w:rPr>
                <w:rFonts w:eastAsiaTheme="minorEastAsia"/>
                <w:lang w:val="en-US" w:eastAsia="zh-CN"/>
              </w:rPr>
            </w:pPr>
          </w:p>
        </w:tc>
        <w:tc>
          <w:tcPr>
            <w:tcW w:w="1103" w:type="pct"/>
          </w:tcPr>
          <w:p w14:paraId="0B813255" w14:textId="77777777" w:rsidR="00532917" w:rsidRDefault="00532917">
            <w:pPr>
              <w:rPr>
                <w:rFonts w:eastAsiaTheme="minorEastAsia"/>
                <w:lang w:val="en-US" w:eastAsia="zh-CN"/>
              </w:rPr>
            </w:pPr>
          </w:p>
        </w:tc>
        <w:tc>
          <w:tcPr>
            <w:tcW w:w="2500" w:type="pct"/>
          </w:tcPr>
          <w:p w14:paraId="7674A750" w14:textId="77777777" w:rsidR="00532917" w:rsidRDefault="00532917">
            <w:pPr>
              <w:rPr>
                <w:rFonts w:eastAsiaTheme="minorEastAsia"/>
                <w:lang w:val="en-US" w:eastAsia="zh-CN"/>
              </w:rPr>
            </w:pPr>
          </w:p>
        </w:tc>
      </w:tr>
      <w:tr w:rsidR="00532917" w14:paraId="66DFCD2A" w14:textId="77777777">
        <w:tc>
          <w:tcPr>
            <w:tcW w:w="718" w:type="pct"/>
          </w:tcPr>
          <w:p w14:paraId="63D17C7B" w14:textId="77777777" w:rsidR="00532917" w:rsidRDefault="00532917">
            <w:pPr>
              <w:rPr>
                <w:rFonts w:eastAsiaTheme="minorEastAsia"/>
                <w:lang w:val="en-US" w:eastAsia="zh-CN"/>
              </w:rPr>
            </w:pPr>
          </w:p>
        </w:tc>
        <w:tc>
          <w:tcPr>
            <w:tcW w:w="679" w:type="pct"/>
          </w:tcPr>
          <w:p w14:paraId="76A16A66" w14:textId="77777777" w:rsidR="00532917" w:rsidRDefault="00532917">
            <w:pPr>
              <w:tabs>
                <w:tab w:val="left" w:pos="551"/>
              </w:tabs>
              <w:rPr>
                <w:rFonts w:eastAsiaTheme="minorEastAsia"/>
                <w:lang w:val="en-US" w:eastAsia="zh-CN"/>
              </w:rPr>
            </w:pPr>
          </w:p>
        </w:tc>
        <w:tc>
          <w:tcPr>
            <w:tcW w:w="1103" w:type="pct"/>
          </w:tcPr>
          <w:p w14:paraId="297BC497" w14:textId="77777777" w:rsidR="00532917" w:rsidRDefault="00532917">
            <w:pPr>
              <w:rPr>
                <w:rFonts w:eastAsiaTheme="minorEastAsia"/>
                <w:lang w:val="en-US" w:eastAsia="zh-CN"/>
              </w:rPr>
            </w:pPr>
          </w:p>
        </w:tc>
        <w:tc>
          <w:tcPr>
            <w:tcW w:w="2500" w:type="pct"/>
          </w:tcPr>
          <w:p w14:paraId="0C31A050" w14:textId="77777777" w:rsidR="00532917" w:rsidRDefault="00532917">
            <w:pPr>
              <w:rPr>
                <w:rFonts w:eastAsiaTheme="minorEastAsia"/>
                <w:lang w:val="en-US" w:eastAsia="zh-CN"/>
              </w:rPr>
            </w:pPr>
          </w:p>
        </w:tc>
      </w:tr>
      <w:tr w:rsidR="00532917" w14:paraId="05879A20" w14:textId="77777777">
        <w:tc>
          <w:tcPr>
            <w:tcW w:w="718" w:type="pct"/>
          </w:tcPr>
          <w:p w14:paraId="32CEB5A0" w14:textId="77777777" w:rsidR="00532917" w:rsidRDefault="00532917">
            <w:pPr>
              <w:rPr>
                <w:rFonts w:eastAsiaTheme="minorEastAsia"/>
                <w:lang w:val="en-US" w:eastAsia="zh-CN"/>
              </w:rPr>
            </w:pPr>
          </w:p>
        </w:tc>
        <w:tc>
          <w:tcPr>
            <w:tcW w:w="679" w:type="pct"/>
          </w:tcPr>
          <w:p w14:paraId="3F1A8E25" w14:textId="77777777" w:rsidR="00532917" w:rsidRDefault="00532917">
            <w:pPr>
              <w:tabs>
                <w:tab w:val="left" w:pos="551"/>
              </w:tabs>
              <w:rPr>
                <w:rFonts w:eastAsiaTheme="minorEastAsia"/>
                <w:lang w:val="en-US" w:eastAsia="zh-CN"/>
              </w:rPr>
            </w:pPr>
          </w:p>
        </w:tc>
        <w:tc>
          <w:tcPr>
            <w:tcW w:w="1103" w:type="pct"/>
          </w:tcPr>
          <w:p w14:paraId="78CC052B" w14:textId="77777777" w:rsidR="00532917" w:rsidRDefault="00532917">
            <w:pPr>
              <w:rPr>
                <w:rFonts w:eastAsiaTheme="minorEastAsia"/>
                <w:lang w:val="en-US" w:eastAsia="zh-CN"/>
              </w:rPr>
            </w:pPr>
          </w:p>
        </w:tc>
        <w:tc>
          <w:tcPr>
            <w:tcW w:w="2500" w:type="pct"/>
          </w:tcPr>
          <w:p w14:paraId="45EF39C2" w14:textId="77777777" w:rsidR="00532917" w:rsidRDefault="00532917">
            <w:pPr>
              <w:rPr>
                <w:rFonts w:eastAsiaTheme="minorEastAsia"/>
                <w:lang w:val="en-US" w:eastAsia="zh-CN"/>
              </w:rPr>
            </w:pPr>
          </w:p>
        </w:tc>
      </w:tr>
      <w:tr w:rsidR="00532917" w14:paraId="2618B20D" w14:textId="77777777">
        <w:tc>
          <w:tcPr>
            <w:tcW w:w="718" w:type="pct"/>
          </w:tcPr>
          <w:p w14:paraId="3E307E83" w14:textId="77777777" w:rsidR="00532917" w:rsidRDefault="00532917">
            <w:pPr>
              <w:rPr>
                <w:rFonts w:eastAsia="Malgun Gothic"/>
                <w:lang w:val="en-US" w:eastAsia="ko-KR"/>
              </w:rPr>
            </w:pPr>
          </w:p>
        </w:tc>
        <w:tc>
          <w:tcPr>
            <w:tcW w:w="679" w:type="pct"/>
          </w:tcPr>
          <w:p w14:paraId="65724CF7" w14:textId="77777777" w:rsidR="00532917" w:rsidRDefault="00532917">
            <w:pPr>
              <w:tabs>
                <w:tab w:val="left" w:pos="551"/>
              </w:tabs>
              <w:rPr>
                <w:rFonts w:eastAsia="Malgun Gothic"/>
                <w:lang w:val="en-US" w:eastAsia="ko-KR"/>
              </w:rPr>
            </w:pPr>
          </w:p>
        </w:tc>
        <w:tc>
          <w:tcPr>
            <w:tcW w:w="1103" w:type="pct"/>
          </w:tcPr>
          <w:p w14:paraId="6CFF96B7" w14:textId="77777777" w:rsidR="00532917" w:rsidRDefault="00532917">
            <w:pPr>
              <w:rPr>
                <w:rFonts w:eastAsia="Malgun Gothic"/>
                <w:lang w:val="en-US" w:eastAsia="ko-KR"/>
              </w:rPr>
            </w:pPr>
          </w:p>
        </w:tc>
        <w:tc>
          <w:tcPr>
            <w:tcW w:w="2500" w:type="pct"/>
          </w:tcPr>
          <w:p w14:paraId="2445D568" w14:textId="77777777" w:rsidR="00532917" w:rsidRDefault="00532917">
            <w:pPr>
              <w:rPr>
                <w:rFonts w:eastAsiaTheme="minorEastAsia"/>
                <w:lang w:val="en-US" w:eastAsia="zh-CN"/>
              </w:rPr>
            </w:pPr>
          </w:p>
        </w:tc>
      </w:tr>
      <w:tr w:rsidR="00532917" w14:paraId="23A13A61" w14:textId="77777777">
        <w:tc>
          <w:tcPr>
            <w:tcW w:w="718" w:type="pct"/>
          </w:tcPr>
          <w:p w14:paraId="1C736A33" w14:textId="77777777" w:rsidR="00532917" w:rsidRDefault="00532917">
            <w:pPr>
              <w:rPr>
                <w:rFonts w:eastAsiaTheme="minorEastAsia"/>
                <w:lang w:val="en-US" w:eastAsia="zh-CN"/>
              </w:rPr>
            </w:pPr>
          </w:p>
        </w:tc>
        <w:tc>
          <w:tcPr>
            <w:tcW w:w="679" w:type="pct"/>
          </w:tcPr>
          <w:p w14:paraId="12BDF954" w14:textId="77777777" w:rsidR="00532917" w:rsidRDefault="00532917">
            <w:pPr>
              <w:tabs>
                <w:tab w:val="left" w:pos="551"/>
              </w:tabs>
              <w:rPr>
                <w:rFonts w:eastAsiaTheme="minorEastAsia"/>
                <w:lang w:val="en-US" w:eastAsia="zh-CN"/>
              </w:rPr>
            </w:pPr>
          </w:p>
        </w:tc>
        <w:tc>
          <w:tcPr>
            <w:tcW w:w="1103" w:type="pct"/>
          </w:tcPr>
          <w:p w14:paraId="1D12B3FB" w14:textId="77777777" w:rsidR="00532917" w:rsidRDefault="00532917">
            <w:pPr>
              <w:rPr>
                <w:rFonts w:eastAsiaTheme="minorEastAsia"/>
                <w:lang w:val="en-US" w:eastAsia="zh-CN"/>
              </w:rPr>
            </w:pPr>
          </w:p>
        </w:tc>
        <w:tc>
          <w:tcPr>
            <w:tcW w:w="2500" w:type="pct"/>
          </w:tcPr>
          <w:p w14:paraId="718F5AF4" w14:textId="77777777" w:rsidR="00532917" w:rsidRDefault="00532917">
            <w:pPr>
              <w:rPr>
                <w:rFonts w:eastAsiaTheme="minorEastAsia"/>
                <w:lang w:val="en-US" w:eastAsia="zh-CN"/>
              </w:rPr>
            </w:pPr>
          </w:p>
        </w:tc>
      </w:tr>
    </w:tbl>
    <w:p w14:paraId="7B4958E7" w14:textId="77777777" w:rsidR="00532917" w:rsidRDefault="00532917">
      <w:pPr>
        <w:pStyle w:val="BodyText"/>
        <w:rPr>
          <w:rFonts w:ascii="Times New Roman" w:eastAsiaTheme="minorEastAsia" w:hAnsi="Times New Roman"/>
        </w:rPr>
      </w:pPr>
    </w:p>
    <w:p w14:paraId="47E48290" w14:textId="77777777" w:rsidR="00532917" w:rsidRDefault="00FD2DE6">
      <w:pPr>
        <w:pStyle w:val="BodyText"/>
        <w:rPr>
          <w:rFonts w:ascii="Times New Roman" w:hAnsi="Times New Roman"/>
          <w:b/>
        </w:rPr>
      </w:pPr>
      <w:r>
        <w:rPr>
          <w:rFonts w:ascii="Times New Roman" w:hAnsi="Times New Roman"/>
          <w:b/>
          <w:highlight w:val="yellow"/>
        </w:rPr>
        <w:t>(Obsolete, replaced by Proposal 8.2.1-1c-1) FL3 High Priority Proposal 8.2.1-1c:</w:t>
      </w:r>
      <w:r>
        <w:rPr>
          <w:rFonts w:ascii="Times New Roman" w:hAnsi="Times New Roman"/>
          <w:b/>
        </w:rPr>
        <w:t xml:space="preserve"> Capture the following coverage evaluation results to Clause 8.2.1 for Urban scenario at 2.6GHz with 11-PRB UE BW</w:t>
      </w:r>
    </w:p>
    <w:p w14:paraId="2471B6D7"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8.2.1-[1] in </w:t>
      </w:r>
      <w:hyperlink r:id="rId40" w:history="1">
        <w:r>
          <w:rPr>
            <w:rStyle w:val="Hyperlink"/>
            <w:rFonts w:ascii="Times New Roman" w:hAnsi="Times New Roman"/>
            <w:b/>
          </w:rPr>
          <w:t>Cov-8.2.1-2p6GHz-11PRB-tab001-botMIL-v003.docx</w:t>
        </w:r>
      </w:hyperlink>
      <w:r>
        <w:rPr>
          <w:rFonts w:ascii="Times New Roman" w:hAnsi="Times New Roman"/>
          <w:b/>
        </w:rPr>
        <w:t>.</w:t>
      </w:r>
    </w:p>
    <w:p w14:paraId="3980187E"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8.2.1-[2] (part 1)] and Table 8.2.1-[2] (part 2) in </w:t>
      </w:r>
      <w:hyperlink r:id="rId41" w:history="1">
        <w:r>
          <w:rPr>
            <w:rStyle w:val="Hyperlink"/>
            <w:rFonts w:ascii="Times New Roman" w:hAnsi="Times New Roman"/>
            <w:b/>
          </w:rPr>
          <w:t>Cov-8.2.1-2p6GHz-11PRB-tab002-marginNoLoss-v003.docx</w:t>
        </w:r>
      </w:hyperlink>
      <w:r>
        <w:rPr>
          <w:rFonts w:ascii="Times New Roman" w:hAnsi="Times New Roman"/>
          <w:b/>
        </w:rPr>
        <w:t>.</w:t>
      </w:r>
    </w:p>
    <w:p w14:paraId="02387112"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2" w:history="1">
        <w:r>
          <w:rPr>
            <w:rStyle w:val="Hyperlink"/>
            <w:rFonts w:ascii="Times New Roman" w:hAnsi="Times New Roman"/>
            <w:b/>
          </w:rPr>
          <w:t>Cov-8.2.1-2p6GHz-11PRB-tab003-marginWithLoss-v003.docx</w:t>
        </w:r>
      </w:hyperlink>
      <w:r>
        <w:rPr>
          <w:rFonts w:ascii="Times New Roman" w:hAnsi="Times New Roman"/>
          <w:b/>
        </w:rPr>
        <w:t>.</w:t>
      </w:r>
    </w:p>
    <w:p w14:paraId="4A56641B"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6F4B2BDC" w14:textId="77777777" w:rsidR="00532917" w:rsidRDefault="00545BEE">
      <w:pPr>
        <w:pStyle w:val="BodyText"/>
        <w:numPr>
          <w:ilvl w:val="1"/>
          <w:numId w:val="42"/>
        </w:numPr>
        <w:rPr>
          <w:rFonts w:ascii="Times New Roman" w:hAnsi="Times New Roman"/>
          <w:b/>
        </w:rPr>
      </w:pPr>
      <w:hyperlink r:id="rId43" w:history="1">
        <w:r w:rsidR="00FD2DE6">
          <w:rPr>
            <w:rStyle w:val="Hyperlink"/>
            <w:rFonts w:ascii="Times New Roman" w:hAnsi="Times New Roman"/>
            <w:b/>
          </w:rPr>
          <w:t>https://www.3gpp.org/ftp/tsg_ran/WG1_RL1/TSGR1_110/Inbox/drafts/9.6(FS_NR_redcap_enh)/Evaluation/Coverage-2.6GHz-11PRBs/eRedCapCoverage-2.6GHz-11PRBs-v025-FL-Nokia2.xlsx</w:t>
        </w:r>
      </w:hyperlink>
    </w:p>
    <w:p w14:paraId="31DE95C7" w14:textId="77777777" w:rsidR="00532917" w:rsidRDefault="0053291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7833D441" w14:textId="77777777">
        <w:tc>
          <w:tcPr>
            <w:tcW w:w="718" w:type="pct"/>
            <w:shd w:val="clear" w:color="auto" w:fill="D9D9D9" w:themeFill="background1" w:themeFillShade="D9"/>
          </w:tcPr>
          <w:p w14:paraId="4324BAB3"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731B42D6"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77DFF577" w14:textId="77777777" w:rsidR="00532917" w:rsidRDefault="00FD2DE6">
            <w:pPr>
              <w:rPr>
                <w:b/>
                <w:bCs/>
                <w:lang w:val="en-US"/>
              </w:rPr>
            </w:pPr>
            <w:r>
              <w:rPr>
                <w:rFonts w:hint="eastAsia"/>
                <w:b/>
                <w:bCs/>
                <w:lang w:val="en-US"/>
              </w:rPr>
              <w:t>C</w:t>
            </w:r>
            <w:r>
              <w:rPr>
                <w:b/>
                <w:bCs/>
                <w:lang w:val="en-US"/>
              </w:rPr>
              <w:t>orrect results for your company (Y/N)</w:t>
            </w:r>
          </w:p>
          <w:p w14:paraId="65D8BB75"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69C60A1" w14:textId="77777777" w:rsidR="00532917" w:rsidRDefault="00FD2DE6">
            <w:pPr>
              <w:rPr>
                <w:b/>
                <w:bCs/>
                <w:lang w:val="en-US"/>
              </w:rPr>
            </w:pPr>
            <w:r>
              <w:rPr>
                <w:b/>
                <w:bCs/>
                <w:lang w:val="en-US"/>
              </w:rPr>
              <w:t>Comments</w:t>
            </w:r>
          </w:p>
        </w:tc>
      </w:tr>
      <w:tr w:rsidR="00532917" w14:paraId="7C025370" w14:textId="77777777">
        <w:tc>
          <w:tcPr>
            <w:tcW w:w="718" w:type="pct"/>
          </w:tcPr>
          <w:p w14:paraId="7762C4A9" w14:textId="77777777" w:rsidR="00532917" w:rsidRDefault="00FD2DE6">
            <w:pPr>
              <w:rPr>
                <w:rFonts w:eastAsiaTheme="minorEastAsia"/>
                <w:lang w:val="en-US" w:eastAsia="zh-CN"/>
              </w:rPr>
            </w:pPr>
            <w:r>
              <w:rPr>
                <w:rFonts w:eastAsiaTheme="minorEastAsia" w:hint="eastAsia"/>
                <w:lang w:val="en-US" w:eastAsia="zh-CN"/>
              </w:rPr>
              <w:lastRenderedPageBreak/>
              <w:t>CATT</w:t>
            </w:r>
          </w:p>
        </w:tc>
        <w:tc>
          <w:tcPr>
            <w:tcW w:w="679" w:type="pct"/>
          </w:tcPr>
          <w:p w14:paraId="231F7BC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09DB9EC4"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49667E26" w14:textId="77777777" w:rsidR="00532917" w:rsidRDefault="00532917">
            <w:pPr>
              <w:rPr>
                <w:rFonts w:eastAsiaTheme="minorEastAsia"/>
                <w:lang w:val="en-US" w:eastAsia="zh-CN"/>
              </w:rPr>
            </w:pPr>
          </w:p>
        </w:tc>
      </w:tr>
      <w:tr w:rsidR="00532917" w14:paraId="14F38417" w14:textId="77777777">
        <w:tc>
          <w:tcPr>
            <w:tcW w:w="718" w:type="pct"/>
          </w:tcPr>
          <w:p w14:paraId="0047F583" w14:textId="77777777" w:rsidR="00532917" w:rsidRDefault="00532917">
            <w:pPr>
              <w:rPr>
                <w:rFonts w:eastAsiaTheme="minorEastAsia"/>
                <w:lang w:val="en-US" w:eastAsia="zh-CN"/>
              </w:rPr>
            </w:pPr>
          </w:p>
        </w:tc>
        <w:tc>
          <w:tcPr>
            <w:tcW w:w="679" w:type="pct"/>
          </w:tcPr>
          <w:p w14:paraId="63A265F3" w14:textId="77777777" w:rsidR="00532917" w:rsidRDefault="00532917">
            <w:pPr>
              <w:tabs>
                <w:tab w:val="left" w:pos="551"/>
              </w:tabs>
              <w:rPr>
                <w:rFonts w:eastAsiaTheme="minorEastAsia"/>
                <w:lang w:val="en-US" w:eastAsia="zh-CN"/>
              </w:rPr>
            </w:pPr>
          </w:p>
        </w:tc>
        <w:tc>
          <w:tcPr>
            <w:tcW w:w="1103" w:type="pct"/>
          </w:tcPr>
          <w:p w14:paraId="682E006E" w14:textId="77777777" w:rsidR="00532917" w:rsidRDefault="00532917">
            <w:pPr>
              <w:rPr>
                <w:rFonts w:eastAsiaTheme="minorEastAsia"/>
                <w:lang w:val="en-US" w:eastAsia="zh-CN"/>
              </w:rPr>
            </w:pPr>
          </w:p>
        </w:tc>
        <w:tc>
          <w:tcPr>
            <w:tcW w:w="2500" w:type="pct"/>
          </w:tcPr>
          <w:p w14:paraId="47D36C6E" w14:textId="77777777" w:rsidR="00532917" w:rsidRDefault="00532917">
            <w:pPr>
              <w:rPr>
                <w:rFonts w:eastAsiaTheme="minorEastAsia"/>
                <w:lang w:val="en-US" w:eastAsia="zh-CN"/>
              </w:rPr>
            </w:pPr>
          </w:p>
        </w:tc>
      </w:tr>
    </w:tbl>
    <w:p w14:paraId="5D1F2ECF" w14:textId="77777777" w:rsidR="00532917" w:rsidRDefault="00532917">
      <w:pPr>
        <w:pStyle w:val="BodyText"/>
        <w:rPr>
          <w:rFonts w:ascii="Times New Roman" w:eastAsiaTheme="minorEastAsia" w:hAnsi="Times New Roman"/>
        </w:rPr>
      </w:pPr>
    </w:p>
    <w:p w14:paraId="1053ADD8" w14:textId="77777777" w:rsidR="00532917" w:rsidRDefault="00FD2DE6">
      <w:pPr>
        <w:pStyle w:val="BodyText"/>
        <w:rPr>
          <w:rFonts w:ascii="Times New Roman" w:hAnsi="Times New Roman"/>
          <w:b/>
        </w:rPr>
      </w:pPr>
      <w:r>
        <w:rPr>
          <w:rFonts w:ascii="Times New Roman" w:hAnsi="Times New Roman"/>
          <w:b/>
          <w:highlight w:val="yellow"/>
        </w:rPr>
        <w:t>FL4 (FL3) High Priority Proposal 8.2.1-1c-1:</w:t>
      </w:r>
      <w:r>
        <w:rPr>
          <w:rFonts w:ascii="Times New Roman" w:hAnsi="Times New Roman"/>
          <w:b/>
        </w:rPr>
        <w:t xml:space="preserve"> Capture the following coverage evaluation results to Clause 8.2.1 for Urban scenario at 2.6GHz with 11-PRB UE BW</w:t>
      </w:r>
    </w:p>
    <w:p w14:paraId="7540E77F"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8.2.1-[1] in </w:t>
      </w:r>
      <w:hyperlink r:id="rId44" w:history="1">
        <w:r>
          <w:rPr>
            <w:rStyle w:val="Hyperlink"/>
            <w:rFonts w:ascii="Times New Roman" w:hAnsi="Times New Roman"/>
            <w:b/>
          </w:rPr>
          <w:t>Cov-8.2.1-2p6GHz-11PRB-tab001-botMIL-v004.docx</w:t>
        </w:r>
      </w:hyperlink>
      <w:r>
        <w:rPr>
          <w:rFonts w:ascii="Times New Roman" w:hAnsi="Times New Roman"/>
          <w:b/>
        </w:rPr>
        <w:t>.</w:t>
      </w:r>
    </w:p>
    <w:p w14:paraId="55FDDD89"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8.2.1-[2] (part 1)] and Table 8.2.1-[2] (part 2) in </w:t>
      </w:r>
      <w:hyperlink r:id="rId45" w:history="1">
        <w:r>
          <w:rPr>
            <w:rStyle w:val="Hyperlink"/>
            <w:rFonts w:ascii="Times New Roman" w:hAnsi="Times New Roman"/>
            <w:b/>
          </w:rPr>
          <w:t>Cov-8.2.1-2p6GHz-11PRB-tab002-marginNoLoss-v004.docx</w:t>
        </w:r>
      </w:hyperlink>
      <w:r>
        <w:rPr>
          <w:rFonts w:ascii="Times New Roman" w:hAnsi="Times New Roman"/>
          <w:b/>
        </w:rPr>
        <w:t>.</w:t>
      </w:r>
    </w:p>
    <w:p w14:paraId="0728A7EA"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6" w:history="1">
        <w:r>
          <w:rPr>
            <w:rStyle w:val="Hyperlink"/>
            <w:rFonts w:ascii="Times New Roman" w:hAnsi="Times New Roman"/>
            <w:b/>
          </w:rPr>
          <w:t>Cov-8.2.1-2p6GHz-11PRB-tab003-marginWithLoss-v004.docx</w:t>
        </w:r>
      </w:hyperlink>
      <w:r>
        <w:rPr>
          <w:rFonts w:ascii="Times New Roman" w:hAnsi="Times New Roman"/>
          <w:b/>
        </w:rPr>
        <w:t>.</w:t>
      </w:r>
    </w:p>
    <w:p w14:paraId="3DBE7900"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4F34C94B" w14:textId="77777777" w:rsidR="00532917" w:rsidRDefault="00545BEE">
      <w:pPr>
        <w:pStyle w:val="BodyText"/>
        <w:numPr>
          <w:ilvl w:val="1"/>
          <w:numId w:val="42"/>
        </w:numPr>
        <w:rPr>
          <w:rFonts w:ascii="Times New Roman" w:hAnsi="Times New Roman"/>
          <w:b/>
        </w:rPr>
      </w:pPr>
      <w:hyperlink r:id="rId47" w:history="1">
        <w:r w:rsidR="00FD2DE6">
          <w:rPr>
            <w:rStyle w:val="Hyperlink"/>
            <w:rFonts w:ascii="Times New Roman" w:hAnsi="Times New Roman"/>
            <w:b/>
          </w:rPr>
          <w:t>https://www.3gpp.org/ftp/tsg_ran/WG1_RL1/TSGR1_110/Inbox/drafts/9.6(FS_NR_redcap_enh)/Evaluation/Coverage-2.6GHz-11PRBs/eRedCapCoverage-2.6GHz-11PRBs-v026-Nokia2-Intel.xlsx</w:t>
        </w:r>
      </w:hyperlink>
    </w:p>
    <w:p w14:paraId="371B2959"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280E12C6" w14:textId="77777777" w:rsidR="00532917" w:rsidRDefault="00545BEE">
      <w:pPr>
        <w:pStyle w:val="BodyText"/>
        <w:numPr>
          <w:ilvl w:val="1"/>
          <w:numId w:val="42"/>
        </w:numPr>
        <w:rPr>
          <w:rFonts w:ascii="Times New Roman" w:hAnsi="Times New Roman"/>
          <w:b/>
          <w:color w:val="FF0000"/>
        </w:rPr>
      </w:pPr>
      <w:hyperlink r:id="rId48" w:history="1">
        <w:r w:rsidR="00FD2DE6">
          <w:rPr>
            <w:rStyle w:val="Hyperlink"/>
            <w:rFonts w:ascii="Times New Roman" w:hAnsi="Times New Roman"/>
            <w:b/>
          </w:rPr>
          <w:t>https://www.3gpp.org/ftp/tsg_ran/WG1_RL1/TSGR1_110/Inbox/drafts/9.6(FS_NR_redcap_enh)/9.6.2/Tables</w:t>
        </w:r>
      </w:hyperlink>
    </w:p>
    <w:p w14:paraId="3EF30ECC" w14:textId="77777777" w:rsidR="00532917" w:rsidRDefault="00532917">
      <w:pPr>
        <w:pStyle w:val="BodyText"/>
        <w:ind w:left="960"/>
        <w:rPr>
          <w:rFonts w:ascii="Times New Roman" w:hAnsi="Times New Roman"/>
          <w:b/>
        </w:rPr>
      </w:pPr>
    </w:p>
    <w:tbl>
      <w:tblPr>
        <w:tblStyle w:val="TableGrid"/>
        <w:tblW w:w="4885" w:type="pct"/>
        <w:tblLook w:val="04A0" w:firstRow="1" w:lastRow="0" w:firstColumn="1" w:lastColumn="0" w:noHBand="0" w:noVBand="1"/>
      </w:tblPr>
      <w:tblGrid>
        <w:gridCol w:w="1383"/>
        <w:gridCol w:w="1308"/>
        <w:gridCol w:w="2122"/>
        <w:gridCol w:w="4816"/>
      </w:tblGrid>
      <w:tr w:rsidR="00532917" w14:paraId="3BAAE07A" w14:textId="77777777">
        <w:tc>
          <w:tcPr>
            <w:tcW w:w="718" w:type="pct"/>
            <w:shd w:val="clear" w:color="auto" w:fill="D9D9D9" w:themeFill="background1" w:themeFillShade="D9"/>
          </w:tcPr>
          <w:p w14:paraId="0D8B6BEC"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38B7FEF9" w14:textId="77777777" w:rsidR="00532917" w:rsidRDefault="00FD2DE6">
            <w:pPr>
              <w:rPr>
                <w:b/>
                <w:bCs/>
                <w:lang w:val="en-US"/>
              </w:rPr>
            </w:pPr>
            <w:r>
              <w:rPr>
                <w:b/>
                <w:bCs/>
                <w:lang w:val="en-US"/>
              </w:rPr>
              <w:t>Support? (Y/N)</w:t>
            </w:r>
          </w:p>
        </w:tc>
        <w:tc>
          <w:tcPr>
            <w:tcW w:w="1102" w:type="pct"/>
            <w:shd w:val="clear" w:color="auto" w:fill="D9D9D9" w:themeFill="background1" w:themeFillShade="D9"/>
          </w:tcPr>
          <w:p w14:paraId="05BD5FD1" w14:textId="77777777" w:rsidR="00532917" w:rsidRDefault="00FD2DE6">
            <w:pPr>
              <w:rPr>
                <w:b/>
                <w:bCs/>
                <w:lang w:val="en-US"/>
              </w:rPr>
            </w:pPr>
            <w:r>
              <w:rPr>
                <w:rFonts w:hint="eastAsia"/>
                <w:b/>
                <w:bCs/>
                <w:lang w:val="en-US"/>
              </w:rPr>
              <w:t>C</w:t>
            </w:r>
            <w:r>
              <w:rPr>
                <w:b/>
                <w:bCs/>
                <w:lang w:val="en-US"/>
              </w:rPr>
              <w:t>orrect results for your company (Y/N)</w:t>
            </w:r>
          </w:p>
          <w:p w14:paraId="4D1181BC"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33AAD49A" w14:textId="77777777" w:rsidR="00532917" w:rsidRDefault="00FD2DE6">
            <w:pPr>
              <w:rPr>
                <w:b/>
                <w:bCs/>
                <w:lang w:val="en-US"/>
              </w:rPr>
            </w:pPr>
            <w:r>
              <w:rPr>
                <w:b/>
                <w:bCs/>
                <w:lang w:val="en-US"/>
              </w:rPr>
              <w:t>Comments</w:t>
            </w:r>
          </w:p>
        </w:tc>
      </w:tr>
      <w:tr w:rsidR="00532917" w14:paraId="2F8508B3" w14:textId="77777777">
        <w:tc>
          <w:tcPr>
            <w:tcW w:w="718" w:type="pct"/>
          </w:tcPr>
          <w:p w14:paraId="25727B91"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33FB3BF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48379DB0"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18A93C8F" w14:textId="77777777" w:rsidR="00532917" w:rsidRDefault="00532917">
            <w:pPr>
              <w:rPr>
                <w:rFonts w:eastAsiaTheme="minorEastAsia"/>
                <w:lang w:val="en-US" w:eastAsia="zh-CN"/>
              </w:rPr>
            </w:pPr>
          </w:p>
        </w:tc>
      </w:tr>
      <w:tr w:rsidR="00532917" w14:paraId="7844F0DB" w14:textId="77777777">
        <w:tc>
          <w:tcPr>
            <w:tcW w:w="718" w:type="pct"/>
          </w:tcPr>
          <w:p w14:paraId="1DAB9133"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59EE00A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1A9C108A"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703339FF" w14:textId="77777777" w:rsidR="00532917" w:rsidRDefault="00532917">
            <w:pPr>
              <w:rPr>
                <w:rFonts w:eastAsiaTheme="minorEastAsia"/>
                <w:lang w:val="en-US" w:eastAsia="zh-CN"/>
              </w:rPr>
            </w:pPr>
          </w:p>
        </w:tc>
      </w:tr>
      <w:tr w:rsidR="00532917" w14:paraId="38CFB0B8" w14:textId="77777777">
        <w:tc>
          <w:tcPr>
            <w:tcW w:w="718" w:type="pct"/>
          </w:tcPr>
          <w:p w14:paraId="07D90044"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2AEBEA2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2" w:type="pct"/>
          </w:tcPr>
          <w:p w14:paraId="3783800A"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4AD3C23E" w14:textId="77777777" w:rsidR="00532917" w:rsidRDefault="00532917">
            <w:pPr>
              <w:rPr>
                <w:rFonts w:eastAsiaTheme="minorEastAsia"/>
                <w:lang w:val="en-US" w:eastAsia="zh-CN"/>
              </w:rPr>
            </w:pPr>
          </w:p>
        </w:tc>
      </w:tr>
      <w:tr w:rsidR="00532917" w14:paraId="77F1E52D" w14:textId="77777777">
        <w:tc>
          <w:tcPr>
            <w:tcW w:w="718" w:type="pct"/>
          </w:tcPr>
          <w:p w14:paraId="12BB67C6"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3A88E41B"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1102" w:type="pct"/>
          </w:tcPr>
          <w:p w14:paraId="30A3BD18" w14:textId="77777777" w:rsidR="00532917" w:rsidRDefault="00FD2DE6">
            <w:pPr>
              <w:rPr>
                <w:rFonts w:eastAsia="Malgun Gothic"/>
                <w:lang w:val="en-US" w:eastAsia="ko-KR"/>
              </w:rPr>
            </w:pPr>
            <w:r>
              <w:rPr>
                <w:rFonts w:eastAsia="Malgun Gothic" w:hint="eastAsia"/>
                <w:lang w:val="en-US" w:eastAsia="ko-KR"/>
              </w:rPr>
              <w:t>Y</w:t>
            </w:r>
          </w:p>
        </w:tc>
        <w:tc>
          <w:tcPr>
            <w:tcW w:w="2500" w:type="pct"/>
          </w:tcPr>
          <w:p w14:paraId="149A2108" w14:textId="77777777" w:rsidR="00532917" w:rsidRDefault="00532917">
            <w:pPr>
              <w:rPr>
                <w:rFonts w:eastAsiaTheme="minorEastAsia"/>
                <w:lang w:val="en-US" w:eastAsia="zh-CN"/>
              </w:rPr>
            </w:pPr>
          </w:p>
        </w:tc>
      </w:tr>
      <w:tr w:rsidR="00532917" w14:paraId="4A1814B5" w14:textId="77777777">
        <w:tc>
          <w:tcPr>
            <w:tcW w:w="718" w:type="pct"/>
          </w:tcPr>
          <w:p w14:paraId="15F1F52C" w14:textId="77777777" w:rsidR="00532917" w:rsidRDefault="00FD2DE6">
            <w:pPr>
              <w:rPr>
                <w:rFonts w:eastAsia="Malgun Gothic"/>
                <w:lang w:val="en-US" w:eastAsia="ko-KR"/>
              </w:rPr>
            </w:pPr>
            <w:r>
              <w:rPr>
                <w:rFonts w:eastAsia="Yu Mincho" w:hint="eastAsia"/>
                <w:lang w:val="en-US" w:eastAsia="ja-JP"/>
              </w:rPr>
              <w:t>D</w:t>
            </w:r>
            <w:r>
              <w:rPr>
                <w:rFonts w:eastAsia="Yu Mincho"/>
                <w:lang w:val="en-US" w:eastAsia="ja-JP"/>
              </w:rPr>
              <w:t>OCOMO</w:t>
            </w:r>
          </w:p>
        </w:tc>
        <w:tc>
          <w:tcPr>
            <w:tcW w:w="679" w:type="pct"/>
          </w:tcPr>
          <w:p w14:paraId="7E575C57" w14:textId="77777777" w:rsidR="00532917" w:rsidRDefault="00FD2DE6">
            <w:pPr>
              <w:tabs>
                <w:tab w:val="left" w:pos="551"/>
              </w:tabs>
              <w:rPr>
                <w:rFonts w:eastAsia="Malgun Gothic"/>
                <w:lang w:val="en-US" w:eastAsia="ko-KR"/>
              </w:rPr>
            </w:pPr>
            <w:r>
              <w:rPr>
                <w:rFonts w:eastAsia="Yu Mincho" w:hint="eastAsia"/>
                <w:lang w:val="en-US" w:eastAsia="ja-JP"/>
              </w:rPr>
              <w:t>Y</w:t>
            </w:r>
          </w:p>
        </w:tc>
        <w:tc>
          <w:tcPr>
            <w:tcW w:w="1102" w:type="pct"/>
          </w:tcPr>
          <w:p w14:paraId="787E811E" w14:textId="77777777" w:rsidR="00532917" w:rsidRDefault="00FD2DE6">
            <w:pPr>
              <w:rPr>
                <w:rFonts w:eastAsia="Malgun Gothic"/>
                <w:lang w:val="en-US" w:eastAsia="ko-KR"/>
              </w:rPr>
            </w:pPr>
            <w:r>
              <w:rPr>
                <w:rFonts w:eastAsia="Yu Mincho" w:hint="eastAsia"/>
                <w:lang w:val="en-US" w:eastAsia="ja-JP"/>
              </w:rPr>
              <w:t>Y</w:t>
            </w:r>
          </w:p>
        </w:tc>
        <w:tc>
          <w:tcPr>
            <w:tcW w:w="2500" w:type="pct"/>
          </w:tcPr>
          <w:p w14:paraId="282C647F" w14:textId="77777777" w:rsidR="00532917" w:rsidRDefault="00532917">
            <w:pPr>
              <w:rPr>
                <w:rFonts w:eastAsiaTheme="minorEastAsia"/>
                <w:lang w:val="en-US" w:eastAsia="zh-CN"/>
              </w:rPr>
            </w:pPr>
          </w:p>
        </w:tc>
      </w:tr>
      <w:tr w:rsidR="00532917" w14:paraId="55F97AFD" w14:textId="77777777">
        <w:tc>
          <w:tcPr>
            <w:tcW w:w="718" w:type="pct"/>
          </w:tcPr>
          <w:p w14:paraId="18DF42EA"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4816D8B5"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2" w:type="pct"/>
          </w:tcPr>
          <w:p w14:paraId="2F847F75"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091A6DF8" w14:textId="77777777" w:rsidR="00532917" w:rsidRDefault="00532917">
            <w:pPr>
              <w:rPr>
                <w:rFonts w:eastAsiaTheme="minorEastAsia"/>
                <w:lang w:val="en-US" w:eastAsia="zh-CN"/>
              </w:rPr>
            </w:pPr>
          </w:p>
        </w:tc>
      </w:tr>
      <w:tr w:rsidR="00532917" w14:paraId="012F5DA7" w14:textId="77777777">
        <w:tc>
          <w:tcPr>
            <w:tcW w:w="718" w:type="pct"/>
          </w:tcPr>
          <w:p w14:paraId="5EF02914" w14:textId="77777777" w:rsidR="00532917" w:rsidRDefault="00FD2DE6">
            <w:pPr>
              <w:rPr>
                <w:rFonts w:eastAsiaTheme="minorEastAsia"/>
                <w:lang w:val="en-US" w:eastAsia="zh-CN"/>
              </w:rPr>
            </w:pPr>
            <w:r>
              <w:rPr>
                <w:rFonts w:eastAsia="SimSun" w:hint="eastAsia"/>
                <w:lang w:val="en-US" w:eastAsia="zh-CN"/>
              </w:rPr>
              <w:t>ZTE, Sanechips</w:t>
            </w:r>
          </w:p>
        </w:tc>
        <w:tc>
          <w:tcPr>
            <w:tcW w:w="679" w:type="pct"/>
          </w:tcPr>
          <w:p w14:paraId="3E64D70E"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3D9B186A"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02047CAB" w14:textId="77777777" w:rsidR="00532917" w:rsidRDefault="00532917">
            <w:pPr>
              <w:rPr>
                <w:rFonts w:eastAsiaTheme="minorEastAsia"/>
                <w:lang w:val="en-US" w:eastAsia="zh-CN"/>
              </w:rPr>
            </w:pPr>
          </w:p>
        </w:tc>
      </w:tr>
    </w:tbl>
    <w:p w14:paraId="1128859F" w14:textId="77777777" w:rsidR="00532917" w:rsidRDefault="00532917">
      <w:pPr>
        <w:pStyle w:val="BodyText"/>
        <w:rPr>
          <w:rFonts w:ascii="Times New Roman" w:eastAsiaTheme="minorEastAsia" w:hAnsi="Times New Roman"/>
        </w:rPr>
      </w:pPr>
    </w:p>
    <w:p w14:paraId="5A9AE6D7" w14:textId="77777777" w:rsidR="00532917" w:rsidRDefault="00532917">
      <w:pPr>
        <w:pStyle w:val="BodyText"/>
        <w:rPr>
          <w:rFonts w:ascii="Times New Roman" w:eastAsiaTheme="minorEastAsia" w:hAnsi="Times New Roman"/>
        </w:rPr>
      </w:pPr>
    </w:p>
    <w:p w14:paraId="0396BB21" w14:textId="77777777" w:rsidR="00532917" w:rsidRDefault="00FD2DE6">
      <w:pPr>
        <w:pStyle w:val="BodyText"/>
        <w:rPr>
          <w:rFonts w:ascii="Times New Roman" w:hAnsi="Times New Roman"/>
          <w:b/>
        </w:rPr>
      </w:pPr>
      <w:r>
        <w:rPr>
          <w:rFonts w:ascii="Times New Roman" w:hAnsi="Times New Roman"/>
          <w:b/>
          <w:highlight w:val="yellow"/>
        </w:rPr>
        <w:t>FL1 High Priority Proposal 8.2.1-2a:</w:t>
      </w:r>
      <w:r>
        <w:rPr>
          <w:rFonts w:ascii="Times New Roman" w:hAnsi="Times New Roman"/>
          <w:b/>
        </w:rPr>
        <w:t xml:space="preserve"> Capture the following coverage evaluation results to Clause 8.2.1 for Urban scenario at 2.6GHz with 12-PRB UE BW:</w:t>
      </w:r>
    </w:p>
    <w:p w14:paraId="489591B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8.2.1-[4] in </w:t>
      </w:r>
      <w:hyperlink r:id="rId49" w:history="1">
        <w:r>
          <w:rPr>
            <w:rStyle w:val="Hyperlink"/>
            <w:rFonts w:ascii="Times New Roman" w:hAnsi="Times New Roman"/>
            <w:b/>
          </w:rPr>
          <w:t>Cov-8.2.1-2p6GHz-12PRB-tab001-botMIL-v001.docx</w:t>
        </w:r>
      </w:hyperlink>
      <w:r>
        <w:rPr>
          <w:rFonts w:ascii="Times New Roman" w:hAnsi="Times New Roman"/>
          <w:b/>
        </w:rPr>
        <w:t>.</w:t>
      </w:r>
    </w:p>
    <w:p w14:paraId="2D030FB0"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8.2.1-[5] (part 1)] and Table 8.2.1-[5] (part 2)] in </w:t>
      </w:r>
      <w:hyperlink r:id="rId50" w:history="1">
        <w:r>
          <w:rPr>
            <w:rStyle w:val="Hyperlink"/>
            <w:rFonts w:ascii="Times New Roman" w:hAnsi="Times New Roman"/>
            <w:b/>
          </w:rPr>
          <w:t>Cov-8.2.1-2p6GHz-12PRB-tab002-marginNoLoss-v001.docx</w:t>
        </w:r>
      </w:hyperlink>
      <w:r>
        <w:rPr>
          <w:rFonts w:ascii="Times New Roman" w:hAnsi="Times New Roman"/>
          <w:b/>
        </w:rPr>
        <w:t>.</w:t>
      </w:r>
    </w:p>
    <w:p w14:paraId="697DAB5A"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1" w:history="1">
        <w:r>
          <w:rPr>
            <w:rStyle w:val="Hyperlink"/>
            <w:rFonts w:ascii="Times New Roman" w:hAnsi="Times New Roman"/>
            <w:b/>
          </w:rPr>
          <w:t>Cov-8.2.1-2p6GHz-12PRB-tab003-marginWithLoss-v001.docx</w:t>
        </w:r>
      </w:hyperlink>
      <w:r>
        <w:rPr>
          <w:rFonts w:ascii="Times New Roman" w:hAnsi="Times New Roman"/>
          <w:b/>
        </w:rPr>
        <w:t>.</w:t>
      </w:r>
    </w:p>
    <w:p w14:paraId="1523826D"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b/>
          <w:color w:val="FF0000"/>
        </w:rPr>
        <w:t xml:space="preserve">Note: </w:t>
      </w:r>
      <w:r>
        <w:rPr>
          <w:rFonts w:ascii="Times New Roman" w:eastAsiaTheme="minorEastAsia" w:hAnsi="Times New Roman"/>
          <w:b/>
          <w:bCs/>
          <w:color w:val="FF0000"/>
        </w:rPr>
        <w:t xml:space="preserve">For sourcing companies who did not provide uplink results, the representative bottleneck </w:t>
      </w:r>
      <w:proofErr w:type="gramStart"/>
      <w:r>
        <w:rPr>
          <w:rFonts w:ascii="Times New Roman" w:eastAsiaTheme="minorEastAsia" w:hAnsi="Times New Roman"/>
          <w:b/>
          <w:bCs/>
          <w:color w:val="FF0000"/>
        </w:rPr>
        <w:t>channel</w:t>
      </w:r>
      <w:proofErr w:type="gramEnd"/>
      <w:r>
        <w:rPr>
          <w:rFonts w:ascii="Times New Roman" w:eastAsiaTheme="minorEastAsia" w:hAnsi="Times New Roman"/>
          <w:b/>
          <w:bCs/>
          <w:color w:val="FF0000"/>
        </w:rPr>
        <w:t xml:space="preserve"> and its representative MIL value in a same scenario from Rel-17 Coverage Enhancement SI TR38.830 are currently assumed for deriving coverage margins.</w:t>
      </w:r>
    </w:p>
    <w:p w14:paraId="0E4F4433" w14:textId="77777777" w:rsidR="00532917" w:rsidRDefault="00532917">
      <w:pPr>
        <w:pStyle w:val="BodyText"/>
        <w:ind w:left="480"/>
        <w:rPr>
          <w:b/>
        </w:rPr>
      </w:pPr>
    </w:p>
    <w:tbl>
      <w:tblPr>
        <w:tblStyle w:val="TableGrid"/>
        <w:tblW w:w="4885" w:type="pct"/>
        <w:tblLook w:val="04A0" w:firstRow="1" w:lastRow="0" w:firstColumn="1" w:lastColumn="0" w:noHBand="0" w:noVBand="1"/>
      </w:tblPr>
      <w:tblGrid>
        <w:gridCol w:w="1383"/>
        <w:gridCol w:w="1308"/>
        <w:gridCol w:w="1132"/>
        <w:gridCol w:w="5806"/>
      </w:tblGrid>
      <w:tr w:rsidR="00532917" w14:paraId="79E9CD0F" w14:textId="77777777">
        <w:tc>
          <w:tcPr>
            <w:tcW w:w="718" w:type="pct"/>
            <w:shd w:val="clear" w:color="auto" w:fill="D9D9D9" w:themeFill="background1" w:themeFillShade="D9"/>
          </w:tcPr>
          <w:p w14:paraId="11F81FA3"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76E27226" w14:textId="77777777" w:rsidR="00532917" w:rsidRDefault="00FD2DE6">
            <w:pPr>
              <w:rPr>
                <w:b/>
                <w:bCs/>
                <w:lang w:val="en-US"/>
              </w:rPr>
            </w:pPr>
            <w:r>
              <w:rPr>
                <w:b/>
                <w:bCs/>
                <w:lang w:val="en-US"/>
              </w:rPr>
              <w:t>Support? (Y/N)</w:t>
            </w:r>
          </w:p>
        </w:tc>
        <w:tc>
          <w:tcPr>
            <w:tcW w:w="588" w:type="pct"/>
            <w:shd w:val="clear" w:color="auto" w:fill="D9D9D9" w:themeFill="background1" w:themeFillShade="D9"/>
          </w:tcPr>
          <w:p w14:paraId="68421603" w14:textId="77777777" w:rsidR="00532917" w:rsidRDefault="00FD2DE6">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4A5354D2" w14:textId="77777777" w:rsidR="00532917" w:rsidRDefault="00FD2DE6">
            <w:pPr>
              <w:rPr>
                <w:b/>
                <w:bCs/>
                <w:lang w:val="en-US"/>
              </w:rPr>
            </w:pPr>
            <w:r>
              <w:rPr>
                <w:b/>
                <w:bCs/>
                <w:lang w:val="en-US"/>
              </w:rPr>
              <w:t>Comments</w:t>
            </w:r>
          </w:p>
        </w:tc>
      </w:tr>
      <w:tr w:rsidR="00532917" w14:paraId="2A7C1E15" w14:textId="77777777">
        <w:tc>
          <w:tcPr>
            <w:tcW w:w="718" w:type="pct"/>
          </w:tcPr>
          <w:p w14:paraId="196CB150"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79DAFD1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612C2994"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764404E1" w14:textId="77777777" w:rsidR="00532917" w:rsidRDefault="00532917">
            <w:pPr>
              <w:rPr>
                <w:rFonts w:eastAsiaTheme="minorEastAsia"/>
                <w:lang w:val="en-US" w:eastAsia="zh-CN"/>
              </w:rPr>
            </w:pPr>
          </w:p>
        </w:tc>
      </w:tr>
      <w:tr w:rsidR="00532917" w14:paraId="094BC7F3" w14:textId="77777777">
        <w:tc>
          <w:tcPr>
            <w:tcW w:w="718" w:type="pct"/>
          </w:tcPr>
          <w:p w14:paraId="769AC64B" w14:textId="77777777" w:rsidR="00532917" w:rsidRDefault="00FD2DE6">
            <w:pPr>
              <w:rPr>
                <w:rFonts w:eastAsiaTheme="minorEastAsia"/>
                <w:lang w:val="en-US" w:eastAsia="zh-CN"/>
              </w:rPr>
            </w:pPr>
            <w:r>
              <w:rPr>
                <w:rFonts w:eastAsiaTheme="minorEastAsia"/>
                <w:lang w:val="en-US" w:eastAsia="zh-CN"/>
              </w:rPr>
              <w:t>Huawei, Hisilicon</w:t>
            </w:r>
          </w:p>
        </w:tc>
        <w:tc>
          <w:tcPr>
            <w:tcW w:w="679" w:type="pct"/>
          </w:tcPr>
          <w:p w14:paraId="2AB6341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2AF83DBA"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1064E256" w14:textId="77777777" w:rsidR="00532917" w:rsidRDefault="00532917">
            <w:pPr>
              <w:rPr>
                <w:rFonts w:eastAsiaTheme="minorEastAsia"/>
                <w:lang w:val="en-US" w:eastAsia="zh-CN"/>
              </w:rPr>
            </w:pPr>
          </w:p>
        </w:tc>
      </w:tr>
      <w:tr w:rsidR="00532917" w14:paraId="0F20742A" w14:textId="77777777">
        <w:tc>
          <w:tcPr>
            <w:tcW w:w="718" w:type="pct"/>
          </w:tcPr>
          <w:p w14:paraId="3B426C6D" w14:textId="77777777" w:rsidR="00532917" w:rsidRDefault="00FD2DE6">
            <w:pPr>
              <w:rPr>
                <w:rFonts w:eastAsiaTheme="minorEastAsia"/>
                <w:lang w:val="en-US" w:eastAsia="zh-CN"/>
              </w:rPr>
            </w:pPr>
            <w:r>
              <w:rPr>
                <w:rFonts w:eastAsiaTheme="minorEastAsia" w:hint="eastAsia"/>
                <w:lang w:val="en-US" w:eastAsia="zh-CN"/>
              </w:rPr>
              <w:t>ZTE, Sanechips</w:t>
            </w:r>
          </w:p>
        </w:tc>
        <w:tc>
          <w:tcPr>
            <w:tcW w:w="679" w:type="pct"/>
          </w:tcPr>
          <w:p w14:paraId="7E465F72"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588" w:type="pct"/>
          </w:tcPr>
          <w:p w14:paraId="6CC88E0D" w14:textId="77777777" w:rsidR="00532917" w:rsidRDefault="00FD2DE6">
            <w:pPr>
              <w:rPr>
                <w:rFonts w:eastAsiaTheme="minorEastAsia"/>
                <w:lang w:val="en-US" w:eastAsia="zh-CN"/>
              </w:rPr>
            </w:pPr>
            <w:r>
              <w:rPr>
                <w:rFonts w:eastAsiaTheme="minorEastAsia" w:hint="eastAsia"/>
                <w:lang w:val="en-US" w:eastAsia="zh-CN"/>
              </w:rPr>
              <w:t>Y</w:t>
            </w:r>
          </w:p>
        </w:tc>
        <w:tc>
          <w:tcPr>
            <w:tcW w:w="3015" w:type="pct"/>
          </w:tcPr>
          <w:p w14:paraId="64FE6974" w14:textId="77777777" w:rsidR="00532917" w:rsidRDefault="00532917">
            <w:pPr>
              <w:rPr>
                <w:rFonts w:eastAsiaTheme="minorEastAsia"/>
                <w:lang w:val="en-US" w:eastAsia="zh-CN"/>
              </w:rPr>
            </w:pPr>
          </w:p>
        </w:tc>
      </w:tr>
      <w:tr w:rsidR="00532917" w14:paraId="1FB16351" w14:textId="77777777">
        <w:tc>
          <w:tcPr>
            <w:tcW w:w="718" w:type="pct"/>
          </w:tcPr>
          <w:p w14:paraId="6B152DBF" w14:textId="77777777" w:rsidR="00532917" w:rsidRDefault="00FD2DE6">
            <w:pPr>
              <w:rPr>
                <w:rFonts w:eastAsiaTheme="minorEastAsia"/>
                <w:lang w:val="en-US" w:eastAsia="zh-CN"/>
              </w:rPr>
            </w:pPr>
            <w:r>
              <w:rPr>
                <w:rFonts w:eastAsiaTheme="minorEastAsia"/>
                <w:lang w:val="en-US" w:eastAsia="zh-CN"/>
              </w:rPr>
              <w:t>CMCC</w:t>
            </w:r>
          </w:p>
        </w:tc>
        <w:tc>
          <w:tcPr>
            <w:tcW w:w="679" w:type="pct"/>
          </w:tcPr>
          <w:p w14:paraId="2688E4F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6CC46C7C"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4682B6F3" w14:textId="77777777" w:rsidR="00532917" w:rsidRDefault="00532917">
            <w:pPr>
              <w:rPr>
                <w:rFonts w:eastAsiaTheme="minorEastAsia"/>
                <w:lang w:val="en-US" w:eastAsia="zh-CN"/>
              </w:rPr>
            </w:pPr>
          </w:p>
        </w:tc>
      </w:tr>
      <w:tr w:rsidR="00532917" w14:paraId="3BB06B2C" w14:textId="77777777">
        <w:tc>
          <w:tcPr>
            <w:tcW w:w="718" w:type="pct"/>
          </w:tcPr>
          <w:p w14:paraId="733BE880"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5C535AA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04CA9982"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6B6FD0F6" w14:textId="77777777" w:rsidR="00532917" w:rsidRDefault="00532917">
            <w:pPr>
              <w:rPr>
                <w:rFonts w:eastAsiaTheme="minorEastAsia"/>
                <w:lang w:val="en-US" w:eastAsia="zh-CN"/>
              </w:rPr>
            </w:pPr>
          </w:p>
        </w:tc>
      </w:tr>
    </w:tbl>
    <w:p w14:paraId="7A0C4FEC" w14:textId="77777777" w:rsidR="00532917" w:rsidRDefault="00532917">
      <w:pPr>
        <w:pStyle w:val="BodyText"/>
        <w:rPr>
          <w:rFonts w:ascii="Times New Roman" w:eastAsiaTheme="minorEastAsia" w:hAnsi="Times New Roman"/>
        </w:rPr>
      </w:pPr>
    </w:p>
    <w:p w14:paraId="456301E0" w14:textId="77777777" w:rsidR="00532917" w:rsidRDefault="00532917">
      <w:pPr>
        <w:rPr>
          <w:rFonts w:eastAsia="新細明體"/>
          <w:lang w:val="en-US" w:eastAsia="zh-TW"/>
        </w:rPr>
      </w:pPr>
    </w:p>
    <w:p w14:paraId="024BD302" w14:textId="77777777" w:rsidR="00532917" w:rsidRDefault="00532917">
      <w:pPr>
        <w:pStyle w:val="BodyText"/>
        <w:rPr>
          <w:rFonts w:ascii="Times New Roman" w:eastAsiaTheme="minorEastAsia" w:hAnsi="Times New Roman"/>
        </w:rPr>
      </w:pPr>
    </w:p>
    <w:p w14:paraId="31EAA508" w14:textId="77777777" w:rsidR="00532917" w:rsidRDefault="00FD2DE6">
      <w:pPr>
        <w:pStyle w:val="BodyText"/>
        <w:rPr>
          <w:rFonts w:ascii="Times New Roman" w:hAnsi="Times New Roman"/>
          <w:b/>
        </w:rPr>
      </w:pPr>
      <w:r>
        <w:rPr>
          <w:rFonts w:ascii="Times New Roman" w:hAnsi="Times New Roman"/>
          <w:b/>
          <w:highlight w:val="cyan"/>
        </w:rPr>
        <w:t>FL2 Medium Priority Proposal 8.2.1-2b:</w:t>
      </w:r>
      <w:r>
        <w:rPr>
          <w:rFonts w:ascii="Times New Roman" w:hAnsi="Times New Roman"/>
          <w:b/>
        </w:rPr>
        <w:t xml:space="preserve"> Capture the following coverage evaluation results to Clause 8.2.1 for Urban scenario at 2.6GHz with 12-PRB UE BW: </w:t>
      </w:r>
      <w:r>
        <w:rPr>
          <w:rFonts w:ascii="Times New Roman" w:hAnsi="Times New Roman"/>
          <w:b/>
          <w:color w:val="FF0000"/>
        </w:rPr>
        <w:t>(table updated based on coverage excel files in R1-2207730)</w:t>
      </w:r>
    </w:p>
    <w:p w14:paraId="11C9EB52"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8.2.1-[4] in </w:t>
      </w:r>
      <w:hyperlink r:id="rId52" w:history="1">
        <w:r>
          <w:rPr>
            <w:rStyle w:val="Hyperlink"/>
            <w:rFonts w:ascii="Times New Roman" w:hAnsi="Times New Roman"/>
            <w:b/>
          </w:rPr>
          <w:t>Cov-8.2.1-2p6GHz-12PRB-tab001-botMIL-v002.docx</w:t>
        </w:r>
      </w:hyperlink>
      <w:r>
        <w:rPr>
          <w:rFonts w:ascii="Times New Roman" w:hAnsi="Times New Roman"/>
          <w:b/>
        </w:rPr>
        <w:t>.</w:t>
      </w:r>
    </w:p>
    <w:p w14:paraId="0A5550E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8.2.1-[5] (part 1)] and Table 8.2.1-[5] (part 2)] in </w:t>
      </w:r>
      <w:hyperlink r:id="rId53" w:history="1">
        <w:r>
          <w:rPr>
            <w:rStyle w:val="Hyperlink"/>
            <w:rFonts w:ascii="Times New Roman" w:hAnsi="Times New Roman"/>
            <w:b/>
          </w:rPr>
          <w:t>Cov-8.2.1-2p6GHz-12PRB-tab002-marginNoLoss-v002.docx</w:t>
        </w:r>
      </w:hyperlink>
      <w:r>
        <w:rPr>
          <w:rFonts w:ascii="Times New Roman" w:hAnsi="Times New Roman"/>
          <w:b/>
        </w:rPr>
        <w:t>.</w:t>
      </w:r>
    </w:p>
    <w:p w14:paraId="060C8209"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4" w:history="1">
        <w:r>
          <w:rPr>
            <w:rStyle w:val="Hyperlink"/>
            <w:rFonts w:ascii="Times New Roman" w:hAnsi="Times New Roman"/>
            <w:b/>
          </w:rPr>
          <w:t>Cov-8.2.1-2p6GHz-12PRB-tab003-marginWithLoss-v002.docx</w:t>
        </w:r>
      </w:hyperlink>
      <w:r>
        <w:rPr>
          <w:rFonts w:ascii="Times New Roman" w:hAnsi="Times New Roman"/>
          <w:b/>
        </w:rPr>
        <w:t>.</w:t>
      </w:r>
    </w:p>
    <w:p w14:paraId="28E552E3"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b/>
          <w:color w:val="FF0000"/>
        </w:rPr>
        <w:t xml:space="preserve">Note: </w:t>
      </w:r>
      <w:r>
        <w:rPr>
          <w:rFonts w:ascii="Times New Roman" w:eastAsiaTheme="minorEastAsia" w:hAnsi="Times New Roman"/>
          <w:b/>
          <w:bCs/>
          <w:color w:val="FF0000"/>
        </w:rPr>
        <w:t xml:space="preserve">For sourcing companies who did not provide uplink results for R15 NR UE, the representative bottleneck </w:t>
      </w:r>
      <w:proofErr w:type="gramStart"/>
      <w:r>
        <w:rPr>
          <w:rFonts w:ascii="Times New Roman" w:eastAsiaTheme="minorEastAsia" w:hAnsi="Times New Roman"/>
          <w:b/>
          <w:bCs/>
          <w:color w:val="FF0000"/>
        </w:rPr>
        <w:t>channel</w:t>
      </w:r>
      <w:proofErr w:type="gramEnd"/>
      <w:r>
        <w:rPr>
          <w:rFonts w:ascii="Times New Roman" w:eastAsiaTheme="minorEastAsia" w:hAnsi="Times New Roman"/>
          <w:b/>
          <w:bCs/>
          <w:color w:val="FF0000"/>
        </w:rPr>
        <w:t xml:space="preserve"> and its representative MIL value in a same scenario from Rel-17 RedCap SI TR38.875 are currently assumed for deriving coverage margins.</w:t>
      </w:r>
    </w:p>
    <w:tbl>
      <w:tblPr>
        <w:tblStyle w:val="TableGrid"/>
        <w:tblW w:w="5000" w:type="pct"/>
        <w:tblLook w:val="04A0" w:firstRow="1" w:lastRow="0" w:firstColumn="1" w:lastColumn="0" w:noHBand="0" w:noVBand="1"/>
      </w:tblPr>
      <w:tblGrid>
        <w:gridCol w:w="1416"/>
        <w:gridCol w:w="1338"/>
        <w:gridCol w:w="2174"/>
        <w:gridCol w:w="4928"/>
      </w:tblGrid>
      <w:tr w:rsidR="00532917" w14:paraId="00D433D2" w14:textId="77777777">
        <w:tc>
          <w:tcPr>
            <w:tcW w:w="718" w:type="pct"/>
            <w:shd w:val="clear" w:color="auto" w:fill="D9D9D9" w:themeFill="background1" w:themeFillShade="D9"/>
          </w:tcPr>
          <w:p w14:paraId="00A98A1D"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03241E21"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1BA4962F" w14:textId="77777777" w:rsidR="00532917" w:rsidRDefault="00FD2DE6">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14223EE9" w14:textId="77777777" w:rsidR="00532917" w:rsidRDefault="00FD2DE6">
            <w:pPr>
              <w:rPr>
                <w:b/>
                <w:bCs/>
                <w:lang w:val="en-US"/>
              </w:rPr>
            </w:pPr>
            <w:r>
              <w:rPr>
                <w:b/>
                <w:bCs/>
                <w:lang w:val="en-US"/>
              </w:rPr>
              <w:t>Comments</w:t>
            </w:r>
          </w:p>
        </w:tc>
      </w:tr>
      <w:tr w:rsidR="00532917" w14:paraId="374268D2" w14:textId="77777777">
        <w:tc>
          <w:tcPr>
            <w:tcW w:w="718" w:type="pct"/>
          </w:tcPr>
          <w:p w14:paraId="67D4BFD6" w14:textId="77777777" w:rsidR="00532917" w:rsidRDefault="00532917">
            <w:pPr>
              <w:rPr>
                <w:rFonts w:eastAsiaTheme="minorEastAsia"/>
                <w:lang w:val="en-US" w:eastAsia="zh-CN"/>
              </w:rPr>
            </w:pPr>
          </w:p>
        </w:tc>
        <w:tc>
          <w:tcPr>
            <w:tcW w:w="679" w:type="pct"/>
          </w:tcPr>
          <w:p w14:paraId="67D0744F" w14:textId="77777777" w:rsidR="00532917" w:rsidRDefault="00532917">
            <w:pPr>
              <w:tabs>
                <w:tab w:val="left" w:pos="551"/>
              </w:tabs>
              <w:rPr>
                <w:rFonts w:eastAsiaTheme="minorEastAsia"/>
                <w:lang w:val="en-US" w:eastAsia="zh-CN"/>
              </w:rPr>
            </w:pPr>
          </w:p>
        </w:tc>
        <w:tc>
          <w:tcPr>
            <w:tcW w:w="1103" w:type="pct"/>
          </w:tcPr>
          <w:p w14:paraId="430AD630" w14:textId="77777777" w:rsidR="00532917" w:rsidRDefault="00532917">
            <w:pPr>
              <w:rPr>
                <w:rFonts w:eastAsiaTheme="minorEastAsia"/>
                <w:lang w:val="en-US" w:eastAsia="zh-CN"/>
              </w:rPr>
            </w:pPr>
          </w:p>
        </w:tc>
        <w:tc>
          <w:tcPr>
            <w:tcW w:w="2500" w:type="pct"/>
          </w:tcPr>
          <w:p w14:paraId="11C7C0F6" w14:textId="77777777" w:rsidR="00532917" w:rsidRDefault="00532917">
            <w:pPr>
              <w:rPr>
                <w:rFonts w:eastAsiaTheme="minorEastAsia"/>
                <w:lang w:val="en-US" w:eastAsia="zh-CN"/>
              </w:rPr>
            </w:pPr>
          </w:p>
        </w:tc>
      </w:tr>
      <w:tr w:rsidR="00532917" w14:paraId="03C30F0A" w14:textId="77777777">
        <w:tc>
          <w:tcPr>
            <w:tcW w:w="718" w:type="pct"/>
          </w:tcPr>
          <w:p w14:paraId="09BC16C3" w14:textId="77777777" w:rsidR="00532917" w:rsidRDefault="00532917">
            <w:pPr>
              <w:rPr>
                <w:rFonts w:eastAsiaTheme="minorEastAsia"/>
                <w:lang w:val="en-US" w:eastAsia="zh-CN"/>
              </w:rPr>
            </w:pPr>
          </w:p>
        </w:tc>
        <w:tc>
          <w:tcPr>
            <w:tcW w:w="679" w:type="pct"/>
          </w:tcPr>
          <w:p w14:paraId="0FC1DB7C" w14:textId="77777777" w:rsidR="00532917" w:rsidRDefault="00532917">
            <w:pPr>
              <w:tabs>
                <w:tab w:val="left" w:pos="551"/>
              </w:tabs>
              <w:rPr>
                <w:rFonts w:eastAsiaTheme="minorEastAsia"/>
                <w:lang w:val="en-US" w:eastAsia="zh-CN"/>
              </w:rPr>
            </w:pPr>
          </w:p>
        </w:tc>
        <w:tc>
          <w:tcPr>
            <w:tcW w:w="1103" w:type="pct"/>
          </w:tcPr>
          <w:p w14:paraId="1B0DD0B5" w14:textId="77777777" w:rsidR="00532917" w:rsidRDefault="00532917">
            <w:pPr>
              <w:rPr>
                <w:rFonts w:eastAsiaTheme="minorEastAsia"/>
                <w:lang w:val="en-US" w:eastAsia="zh-CN"/>
              </w:rPr>
            </w:pPr>
          </w:p>
        </w:tc>
        <w:tc>
          <w:tcPr>
            <w:tcW w:w="2500" w:type="pct"/>
          </w:tcPr>
          <w:p w14:paraId="7C0C6D1E" w14:textId="77777777" w:rsidR="00532917" w:rsidRDefault="00532917">
            <w:pPr>
              <w:rPr>
                <w:rFonts w:eastAsiaTheme="minorEastAsia"/>
                <w:lang w:val="en-US" w:eastAsia="zh-CN"/>
              </w:rPr>
            </w:pPr>
          </w:p>
        </w:tc>
      </w:tr>
    </w:tbl>
    <w:p w14:paraId="6D249EEA" w14:textId="77777777" w:rsidR="00532917" w:rsidRDefault="00532917">
      <w:pPr>
        <w:rPr>
          <w:rFonts w:eastAsia="新細明體"/>
          <w:lang w:val="en-US" w:eastAsia="zh-TW"/>
        </w:rPr>
      </w:pPr>
    </w:p>
    <w:p w14:paraId="30F15E43" w14:textId="77777777" w:rsidR="00532917" w:rsidRDefault="00532917">
      <w:pPr>
        <w:pStyle w:val="BodyText"/>
        <w:rPr>
          <w:rFonts w:ascii="Times New Roman" w:eastAsiaTheme="minorEastAsia" w:hAnsi="Times New Roman"/>
        </w:rPr>
      </w:pPr>
    </w:p>
    <w:p w14:paraId="36B9EF81" w14:textId="77777777" w:rsidR="00532917" w:rsidRDefault="00FD2DE6">
      <w:pPr>
        <w:pStyle w:val="BodyText"/>
        <w:rPr>
          <w:rFonts w:ascii="Times New Roman" w:hAnsi="Times New Roman"/>
          <w:b/>
        </w:rPr>
      </w:pPr>
      <w:r>
        <w:rPr>
          <w:rFonts w:ascii="Times New Roman" w:hAnsi="Times New Roman"/>
          <w:b/>
          <w:highlight w:val="yellow"/>
        </w:rPr>
        <w:t>(Obsolete, replaced by Proposal 8.2.1-2c-1)</w:t>
      </w:r>
      <w:r>
        <w:rPr>
          <w:b/>
          <w:highlight w:val="yellow"/>
        </w:rPr>
        <w:t xml:space="preserve"> </w:t>
      </w:r>
      <w:r>
        <w:rPr>
          <w:rFonts w:ascii="Times New Roman" w:hAnsi="Times New Roman"/>
          <w:b/>
          <w:highlight w:val="yellow"/>
        </w:rPr>
        <w:t>FL3 High Priority Proposal 8.2.1-2c:</w:t>
      </w:r>
      <w:r>
        <w:rPr>
          <w:rFonts w:ascii="Times New Roman" w:hAnsi="Times New Roman"/>
          <w:b/>
        </w:rPr>
        <w:t xml:space="preserve"> Capture the following coverage evaluation results to Clause 8.2.1 for Urban scenario at 2.6GHz with 12-PRB UE BW: </w:t>
      </w:r>
    </w:p>
    <w:p w14:paraId="1626066D"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8.2.1-[4] in </w:t>
      </w:r>
      <w:hyperlink r:id="rId55" w:history="1">
        <w:r>
          <w:rPr>
            <w:rStyle w:val="Hyperlink"/>
            <w:rFonts w:ascii="Times New Roman" w:hAnsi="Times New Roman"/>
            <w:b/>
          </w:rPr>
          <w:t>Cov-8.2.1-2p6GHz-12PRB-tab001-botMIL-v003.docx</w:t>
        </w:r>
      </w:hyperlink>
      <w:r>
        <w:rPr>
          <w:rFonts w:ascii="Times New Roman" w:hAnsi="Times New Roman"/>
          <w:b/>
        </w:rPr>
        <w:t>.</w:t>
      </w:r>
    </w:p>
    <w:p w14:paraId="4BD13FEA"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8.2.1-[5] (part 1)] and Table 8.2.1-[5] (part 2)] in </w:t>
      </w:r>
      <w:hyperlink r:id="rId56" w:history="1">
        <w:r>
          <w:rPr>
            <w:rStyle w:val="Hyperlink"/>
            <w:rFonts w:ascii="Times New Roman" w:hAnsi="Times New Roman"/>
            <w:b/>
          </w:rPr>
          <w:t>Cov-8.2.1-2p6GHz-12PRB-tab003-marginNoLoss-v002.docx</w:t>
        </w:r>
      </w:hyperlink>
      <w:r>
        <w:rPr>
          <w:rFonts w:ascii="Times New Roman" w:hAnsi="Times New Roman"/>
          <w:b/>
        </w:rPr>
        <w:t>.</w:t>
      </w:r>
    </w:p>
    <w:p w14:paraId="358DD651"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7" w:history="1">
        <w:r>
          <w:rPr>
            <w:rStyle w:val="Hyperlink"/>
            <w:rFonts w:ascii="Times New Roman" w:hAnsi="Times New Roman"/>
            <w:b/>
          </w:rPr>
          <w:t>Cov-8.2.1-2p6GHz-12PRB-tab003-marginWithLoss-v003.docx</w:t>
        </w:r>
      </w:hyperlink>
      <w:r>
        <w:rPr>
          <w:rFonts w:ascii="Times New Roman" w:hAnsi="Times New Roman"/>
          <w:b/>
        </w:rPr>
        <w:t>.</w:t>
      </w:r>
    </w:p>
    <w:p w14:paraId="1D63A0E4"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12201EE7" w14:textId="77777777" w:rsidR="00532917" w:rsidRDefault="00545BEE">
      <w:pPr>
        <w:pStyle w:val="BodyText"/>
        <w:numPr>
          <w:ilvl w:val="1"/>
          <w:numId w:val="42"/>
        </w:numPr>
        <w:rPr>
          <w:rFonts w:ascii="Times New Roman" w:hAnsi="Times New Roman"/>
          <w:b/>
        </w:rPr>
      </w:pPr>
      <w:hyperlink r:id="rId58" w:history="1">
        <w:r w:rsidR="00FD2DE6">
          <w:rPr>
            <w:rStyle w:val="Hyperlink"/>
            <w:rFonts w:ascii="Times New Roman" w:hAnsi="Times New Roman"/>
            <w:b/>
          </w:rPr>
          <w:t>https://www.3gpp.org/ftp/tsg_ran/WG1_RL1/TSGR1_110/Inbox/drafts/9.6(FS_NR_redcap_enh)/Evaluation/Coverage-2.6GHz-12PRBs-Opt/eRedCapCoverage-2.6GHz-12PRBs-Opt-v018-CATT3-FL.xlsx</w:t>
        </w:r>
      </w:hyperlink>
    </w:p>
    <w:p w14:paraId="754E2FC0" w14:textId="77777777" w:rsidR="00532917" w:rsidRDefault="00532917">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416"/>
        <w:gridCol w:w="1338"/>
        <w:gridCol w:w="2174"/>
        <w:gridCol w:w="4928"/>
      </w:tblGrid>
      <w:tr w:rsidR="00532917" w14:paraId="66ACF15A" w14:textId="77777777">
        <w:tc>
          <w:tcPr>
            <w:tcW w:w="718" w:type="pct"/>
            <w:shd w:val="clear" w:color="auto" w:fill="D9D9D9" w:themeFill="background1" w:themeFillShade="D9"/>
          </w:tcPr>
          <w:p w14:paraId="538ABC8E" w14:textId="77777777" w:rsidR="00532917" w:rsidRDefault="00FD2DE6">
            <w:pPr>
              <w:rPr>
                <w:b/>
                <w:bCs/>
                <w:lang w:val="en-US"/>
              </w:rPr>
            </w:pPr>
            <w:r>
              <w:rPr>
                <w:b/>
                <w:bCs/>
                <w:lang w:val="en-US"/>
              </w:rPr>
              <w:lastRenderedPageBreak/>
              <w:t>Company</w:t>
            </w:r>
          </w:p>
        </w:tc>
        <w:tc>
          <w:tcPr>
            <w:tcW w:w="679" w:type="pct"/>
            <w:shd w:val="clear" w:color="auto" w:fill="D9D9D9" w:themeFill="background1" w:themeFillShade="D9"/>
          </w:tcPr>
          <w:p w14:paraId="0C706B55"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4FD243E4" w14:textId="77777777" w:rsidR="00532917" w:rsidRDefault="00FD2DE6">
            <w:pPr>
              <w:rPr>
                <w:b/>
                <w:bCs/>
                <w:lang w:val="en-US"/>
              </w:rPr>
            </w:pPr>
            <w:r>
              <w:rPr>
                <w:rFonts w:hint="eastAsia"/>
                <w:b/>
                <w:bCs/>
                <w:lang w:val="en-US"/>
              </w:rPr>
              <w:t>C</w:t>
            </w:r>
            <w:r>
              <w:rPr>
                <w:b/>
                <w:bCs/>
                <w:lang w:val="en-US"/>
              </w:rPr>
              <w:t>orrect results for your company? (Y/N)</w:t>
            </w:r>
          </w:p>
          <w:p w14:paraId="50835B84" w14:textId="77777777" w:rsidR="00532917" w:rsidRDefault="00FD2DE6">
            <w:pPr>
              <w:rPr>
                <w:b/>
                <w:bCs/>
                <w:lang w:val="en-US"/>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A5AC10D" w14:textId="77777777" w:rsidR="00532917" w:rsidRDefault="00FD2DE6">
            <w:pPr>
              <w:rPr>
                <w:b/>
                <w:bCs/>
                <w:lang w:val="en-US"/>
              </w:rPr>
            </w:pPr>
            <w:r>
              <w:rPr>
                <w:b/>
                <w:bCs/>
                <w:lang w:val="en-US"/>
              </w:rPr>
              <w:t>Comments</w:t>
            </w:r>
          </w:p>
        </w:tc>
      </w:tr>
      <w:tr w:rsidR="00532917" w14:paraId="20611D97" w14:textId="77777777">
        <w:tc>
          <w:tcPr>
            <w:tcW w:w="718" w:type="pct"/>
          </w:tcPr>
          <w:p w14:paraId="13B3FD8A" w14:textId="77777777" w:rsidR="00532917" w:rsidRDefault="00532917">
            <w:pPr>
              <w:rPr>
                <w:rFonts w:eastAsiaTheme="minorEastAsia"/>
                <w:lang w:val="en-US" w:eastAsia="zh-CN"/>
              </w:rPr>
            </w:pPr>
          </w:p>
        </w:tc>
        <w:tc>
          <w:tcPr>
            <w:tcW w:w="679" w:type="pct"/>
          </w:tcPr>
          <w:p w14:paraId="7B124390" w14:textId="77777777" w:rsidR="00532917" w:rsidRDefault="00532917">
            <w:pPr>
              <w:tabs>
                <w:tab w:val="left" w:pos="551"/>
              </w:tabs>
              <w:rPr>
                <w:rFonts w:eastAsiaTheme="minorEastAsia"/>
                <w:lang w:val="en-US" w:eastAsia="zh-CN"/>
              </w:rPr>
            </w:pPr>
          </w:p>
        </w:tc>
        <w:tc>
          <w:tcPr>
            <w:tcW w:w="1103" w:type="pct"/>
          </w:tcPr>
          <w:p w14:paraId="06B6E081" w14:textId="77777777" w:rsidR="00532917" w:rsidRDefault="00532917">
            <w:pPr>
              <w:rPr>
                <w:rFonts w:eastAsiaTheme="minorEastAsia"/>
                <w:lang w:val="en-US" w:eastAsia="zh-CN"/>
              </w:rPr>
            </w:pPr>
          </w:p>
        </w:tc>
        <w:tc>
          <w:tcPr>
            <w:tcW w:w="2500" w:type="pct"/>
          </w:tcPr>
          <w:p w14:paraId="30CF6BA3" w14:textId="77777777" w:rsidR="00532917" w:rsidRDefault="00532917">
            <w:pPr>
              <w:rPr>
                <w:rFonts w:eastAsiaTheme="minorEastAsia"/>
                <w:lang w:val="en-US" w:eastAsia="zh-CN"/>
              </w:rPr>
            </w:pPr>
          </w:p>
        </w:tc>
      </w:tr>
      <w:tr w:rsidR="00532917" w14:paraId="25A1CF7C" w14:textId="77777777">
        <w:tc>
          <w:tcPr>
            <w:tcW w:w="718" w:type="pct"/>
          </w:tcPr>
          <w:p w14:paraId="48B8E75F" w14:textId="77777777" w:rsidR="00532917" w:rsidRDefault="00532917">
            <w:pPr>
              <w:rPr>
                <w:rFonts w:eastAsiaTheme="minorEastAsia"/>
                <w:lang w:val="en-US" w:eastAsia="zh-CN"/>
              </w:rPr>
            </w:pPr>
          </w:p>
        </w:tc>
        <w:tc>
          <w:tcPr>
            <w:tcW w:w="679" w:type="pct"/>
          </w:tcPr>
          <w:p w14:paraId="78910638" w14:textId="77777777" w:rsidR="00532917" w:rsidRDefault="00532917">
            <w:pPr>
              <w:tabs>
                <w:tab w:val="left" w:pos="551"/>
              </w:tabs>
              <w:rPr>
                <w:rFonts w:eastAsiaTheme="minorEastAsia"/>
                <w:lang w:val="en-US" w:eastAsia="zh-CN"/>
              </w:rPr>
            </w:pPr>
          </w:p>
        </w:tc>
        <w:tc>
          <w:tcPr>
            <w:tcW w:w="1103" w:type="pct"/>
          </w:tcPr>
          <w:p w14:paraId="6EA882F5" w14:textId="77777777" w:rsidR="00532917" w:rsidRDefault="00532917">
            <w:pPr>
              <w:rPr>
                <w:rFonts w:eastAsiaTheme="minorEastAsia"/>
                <w:lang w:val="en-US" w:eastAsia="zh-CN"/>
              </w:rPr>
            </w:pPr>
          </w:p>
        </w:tc>
        <w:tc>
          <w:tcPr>
            <w:tcW w:w="2500" w:type="pct"/>
          </w:tcPr>
          <w:p w14:paraId="51B4F181" w14:textId="77777777" w:rsidR="00532917" w:rsidRDefault="00532917">
            <w:pPr>
              <w:rPr>
                <w:rFonts w:eastAsiaTheme="minorEastAsia"/>
                <w:lang w:val="en-US" w:eastAsia="zh-CN"/>
              </w:rPr>
            </w:pPr>
          </w:p>
        </w:tc>
      </w:tr>
      <w:tr w:rsidR="00532917" w14:paraId="6BBBEA05" w14:textId="77777777">
        <w:tc>
          <w:tcPr>
            <w:tcW w:w="718" w:type="pct"/>
          </w:tcPr>
          <w:p w14:paraId="4BA197EC" w14:textId="77777777" w:rsidR="00532917" w:rsidRDefault="00532917">
            <w:pPr>
              <w:rPr>
                <w:rFonts w:eastAsiaTheme="minorEastAsia"/>
                <w:lang w:val="en-US" w:eastAsia="zh-CN"/>
              </w:rPr>
            </w:pPr>
          </w:p>
        </w:tc>
        <w:tc>
          <w:tcPr>
            <w:tcW w:w="679" w:type="pct"/>
          </w:tcPr>
          <w:p w14:paraId="114E0457" w14:textId="77777777" w:rsidR="00532917" w:rsidRDefault="00532917">
            <w:pPr>
              <w:tabs>
                <w:tab w:val="left" w:pos="551"/>
              </w:tabs>
              <w:rPr>
                <w:rFonts w:eastAsiaTheme="minorEastAsia"/>
                <w:lang w:val="en-US" w:eastAsia="zh-CN"/>
              </w:rPr>
            </w:pPr>
          </w:p>
        </w:tc>
        <w:tc>
          <w:tcPr>
            <w:tcW w:w="1103" w:type="pct"/>
          </w:tcPr>
          <w:p w14:paraId="79093BA5" w14:textId="77777777" w:rsidR="00532917" w:rsidRDefault="00532917">
            <w:pPr>
              <w:rPr>
                <w:rFonts w:eastAsiaTheme="minorEastAsia"/>
                <w:lang w:val="en-US" w:eastAsia="zh-CN"/>
              </w:rPr>
            </w:pPr>
          </w:p>
        </w:tc>
        <w:tc>
          <w:tcPr>
            <w:tcW w:w="2500" w:type="pct"/>
          </w:tcPr>
          <w:p w14:paraId="72421210" w14:textId="77777777" w:rsidR="00532917" w:rsidRDefault="00532917">
            <w:pPr>
              <w:rPr>
                <w:rFonts w:eastAsiaTheme="minorEastAsia"/>
                <w:lang w:val="en-US" w:eastAsia="zh-CN"/>
              </w:rPr>
            </w:pPr>
          </w:p>
        </w:tc>
      </w:tr>
      <w:tr w:rsidR="00532917" w14:paraId="2F4C57C4" w14:textId="77777777">
        <w:tc>
          <w:tcPr>
            <w:tcW w:w="718" w:type="pct"/>
          </w:tcPr>
          <w:p w14:paraId="230DA58C" w14:textId="77777777" w:rsidR="00532917" w:rsidRDefault="00532917">
            <w:pPr>
              <w:rPr>
                <w:rFonts w:eastAsiaTheme="minorEastAsia"/>
                <w:lang w:val="en-US" w:eastAsia="zh-CN"/>
              </w:rPr>
            </w:pPr>
          </w:p>
        </w:tc>
        <w:tc>
          <w:tcPr>
            <w:tcW w:w="679" w:type="pct"/>
          </w:tcPr>
          <w:p w14:paraId="5D94BCB5" w14:textId="77777777" w:rsidR="00532917" w:rsidRDefault="00532917">
            <w:pPr>
              <w:tabs>
                <w:tab w:val="left" w:pos="551"/>
              </w:tabs>
              <w:rPr>
                <w:rFonts w:eastAsiaTheme="minorEastAsia"/>
                <w:lang w:val="en-US" w:eastAsia="zh-CN"/>
              </w:rPr>
            </w:pPr>
          </w:p>
        </w:tc>
        <w:tc>
          <w:tcPr>
            <w:tcW w:w="1103" w:type="pct"/>
          </w:tcPr>
          <w:p w14:paraId="2E184538" w14:textId="77777777" w:rsidR="00532917" w:rsidRDefault="00532917">
            <w:pPr>
              <w:rPr>
                <w:rFonts w:eastAsiaTheme="minorEastAsia"/>
                <w:lang w:val="en-US" w:eastAsia="zh-CN"/>
              </w:rPr>
            </w:pPr>
          </w:p>
        </w:tc>
        <w:tc>
          <w:tcPr>
            <w:tcW w:w="2500" w:type="pct"/>
          </w:tcPr>
          <w:p w14:paraId="74244A89" w14:textId="77777777" w:rsidR="00532917" w:rsidRDefault="00532917">
            <w:pPr>
              <w:rPr>
                <w:rFonts w:eastAsiaTheme="minorEastAsia"/>
                <w:lang w:val="en-US" w:eastAsia="zh-CN"/>
              </w:rPr>
            </w:pPr>
          </w:p>
        </w:tc>
      </w:tr>
    </w:tbl>
    <w:p w14:paraId="1ECFC68F" w14:textId="77777777" w:rsidR="00532917" w:rsidRDefault="00532917">
      <w:pPr>
        <w:rPr>
          <w:rFonts w:eastAsia="新細明體"/>
          <w:lang w:val="en-US" w:eastAsia="zh-TW"/>
        </w:rPr>
      </w:pPr>
    </w:p>
    <w:p w14:paraId="240112F3" w14:textId="77777777" w:rsidR="00532917" w:rsidRDefault="00532917">
      <w:pPr>
        <w:rPr>
          <w:rFonts w:eastAsia="新細明體"/>
          <w:lang w:val="en-US" w:eastAsia="zh-TW"/>
        </w:rPr>
      </w:pPr>
    </w:p>
    <w:p w14:paraId="5840B431" w14:textId="77777777" w:rsidR="00532917" w:rsidRDefault="00FD2DE6">
      <w:pPr>
        <w:rPr>
          <w:b/>
        </w:rPr>
      </w:pPr>
      <w:r>
        <w:rPr>
          <w:b/>
          <w:highlight w:val="yellow"/>
        </w:rPr>
        <w:t>FL4 (FL3) High Priority Proposal 8.2.1-2c-1:</w:t>
      </w:r>
      <w:r>
        <w:rPr>
          <w:b/>
        </w:rPr>
        <w:t xml:space="preserve"> Capture the following coverage evaluation results to Clause 8.2.1 for Urban scenario at 2.6GHz with 12-PRB UE BW: </w:t>
      </w:r>
    </w:p>
    <w:p w14:paraId="454D935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8.2.1-[4] in </w:t>
      </w:r>
      <w:hyperlink r:id="rId59" w:history="1">
        <w:r>
          <w:rPr>
            <w:rStyle w:val="Hyperlink"/>
            <w:rFonts w:ascii="Times New Roman" w:hAnsi="Times New Roman"/>
            <w:b/>
          </w:rPr>
          <w:t>Cov-8.2.1-2p6GHz-12PRB-tab001-botMIL-v004.docx</w:t>
        </w:r>
      </w:hyperlink>
      <w:r>
        <w:rPr>
          <w:rFonts w:ascii="Times New Roman" w:hAnsi="Times New Roman"/>
          <w:b/>
        </w:rPr>
        <w:t>.</w:t>
      </w:r>
    </w:p>
    <w:p w14:paraId="4C196A42"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8.2.1-[5] (part 1)] and Table 8.2.1-[5] (part 2)] in </w:t>
      </w:r>
      <w:hyperlink r:id="rId60" w:history="1">
        <w:r>
          <w:rPr>
            <w:rStyle w:val="Hyperlink"/>
            <w:rFonts w:ascii="Times New Roman" w:hAnsi="Times New Roman"/>
            <w:b/>
          </w:rPr>
          <w:t>Cov-8.2.1-2p6GHz-12PRB-tab003-marginNoLoss-v004.docx</w:t>
        </w:r>
      </w:hyperlink>
      <w:r>
        <w:rPr>
          <w:rFonts w:ascii="Times New Roman" w:hAnsi="Times New Roman"/>
          <w:b/>
        </w:rPr>
        <w:t>.</w:t>
      </w:r>
    </w:p>
    <w:p w14:paraId="060E4C08"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61" w:history="1">
        <w:r>
          <w:rPr>
            <w:rStyle w:val="Hyperlink"/>
            <w:rFonts w:ascii="Times New Roman" w:hAnsi="Times New Roman"/>
            <w:b/>
          </w:rPr>
          <w:t>Cov-8.2.1-2p6GHz-12PRB-tab003-marginWithLoss-v004.docx</w:t>
        </w:r>
      </w:hyperlink>
      <w:r>
        <w:rPr>
          <w:rFonts w:ascii="Times New Roman" w:hAnsi="Times New Roman"/>
          <w:b/>
        </w:rPr>
        <w:t>.</w:t>
      </w:r>
    </w:p>
    <w:p w14:paraId="6D879184"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04E66127" w14:textId="77777777" w:rsidR="00532917" w:rsidRDefault="00545BEE">
      <w:pPr>
        <w:pStyle w:val="BodyText"/>
        <w:numPr>
          <w:ilvl w:val="1"/>
          <w:numId w:val="42"/>
        </w:numPr>
        <w:rPr>
          <w:rFonts w:ascii="Times New Roman" w:hAnsi="Times New Roman"/>
          <w:b/>
        </w:rPr>
      </w:pPr>
      <w:hyperlink r:id="rId62" w:history="1">
        <w:r w:rsidR="00FD2DE6">
          <w:rPr>
            <w:rStyle w:val="Hyperlink"/>
            <w:rFonts w:ascii="Times New Roman" w:hAnsi="Times New Roman"/>
            <w:b/>
          </w:rPr>
          <w:t>https://www.3gpp.org/ftp/tsg_ran/WG1_RL1/TSGR1_110/Inbox/drafts/9.6(FS_NR_redcap_enh)/Evaluation/Coverage-2.6GHz-12PRBs-Opt/eRedCapCoverage-2.6GHz-12PRBs-Opt-v019-FL-Intel2.xlsx</w:t>
        </w:r>
      </w:hyperlink>
    </w:p>
    <w:p w14:paraId="1529D3BC"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00ACA07A" w14:textId="77777777" w:rsidR="00532917" w:rsidRDefault="00545BEE">
      <w:pPr>
        <w:pStyle w:val="BodyText"/>
        <w:numPr>
          <w:ilvl w:val="1"/>
          <w:numId w:val="42"/>
        </w:numPr>
        <w:rPr>
          <w:rFonts w:ascii="Times New Roman" w:hAnsi="Times New Roman"/>
          <w:b/>
          <w:color w:val="FF0000"/>
        </w:rPr>
      </w:pPr>
      <w:hyperlink r:id="rId63" w:history="1">
        <w:r w:rsidR="00FD2DE6">
          <w:rPr>
            <w:rStyle w:val="Hyperlink"/>
            <w:rFonts w:ascii="Times New Roman" w:hAnsi="Times New Roman"/>
            <w:b/>
          </w:rPr>
          <w:t>https://www.3gpp.org/ftp/tsg_ran/WG1_RL1/TSGR1_110/Inbox/drafts/9.6(FS_NR_redcap_enh)/9.6.2/Tables</w:t>
        </w:r>
      </w:hyperlink>
    </w:p>
    <w:p w14:paraId="79951F3D" w14:textId="77777777" w:rsidR="00532917" w:rsidRDefault="00532917">
      <w:pPr>
        <w:pStyle w:val="BodyText"/>
        <w:numPr>
          <w:ilvl w:val="1"/>
          <w:numId w:val="42"/>
        </w:numPr>
        <w:rPr>
          <w:rFonts w:ascii="Times New Roman" w:hAnsi="Times New Roman"/>
          <w:b/>
        </w:rPr>
      </w:pPr>
    </w:p>
    <w:p w14:paraId="68DC6CD5" w14:textId="77777777" w:rsidR="00532917" w:rsidRDefault="00532917">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416"/>
        <w:gridCol w:w="1338"/>
        <w:gridCol w:w="2174"/>
        <w:gridCol w:w="4928"/>
      </w:tblGrid>
      <w:tr w:rsidR="00532917" w14:paraId="7314BB31" w14:textId="77777777">
        <w:tc>
          <w:tcPr>
            <w:tcW w:w="718" w:type="pct"/>
            <w:shd w:val="clear" w:color="auto" w:fill="D9D9D9" w:themeFill="background1" w:themeFillShade="D9"/>
          </w:tcPr>
          <w:p w14:paraId="6B480E8E"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46633BFF"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68017A61" w14:textId="77777777" w:rsidR="00532917" w:rsidRDefault="00FD2DE6">
            <w:pPr>
              <w:rPr>
                <w:b/>
                <w:bCs/>
                <w:lang w:val="en-US"/>
              </w:rPr>
            </w:pPr>
            <w:r>
              <w:rPr>
                <w:rFonts w:hint="eastAsia"/>
                <w:b/>
                <w:bCs/>
                <w:lang w:val="en-US"/>
              </w:rPr>
              <w:t>C</w:t>
            </w:r>
            <w:r>
              <w:rPr>
                <w:b/>
                <w:bCs/>
                <w:lang w:val="en-US"/>
              </w:rPr>
              <w:t>orrect results for your company? (Y/N)</w:t>
            </w:r>
          </w:p>
          <w:p w14:paraId="1BC0C5CA" w14:textId="77777777" w:rsidR="00532917" w:rsidRDefault="00FD2DE6">
            <w:pPr>
              <w:rPr>
                <w:b/>
                <w:bCs/>
                <w:lang w:val="en-US"/>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D709519" w14:textId="77777777" w:rsidR="00532917" w:rsidRDefault="00FD2DE6">
            <w:pPr>
              <w:rPr>
                <w:b/>
                <w:bCs/>
                <w:lang w:val="en-US"/>
              </w:rPr>
            </w:pPr>
            <w:r>
              <w:rPr>
                <w:b/>
                <w:bCs/>
                <w:lang w:val="en-US"/>
              </w:rPr>
              <w:t>Comments</w:t>
            </w:r>
          </w:p>
        </w:tc>
      </w:tr>
      <w:tr w:rsidR="00532917" w14:paraId="2ADA8FFE" w14:textId="77777777">
        <w:tc>
          <w:tcPr>
            <w:tcW w:w="718" w:type="pct"/>
          </w:tcPr>
          <w:p w14:paraId="7D5E4234"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241ECB6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4C6D709A"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1D85A368" w14:textId="77777777" w:rsidR="00532917" w:rsidRDefault="00532917">
            <w:pPr>
              <w:rPr>
                <w:rFonts w:eastAsiaTheme="minorEastAsia"/>
                <w:lang w:val="en-US" w:eastAsia="zh-CN"/>
              </w:rPr>
            </w:pPr>
          </w:p>
        </w:tc>
      </w:tr>
      <w:tr w:rsidR="00532917" w14:paraId="52940C75" w14:textId="77777777">
        <w:tc>
          <w:tcPr>
            <w:tcW w:w="718" w:type="pct"/>
          </w:tcPr>
          <w:p w14:paraId="1DD2DA7E"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3D14D7BC"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63A51778"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4F823E12" w14:textId="77777777" w:rsidR="00532917" w:rsidRDefault="00532917">
            <w:pPr>
              <w:rPr>
                <w:rFonts w:eastAsiaTheme="minorEastAsia"/>
                <w:lang w:val="en-US" w:eastAsia="zh-CN"/>
              </w:rPr>
            </w:pPr>
          </w:p>
        </w:tc>
      </w:tr>
      <w:tr w:rsidR="00532917" w14:paraId="554F8F32" w14:textId="77777777">
        <w:tc>
          <w:tcPr>
            <w:tcW w:w="718" w:type="pct"/>
          </w:tcPr>
          <w:p w14:paraId="14AECF21"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114CEAA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3" w:type="pct"/>
          </w:tcPr>
          <w:p w14:paraId="4ED39F7A"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2799E0BE" w14:textId="77777777" w:rsidR="00532917" w:rsidRDefault="00532917">
            <w:pPr>
              <w:rPr>
                <w:rFonts w:eastAsiaTheme="minorEastAsia"/>
                <w:lang w:val="en-US" w:eastAsia="zh-CN"/>
              </w:rPr>
            </w:pPr>
          </w:p>
        </w:tc>
      </w:tr>
      <w:tr w:rsidR="00532917" w14:paraId="70907022" w14:textId="77777777">
        <w:tc>
          <w:tcPr>
            <w:tcW w:w="718" w:type="pct"/>
          </w:tcPr>
          <w:p w14:paraId="68355784" w14:textId="77777777" w:rsidR="00532917" w:rsidRDefault="00532917">
            <w:pPr>
              <w:rPr>
                <w:rFonts w:eastAsia="Malgun Gothic"/>
                <w:lang w:val="en-US" w:eastAsia="ko-KR"/>
              </w:rPr>
            </w:pPr>
          </w:p>
        </w:tc>
        <w:tc>
          <w:tcPr>
            <w:tcW w:w="679" w:type="pct"/>
          </w:tcPr>
          <w:p w14:paraId="616B4170" w14:textId="77777777" w:rsidR="00532917" w:rsidRDefault="00532917">
            <w:pPr>
              <w:tabs>
                <w:tab w:val="left" w:pos="551"/>
              </w:tabs>
              <w:rPr>
                <w:rFonts w:eastAsiaTheme="minorEastAsia"/>
                <w:lang w:val="en-US" w:eastAsia="zh-CN"/>
              </w:rPr>
            </w:pPr>
          </w:p>
        </w:tc>
        <w:tc>
          <w:tcPr>
            <w:tcW w:w="1103" w:type="pct"/>
          </w:tcPr>
          <w:p w14:paraId="6ABA4166" w14:textId="77777777" w:rsidR="00532917" w:rsidRDefault="00532917">
            <w:pPr>
              <w:rPr>
                <w:rFonts w:eastAsiaTheme="minorEastAsia"/>
                <w:lang w:val="en-US" w:eastAsia="zh-CN"/>
              </w:rPr>
            </w:pPr>
          </w:p>
        </w:tc>
        <w:tc>
          <w:tcPr>
            <w:tcW w:w="2500" w:type="pct"/>
          </w:tcPr>
          <w:p w14:paraId="066BCC7C" w14:textId="77777777" w:rsidR="00532917" w:rsidRDefault="00532917">
            <w:pPr>
              <w:rPr>
                <w:rFonts w:eastAsiaTheme="minorEastAsia"/>
                <w:lang w:val="en-US" w:eastAsia="zh-CN"/>
              </w:rPr>
            </w:pPr>
          </w:p>
        </w:tc>
      </w:tr>
    </w:tbl>
    <w:p w14:paraId="702AC64E" w14:textId="77777777" w:rsidR="00532917" w:rsidRDefault="00532917">
      <w:pPr>
        <w:rPr>
          <w:rFonts w:eastAsia="新細明體"/>
          <w:lang w:val="en-US" w:eastAsia="zh-TW"/>
        </w:rPr>
      </w:pPr>
    </w:p>
    <w:p w14:paraId="34068537" w14:textId="77777777" w:rsidR="00532917" w:rsidRDefault="00532917">
      <w:pPr>
        <w:rPr>
          <w:rFonts w:eastAsia="新細明體"/>
          <w:lang w:val="en-US" w:eastAsia="zh-TW"/>
        </w:rPr>
      </w:pPr>
    </w:p>
    <w:p w14:paraId="79315197" w14:textId="77777777" w:rsidR="00532917" w:rsidRDefault="00FD2DE6">
      <w:r>
        <w:rPr>
          <w:rFonts w:hint="eastAsia"/>
        </w:rPr>
        <w:t>F</w:t>
      </w:r>
      <w:r>
        <w:t>rom the results in Table 8.2.1</w:t>
      </w:r>
      <w:proofErr w:type="gramStart"/>
      <w:r>
        <w:t>-[</w:t>
      </w:r>
      <w:proofErr w:type="gramEnd"/>
      <w:r>
        <w:t xml:space="preserve">1] in ../10_Data/Cov-8.2.1-2p6GHz-11PRB-tab001-botMIL-v001.docx, we can make the following observation 8.2.1-1a. </w:t>
      </w:r>
    </w:p>
    <w:p w14:paraId="7413FA0D" w14:textId="77777777" w:rsidR="00532917" w:rsidRDefault="00FD2DE6">
      <w:pPr>
        <w:tabs>
          <w:tab w:val="left" w:pos="772"/>
        </w:tabs>
        <w:spacing w:after="100" w:afterAutospacing="1"/>
        <w:rPr>
          <w:b/>
          <w:bCs/>
          <w:lang w:val="en-US"/>
        </w:rPr>
      </w:pPr>
      <w:r>
        <w:rPr>
          <w:b/>
          <w:highlight w:val="cyan"/>
          <w:lang w:val="en-US"/>
        </w:rPr>
        <w:t>FL1 Medium Priority Proposal 8.2.1-3a</w:t>
      </w:r>
      <w:r>
        <w:rPr>
          <w:b/>
          <w:bCs/>
          <w:highlight w:val="cyan"/>
          <w:lang w:val="en-US"/>
        </w:rPr>
        <w:t>:</w:t>
      </w:r>
      <w:r>
        <w:rPr>
          <w:b/>
          <w:bCs/>
          <w:lang w:val="en-US"/>
        </w:rPr>
        <w:t xml:space="preserve"> Support and capture the following </w:t>
      </w:r>
      <w:r>
        <w:rPr>
          <w:b/>
          <w:bCs/>
          <w:highlight w:val="cyan"/>
          <w:lang w:val="en-US"/>
        </w:rPr>
        <w:t>Observation 8.2.1-1a</w:t>
      </w:r>
      <w:r>
        <w:rPr>
          <w:b/>
          <w:bCs/>
          <w:lang w:val="en-US"/>
        </w:rPr>
        <w:t xml:space="preserve"> to TR38.865</w:t>
      </w:r>
    </w:p>
    <w:p w14:paraId="3D6CA9A7" w14:textId="77777777" w:rsidR="00532917" w:rsidRDefault="00FD2DE6">
      <w:pPr>
        <w:pStyle w:val="ListParagraph"/>
        <w:numPr>
          <w:ilvl w:val="0"/>
          <w:numId w:val="43"/>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cyan"/>
          <w:lang w:val="en-US"/>
        </w:rPr>
        <w:lastRenderedPageBreak/>
        <w:t>Observation 8.2.1-1a:</w:t>
      </w:r>
      <w:r>
        <w:rPr>
          <w:rFonts w:ascii="Times New Roman" w:hAnsi="Times New Roman" w:cs="Times New Roman"/>
          <w:b/>
          <w:bCs/>
          <w:sz w:val="20"/>
          <w:szCs w:val="20"/>
          <w:lang w:val="en-US"/>
        </w:rPr>
        <w:t xml:space="preserve"> For Urban scenario at 2.6GHz, PUSCH is the bottleneck channel for the reference R15 NR UE.  </w:t>
      </w:r>
    </w:p>
    <w:tbl>
      <w:tblPr>
        <w:tblStyle w:val="TableGrid"/>
        <w:tblW w:w="9631" w:type="dxa"/>
        <w:tblLook w:val="04A0" w:firstRow="1" w:lastRow="0" w:firstColumn="1" w:lastColumn="0" w:noHBand="0" w:noVBand="1"/>
      </w:tblPr>
      <w:tblGrid>
        <w:gridCol w:w="1479"/>
        <w:gridCol w:w="1372"/>
        <w:gridCol w:w="6780"/>
      </w:tblGrid>
      <w:tr w:rsidR="00532917" w14:paraId="6C168512" w14:textId="77777777">
        <w:tc>
          <w:tcPr>
            <w:tcW w:w="1479" w:type="dxa"/>
            <w:shd w:val="clear" w:color="auto" w:fill="D9D9D9" w:themeFill="background1" w:themeFillShade="D9"/>
          </w:tcPr>
          <w:bookmarkEnd w:id="24"/>
          <w:p w14:paraId="0CB538EC"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1F5573A1"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2C419C50" w14:textId="77777777" w:rsidR="00532917" w:rsidRDefault="00FD2DE6">
            <w:pPr>
              <w:rPr>
                <w:b/>
                <w:bCs/>
                <w:lang w:val="en-US"/>
              </w:rPr>
            </w:pPr>
            <w:r>
              <w:rPr>
                <w:b/>
                <w:bCs/>
                <w:lang w:val="en-US"/>
              </w:rPr>
              <w:t>Comments</w:t>
            </w:r>
          </w:p>
        </w:tc>
      </w:tr>
      <w:tr w:rsidR="00532917" w14:paraId="143EEE08" w14:textId="77777777">
        <w:tc>
          <w:tcPr>
            <w:tcW w:w="1479" w:type="dxa"/>
          </w:tcPr>
          <w:p w14:paraId="36FC05D7"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7D78DE25"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0EF37DD" w14:textId="77777777" w:rsidR="00532917" w:rsidRDefault="00532917">
            <w:pPr>
              <w:rPr>
                <w:rFonts w:eastAsiaTheme="minorEastAsia"/>
                <w:lang w:val="en-US" w:eastAsia="zh-CN"/>
              </w:rPr>
            </w:pPr>
          </w:p>
        </w:tc>
      </w:tr>
      <w:tr w:rsidR="00532917" w14:paraId="2CD176BC" w14:textId="77777777">
        <w:tc>
          <w:tcPr>
            <w:tcW w:w="1479" w:type="dxa"/>
          </w:tcPr>
          <w:p w14:paraId="4D3E6D17"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EEBF06E"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C73AD6F" w14:textId="77777777" w:rsidR="00532917" w:rsidRDefault="00532917">
            <w:pPr>
              <w:rPr>
                <w:rFonts w:eastAsiaTheme="minorEastAsia"/>
                <w:lang w:val="en-US" w:eastAsia="zh-CN"/>
              </w:rPr>
            </w:pPr>
          </w:p>
        </w:tc>
      </w:tr>
      <w:tr w:rsidR="00532917" w14:paraId="3789B13E" w14:textId="77777777">
        <w:tc>
          <w:tcPr>
            <w:tcW w:w="1479" w:type="dxa"/>
          </w:tcPr>
          <w:p w14:paraId="7AC4C410"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69A29BBC"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1E3D7A4D" w14:textId="77777777" w:rsidR="00532917" w:rsidRDefault="00532917">
            <w:pPr>
              <w:rPr>
                <w:rFonts w:eastAsiaTheme="minorEastAsia"/>
                <w:lang w:val="en-US" w:eastAsia="zh-CN"/>
              </w:rPr>
            </w:pPr>
          </w:p>
        </w:tc>
      </w:tr>
      <w:tr w:rsidR="00532917" w14:paraId="6D951C00" w14:textId="77777777">
        <w:tc>
          <w:tcPr>
            <w:tcW w:w="1479" w:type="dxa"/>
          </w:tcPr>
          <w:p w14:paraId="38616620"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0B97A1D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53292C4B" w14:textId="77777777" w:rsidR="00532917" w:rsidRDefault="00FD2DE6">
            <w:pPr>
              <w:rPr>
                <w:rFonts w:eastAsiaTheme="minorEastAsia"/>
                <w:lang w:val="en-US" w:eastAsia="zh-CN"/>
              </w:rPr>
            </w:pPr>
            <w:r>
              <w:rPr>
                <w:rFonts w:eastAsiaTheme="minorEastAsia"/>
                <w:lang w:val="en-US" w:eastAsia="zh-CN"/>
              </w:rPr>
              <w:t xml:space="preserve">Not sure if we need this proposal since PUSCH is the bottleneck channel is already identified in Rel-17. Nothing changed in the evaluation for Rel-15 reference </w:t>
            </w:r>
            <w:r>
              <w:rPr>
                <w:rFonts w:eastAsiaTheme="minorEastAsia" w:hint="eastAsia"/>
                <w:lang w:val="en-US" w:eastAsia="zh-CN"/>
              </w:rPr>
              <w:t>UE</w:t>
            </w:r>
          </w:p>
        </w:tc>
      </w:tr>
    </w:tbl>
    <w:p w14:paraId="0C601547" w14:textId="77777777" w:rsidR="00532917" w:rsidRDefault="00532917"/>
    <w:p w14:paraId="5D1D0036" w14:textId="77777777" w:rsidR="00532917" w:rsidRDefault="00532917"/>
    <w:p w14:paraId="3C9DF308" w14:textId="77777777" w:rsidR="00532917" w:rsidRDefault="00FD2DE6">
      <w:pPr>
        <w:tabs>
          <w:tab w:val="left" w:pos="772"/>
        </w:tabs>
        <w:spacing w:after="100" w:afterAutospacing="1"/>
        <w:rPr>
          <w:b/>
          <w:bCs/>
          <w:lang w:val="en-US"/>
        </w:rPr>
      </w:pPr>
      <w:r>
        <w:rPr>
          <w:b/>
          <w:highlight w:val="cyan"/>
          <w:lang w:val="en-US"/>
        </w:rPr>
        <w:t>FL1 Medium Priority Question 8.2.1-4a</w:t>
      </w:r>
      <w:r>
        <w:rPr>
          <w:b/>
          <w:bCs/>
          <w:highlight w:val="cyan"/>
          <w:lang w:val="en-US"/>
        </w:rPr>
        <w:t>:</w:t>
      </w:r>
      <w:r>
        <w:rPr>
          <w:b/>
          <w:bCs/>
          <w:lang w:val="en-US"/>
        </w:rPr>
        <w:t xml:space="preserve"> What other issues or observations do you think need to be discussed or captured to TR? </w:t>
      </w:r>
    </w:p>
    <w:tbl>
      <w:tblPr>
        <w:tblStyle w:val="TableGrid"/>
        <w:tblW w:w="9776" w:type="dxa"/>
        <w:tblLook w:val="04A0" w:firstRow="1" w:lastRow="0" w:firstColumn="1" w:lastColumn="0" w:noHBand="0" w:noVBand="1"/>
      </w:tblPr>
      <w:tblGrid>
        <w:gridCol w:w="1838"/>
        <w:gridCol w:w="7938"/>
      </w:tblGrid>
      <w:tr w:rsidR="00532917" w14:paraId="2E97EF25" w14:textId="77777777">
        <w:tc>
          <w:tcPr>
            <w:tcW w:w="1838" w:type="dxa"/>
            <w:shd w:val="clear" w:color="auto" w:fill="D9D9D9" w:themeFill="background1" w:themeFillShade="D9"/>
          </w:tcPr>
          <w:p w14:paraId="12814477" w14:textId="77777777" w:rsidR="00532917" w:rsidRDefault="00FD2DE6">
            <w:pPr>
              <w:rPr>
                <w:b/>
                <w:bCs/>
                <w:lang w:val="en-US"/>
              </w:rPr>
            </w:pPr>
            <w:r>
              <w:rPr>
                <w:b/>
                <w:bCs/>
                <w:lang w:val="en-US"/>
              </w:rPr>
              <w:t>Company</w:t>
            </w:r>
          </w:p>
        </w:tc>
        <w:tc>
          <w:tcPr>
            <w:tcW w:w="7938" w:type="dxa"/>
            <w:shd w:val="clear" w:color="auto" w:fill="D9D9D9" w:themeFill="background1" w:themeFillShade="D9"/>
          </w:tcPr>
          <w:p w14:paraId="042C3272" w14:textId="77777777" w:rsidR="00532917" w:rsidRDefault="00FD2DE6">
            <w:pPr>
              <w:rPr>
                <w:b/>
                <w:bCs/>
                <w:lang w:val="en-US"/>
              </w:rPr>
            </w:pPr>
            <w:r>
              <w:rPr>
                <w:b/>
                <w:bCs/>
                <w:lang w:val="en-US"/>
              </w:rPr>
              <w:t>Comments</w:t>
            </w:r>
          </w:p>
        </w:tc>
      </w:tr>
      <w:tr w:rsidR="00532917" w14:paraId="6D6630C2" w14:textId="77777777">
        <w:tc>
          <w:tcPr>
            <w:tcW w:w="1838" w:type="dxa"/>
          </w:tcPr>
          <w:p w14:paraId="15BE2CF8" w14:textId="77777777" w:rsidR="00532917" w:rsidRDefault="00FD2DE6">
            <w:pPr>
              <w:rPr>
                <w:rFonts w:eastAsiaTheme="minorEastAsia"/>
                <w:lang w:val="en-US" w:eastAsia="zh-CN"/>
              </w:rPr>
            </w:pPr>
            <w:r>
              <w:rPr>
                <w:rFonts w:eastAsiaTheme="minorEastAsia"/>
                <w:lang w:val="en-US" w:eastAsia="zh-CN"/>
              </w:rPr>
              <w:t>Nokia, NSB</w:t>
            </w:r>
          </w:p>
        </w:tc>
        <w:tc>
          <w:tcPr>
            <w:tcW w:w="7938" w:type="dxa"/>
          </w:tcPr>
          <w:p w14:paraId="3BCFE75B" w14:textId="77777777" w:rsidR="00532917" w:rsidRDefault="00FD2DE6">
            <w:pPr>
              <w:rPr>
                <w:rFonts w:eastAsiaTheme="minorEastAsia"/>
                <w:szCs w:val="22"/>
                <w:lang w:val="en-US" w:eastAsia="zh-CN"/>
              </w:rPr>
            </w:pPr>
            <w:r>
              <w:rPr>
                <w:rFonts w:eastAsiaTheme="minorEastAsia"/>
                <w:szCs w:val="22"/>
                <w:lang w:val="en-US" w:eastAsia="zh-CN"/>
              </w:rPr>
              <w:t>The following observation should be captured in the TR.</w:t>
            </w:r>
          </w:p>
          <w:p w14:paraId="31EB6FEB" w14:textId="77777777" w:rsidR="00532917" w:rsidRDefault="00FD2DE6">
            <w:pPr>
              <w:pStyle w:val="ListParagraph"/>
              <w:numPr>
                <w:ilvl w:val="0"/>
                <w:numId w:val="43"/>
              </w:numPr>
              <w:rPr>
                <w:rFonts w:eastAsiaTheme="minorEastAsia"/>
                <w:sz w:val="20"/>
                <w:szCs w:val="22"/>
                <w:lang w:val="en-US" w:eastAsia="zh-CN"/>
              </w:rPr>
            </w:pPr>
            <w:r>
              <w:rPr>
                <w:rFonts w:eastAsiaTheme="minorEastAsia"/>
                <w:sz w:val="20"/>
                <w:szCs w:val="22"/>
                <w:lang w:val="en-US" w:eastAsia="zh-CN"/>
              </w:rPr>
              <w:t xml:space="preserve">Based on the representative values the coverage margins of Rel-18 eRedCap UE with 11-PRB BW and 12-PRB BW with or without 3dB antenna efficiency loss for </w:t>
            </w:r>
            <w:proofErr w:type="gramStart"/>
            <w:r>
              <w:rPr>
                <w:rFonts w:eastAsiaTheme="minorEastAsia"/>
                <w:sz w:val="20"/>
                <w:szCs w:val="22"/>
                <w:lang w:val="en-US" w:eastAsia="zh-CN"/>
              </w:rPr>
              <w:t>all of</w:t>
            </w:r>
            <w:proofErr w:type="gramEnd"/>
            <w:r>
              <w:rPr>
                <w:rFonts w:eastAsiaTheme="minorEastAsia"/>
                <w:sz w:val="20"/>
                <w:szCs w:val="22"/>
                <w:lang w:val="en-US" w:eastAsia="zh-CN"/>
              </w:rPr>
              <w:t xml:space="preserve"> the channels are positive.</w:t>
            </w:r>
          </w:p>
          <w:p w14:paraId="30314664" w14:textId="77777777" w:rsidR="00532917" w:rsidRDefault="00FD2DE6">
            <w:pPr>
              <w:rPr>
                <w:rFonts w:eastAsiaTheme="minorEastAsia"/>
                <w:lang w:val="en-US" w:eastAsia="zh-CN"/>
              </w:rPr>
            </w:pPr>
            <w:r>
              <w:rPr>
                <w:rFonts w:eastAsiaTheme="minorEastAsia"/>
                <w:szCs w:val="22"/>
                <w:lang w:val="en-US" w:eastAsia="zh-CN"/>
              </w:rPr>
              <w:t>We note that the only channel for which the coverage margin is a small negative value is PDCCH CSS when the CORESET is configured 3 symbols and 6 PRBs and can support only AL2. However, it is clear from the results that with configuration of a larger CORESET supporting at least AL4, this coverage issue can be overcome.</w:t>
            </w:r>
          </w:p>
        </w:tc>
      </w:tr>
      <w:tr w:rsidR="00532917" w14:paraId="3BACE3CB" w14:textId="77777777">
        <w:tc>
          <w:tcPr>
            <w:tcW w:w="1838" w:type="dxa"/>
          </w:tcPr>
          <w:p w14:paraId="046978CB" w14:textId="77777777" w:rsidR="00532917" w:rsidRDefault="00532917">
            <w:pPr>
              <w:rPr>
                <w:rFonts w:eastAsiaTheme="minorEastAsia"/>
                <w:lang w:val="en-US" w:eastAsia="zh-CN"/>
              </w:rPr>
            </w:pPr>
          </w:p>
        </w:tc>
        <w:tc>
          <w:tcPr>
            <w:tcW w:w="7938" w:type="dxa"/>
          </w:tcPr>
          <w:p w14:paraId="5D4BB007" w14:textId="77777777" w:rsidR="00532917" w:rsidRDefault="00532917">
            <w:pPr>
              <w:rPr>
                <w:rFonts w:eastAsiaTheme="minorEastAsia"/>
                <w:lang w:val="en-US" w:eastAsia="zh-CN"/>
              </w:rPr>
            </w:pPr>
          </w:p>
        </w:tc>
      </w:tr>
      <w:tr w:rsidR="00532917" w14:paraId="212C0FD0" w14:textId="77777777">
        <w:tc>
          <w:tcPr>
            <w:tcW w:w="1838" w:type="dxa"/>
          </w:tcPr>
          <w:p w14:paraId="72ABC81F" w14:textId="77777777" w:rsidR="00532917" w:rsidRDefault="00532917">
            <w:pPr>
              <w:rPr>
                <w:rFonts w:eastAsiaTheme="minorEastAsia"/>
                <w:lang w:val="en-US" w:eastAsia="zh-CN"/>
              </w:rPr>
            </w:pPr>
          </w:p>
        </w:tc>
        <w:tc>
          <w:tcPr>
            <w:tcW w:w="7938" w:type="dxa"/>
          </w:tcPr>
          <w:p w14:paraId="4329443F" w14:textId="77777777" w:rsidR="00532917" w:rsidRDefault="00532917">
            <w:pPr>
              <w:rPr>
                <w:rFonts w:eastAsiaTheme="minorEastAsia"/>
                <w:lang w:val="en-US" w:eastAsia="zh-CN"/>
              </w:rPr>
            </w:pPr>
          </w:p>
        </w:tc>
      </w:tr>
    </w:tbl>
    <w:p w14:paraId="326759C2" w14:textId="77777777" w:rsidR="00532917" w:rsidRDefault="00532917"/>
    <w:p w14:paraId="41EB2DFC" w14:textId="77777777" w:rsidR="00532917" w:rsidRDefault="00FD2DE6">
      <w:pPr>
        <w:rPr>
          <w:b/>
          <w:bCs/>
          <w:lang w:val="en-US"/>
        </w:rPr>
      </w:pPr>
      <w:r>
        <w:rPr>
          <w:b/>
          <w:highlight w:val="cyan"/>
          <w:lang w:val="en-US"/>
        </w:rPr>
        <w:t>FL3 (FL2) Medium Priority Proposal 8.2.1-3b</w:t>
      </w:r>
      <w:r>
        <w:rPr>
          <w:b/>
          <w:bCs/>
          <w:highlight w:val="cyan"/>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743BEAAD" w14:textId="77777777">
        <w:tc>
          <w:tcPr>
            <w:tcW w:w="9630" w:type="dxa"/>
            <w:tcBorders>
              <w:top w:val="single" w:sz="4" w:space="0" w:color="auto"/>
              <w:left w:val="single" w:sz="4" w:space="0" w:color="auto"/>
              <w:bottom w:val="single" w:sz="4" w:space="0" w:color="auto"/>
              <w:right w:val="single" w:sz="4" w:space="0" w:color="auto"/>
            </w:tcBorders>
          </w:tcPr>
          <w:p w14:paraId="764FF376" w14:textId="77777777" w:rsidR="00532917" w:rsidRDefault="00FD2DE6">
            <w:pPr>
              <w:rPr>
                <w:lang w:val="en-US" w:eastAsia="sv-SE"/>
              </w:rPr>
            </w:pPr>
            <w:r>
              <w:rPr>
                <w:rFonts w:eastAsia="Microsoft YaHei UI"/>
                <w:color w:val="000000"/>
                <w:lang w:val="en-US" w:eastAsia="zh-CN"/>
              </w:rPr>
              <w:t>For Urban scenario at 2.6GHz, PUSCH is the bottleneck channel for the reference R15 NR UE.</w:t>
            </w:r>
          </w:p>
        </w:tc>
      </w:tr>
    </w:tbl>
    <w:p w14:paraId="39A6F5F2"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6105697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60B92"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6C4E5"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4B67" w14:textId="77777777" w:rsidR="00532917" w:rsidRDefault="00FD2DE6">
            <w:pPr>
              <w:rPr>
                <w:b/>
                <w:bCs/>
                <w:lang w:val="en-US"/>
              </w:rPr>
            </w:pPr>
            <w:r>
              <w:rPr>
                <w:b/>
                <w:bCs/>
                <w:lang w:val="en-US"/>
              </w:rPr>
              <w:t>Comments</w:t>
            </w:r>
          </w:p>
        </w:tc>
      </w:tr>
      <w:tr w:rsidR="00532917" w14:paraId="44B155ED" w14:textId="77777777">
        <w:tc>
          <w:tcPr>
            <w:tcW w:w="1479" w:type="dxa"/>
            <w:tcBorders>
              <w:top w:val="single" w:sz="4" w:space="0" w:color="auto"/>
              <w:left w:val="single" w:sz="4" w:space="0" w:color="auto"/>
              <w:bottom w:val="single" w:sz="4" w:space="0" w:color="auto"/>
              <w:right w:val="single" w:sz="4" w:space="0" w:color="auto"/>
            </w:tcBorders>
          </w:tcPr>
          <w:p w14:paraId="27ABB2CE"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00F741A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9DB18E" w14:textId="77777777" w:rsidR="00532917" w:rsidRDefault="00532917">
            <w:pPr>
              <w:rPr>
                <w:rFonts w:eastAsiaTheme="minorEastAsia"/>
                <w:lang w:val="en-US" w:eastAsia="zh-CN"/>
              </w:rPr>
            </w:pPr>
          </w:p>
        </w:tc>
      </w:tr>
      <w:tr w:rsidR="00532917" w14:paraId="4EAF832B" w14:textId="77777777">
        <w:tc>
          <w:tcPr>
            <w:tcW w:w="1479" w:type="dxa"/>
            <w:tcBorders>
              <w:top w:val="single" w:sz="4" w:space="0" w:color="auto"/>
              <w:left w:val="single" w:sz="4" w:space="0" w:color="auto"/>
              <w:bottom w:val="single" w:sz="4" w:space="0" w:color="auto"/>
              <w:right w:val="single" w:sz="4" w:space="0" w:color="auto"/>
            </w:tcBorders>
          </w:tcPr>
          <w:p w14:paraId="623A330F"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6DC5B36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800793" w14:textId="77777777" w:rsidR="00532917" w:rsidRDefault="00532917">
            <w:pPr>
              <w:rPr>
                <w:rFonts w:eastAsiaTheme="minorEastAsia"/>
                <w:lang w:val="en-US" w:eastAsia="zh-CN"/>
              </w:rPr>
            </w:pPr>
          </w:p>
        </w:tc>
      </w:tr>
      <w:tr w:rsidR="00532917" w14:paraId="551A0E3A" w14:textId="77777777">
        <w:tc>
          <w:tcPr>
            <w:tcW w:w="1479" w:type="dxa"/>
            <w:tcBorders>
              <w:top w:val="single" w:sz="4" w:space="0" w:color="auto"/>
              <w:left w:val="single" w:sz="4" w:space="0" w:color="auto"/>
              <w:bottom w:val="single" w:sz="4" w:space="0" w:color="auto"/>
              <w:right w:val="single" w:sz="4" w:space="0" w:color="auto"/>
            </w:tcBorders>
          </w:tcPr>
          <w:p w14:paraId="3E47F09F"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68E6E21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C7CA6DB" w14:textId="77777777" w:rsidR="00532917" w:rsidRDefault="00532917">
            <w:pPr>
              <w:rPr>
                <w:rFonts w:eastAsiaTheme="minorEastAsia"/>
                <w:lang w:val="en-US" w:eastAsia="zh-CN"/>
              </w:rPr>
            </w:pPr>
          </w:p>
        </w:tc>
      </w:tr>
      <w:tr w:rsidR="00532917" w14:paraId="48903FCB" w14:textId="77777777">
        <w:tc>
          <w:tcPr>
            <w:tcW w:w="1479" w:type="dxa"/>
            <w:tcBorders>
              <w:top w:val="single" w:sz="4" w:space="0" w:color="auto"/>
              <w:left w:val="single" w:sz="4" w:space="0" w:color="auto"/>
              <w:bottom w:val="single" w:sz="4" w:space="0" w:color="auto"/>
              <w:right w:val="single" w:sz="4" w:space="0" w:color="auto"/>
            </w:tcBorders>
          </w:tcPr>
          <w:p w14:paraId="63A0ABD9"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25ED8970" w14:textId="77777777" w:rsidR="00532917" w:rsidRDefault="00FD2DE6">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24BE4CDB" w14:textId="77777777" w:rsidR="00532917" w:rsidRDefault="00FD2DE6">
            <w:pPr>
              <w:rPr>
                <w:b/>
                <w:bCs/>
                <w:lang w:val="en-US"/>
              </w:rPr>
            </w:pPr>
            <w:r>
              <w:rPr>
                <w:b/>
                <w:bCs/>
                <w:lang w:val="en-US"/>
              </w:rPr>
              <w:t>For Urban scenario at 2.6GHz, the following TP is adopted as a baseline to TR 38.865, clause 8.2.1.</w:t>
            </w:r>
          </w:p>
          <w:p w14:paraId="339725C2" w14:textId="77777777" w:rsidR="00532917" w:rsidRDefault="00FD2DE6">
            <w:pPr>
              <w:rPr>
                <w:rFonts w:eastAsiaTheme="minorEastAsia"/>
                <w:lang w:val="en-US" w:eastAsia="zh-CN"/>
              </w:rPr>
            </w:pPr>
            <w:r>
              <w:rPr>
                <w:rFonts w:eastAsia="Microsoft YaHei UI"/>
                <w:color w:val="000000"/>
                <w:lang w:val="en-US" w:eastAsia="zh-CN"/>
              </w:rPr>
              <w:lastRenderedPageBreak/>
              <w:t>“For Urban scenario at 2.6GHz, PUSCH is the bottleneck channel for the reference R15 NR UE.”</w:t>
            </w:r>
          </w:p>
        </w:tc>
      </w:tr>
    </w:tbl>
    <w:p w14:paraId="60EC310D" w14:textId="77777777" w:rsidR="00532917" w:rsidRDefault="00532917">
      <w:pPr>
        <w:rPr>
          <w:lang w:val="en-US" w:eastAsia="sv-SE"/>
        </w:rPr>
      </w:pPr>
    </w:p>
    <w:p w14:paraId="6022A58C" w14:textId="77777777" w:rsidR="00532917" w:rsidRDefault="00532917">
      <w:pPr>
        <w:shd w:val="clear" w:color="auto" w:fill="FFFFFF"/>
        <w:spacing w:after="0" w:line="233" w:lineRule="atLeast"/>
        <w:rPr>
          <w:rFonts w:eastAsia="Microsoft YaHei UI"/>
          <w:color w:val="000000"/>
          <w:lang w:val="en-US" w:eastAsia="zh-CN"/>
        </w:rPr>
      </w:pPr>
    </w:p>
    <w:p w14:paraId="2C35E64B" w14:textId="77777777" w:rsidR="00532917" w:rsidRDefault="00FD2DE6">
      <w:pPr>
        <w:rPr>
          <w:b/>
          <w:bCs/>
          <w:lang w:val="en-US"/>
        </w:rPr>
      </w:pPr>
      <w:r>
        <w:rPr>
          <w:b/>
          <w:highlight w:val="yellow"/>
          <w:lang w:val="en-US"/>
        </w:rPr>
        <w:t xml:space="preserve">FL3 (FL2) High Priority </w:t>
      </w:r>
      <w:bookmarkStart w:id="25" w:name="_Hlk112237858"/>
      <w:r>
        <w:rPr>
          <w:b/>
          <w:highlight w:val="yellow"/>
          <w:lang w:val="en-US"/>
        </w:rPr>
        <w:t>Question 8.2.1-4a</w:t>
      </w:r>
      <w:bookmarkEnd w:id="25"/>
      <w:r>
        <w:rPr>
          <w:b/>
          <w:bCs/>
          <w:highlight w:val="yellow"/>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75F3B058" w14:textId="77777777">
        <w:tc>
          <w:tcPr>
            <w:tcW w:w="9630" w:type="dxa"/>
            <w:tcBorders>
              <w:top w:val="single" w:sz="4" w:space="0" w:color="auto"/>
              <w:left w:val="single" w:sz="4" w:space="0" w:color="auto"/>
              <w:bottom w:val="single" w:sz="4" w:space="0" w:color="auto"/>
              <w:right w:val="single" w:sz="4" w:space="0" w:color="auto"/>
            </w:tcBorders>
          </w:tcPr>
          <w:p w14:paraId="2AD09D72" w14:textId="77777777" w:rsidR="00532917" w:rsidRDefault="00FD2DE6">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2034DBDC" w14:textId="77777777" w:rsidR="00532917" w:rsidRDefault="00FD2DE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eRedCap UE with 11-PRB BW or 12-PRB BW for all channels are positive. </w:t>
            </w:r>
          </w:p>
          <w:p w14:paraId="26E3384D" w14:textId="77777777" w:rsidR="00532917" w:rsidRDefault="00FD2DE6">
            <w:pPr>
              <w:rPr>
                <w:lang w:val="en-US" w:eastAsia="sv-SE"/>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eRedCap UE with 11-PRB BW or 12-PRB BW for all channels are positive except for SIB1. When SIB1 bandwidth is greater than 5MHz, the coverage margin for UE with 11-PRB BW is small (representative value 1: a small negative value of [-0.</w:t>
            </w:r>
            <w:proofErr w:type="gramStart"/>
            <w:r>
              <w:rPr>
                <w:rFonts w:eastAsia="Microsoft YaHei UI"/>
                <w:color w:val="000000"/>
                <w:lang w:val="en-US" w:eastAsia="zh-CN"/>
              </w:rPr>
              <w:t>17]dB</w:t>
            </w:r>
            <w:proofErr w:type="gramEnd"/>
            <w:r>
              <w:rPr>
                <w:rFonts w:eastAsia="Microsoft YaHei UI"/>
                <w:color w:val="000000"/>
                <w:lang w:val="en-US" w:eastAsia="zh-CN"/>
              </w:rPr>
              <w:t xml:space="preserve">; representative value 2: a small positive value of [0.6]dB). </w:t>
            </w:r>
          </w:p>
        </w:tc>
      </w:tr>
    </w:tbl>
    <w:p w14:paraId="20C12006"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437BE81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649FE"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15783"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705F2" w14:textId="77777777" w:rsidR="00532917" w:rsidRDefault="00FD2DE6">
            <w:pPr>
              <w:rPr>
                <w:b/>
                <w:bCs/>
                <w:lang w:val="en-US"/>
              </w:rPr>
            </w:pPr>
            <w:r>
              <w:rPr>
                <w:b/>
                <w:bCs/>
                <w:lang w:val="en-US"/>
              </w:rPr>
              <w:t>Comments</w:t>
            </w:r>
          </w:p>
        </w:tc>
      </w:tr>
      <w:tr w:rsidR="00532917" w14:paraId="1847016D" w14:textId="77777777">
        <w:tc>
          <w:tcPr>
            <w:tcW w:w="1479" w:type="dxa"/>
            <w:tcBorders>
              <w:top w:val="single" w:sz="4" w:space="0" w:color="auto"/>
              <w:left w:val="single" w:sz="4" w:space="0" w:color="auto"/>
              <w:bottom w:val="single" w:sz="4" w:space="0" w:color="auto"/>
              <w:right w:val="single" w:sz="4" w:space="0" w:color="auto"/>
            </w:tcBorders>
          </w:tcPr>
          <w:p w14:paraId="03835F4D"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61EBAF2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9AACB53" w14:textId="77777777" w:rsidR="00532917" w:rsidRDefault="00532917">
            <w:pPr>
              <w:rPr>
                <w:rFonts w:eastAsiaTheme="minorEastAsia"/>
                <w:lang w:val="en-US" w:eastAsia="zh-CN"/>
              </w:rPr>
            </w:pPr>
          </w:p>
        </w:tc>
      </w:tr>
      <w:tr w:rsidR="00532917" w14:paraId="583BDFCC" w14:textId="77777777">
        <w:tc>
          <w:tcPr>
            <w:tcW w:w="1479" w:type="dxa"/>
            <w:tcBorders>
              <w:top w:val="single" w:sz="4" w:space="0" w:color="auto"/>
              <w:left w:val="single" w:sz="4" w:space="0" w:color="auto"/>
              <w:bottom w:val="single" w:sz="4" w:space="0" w:color="auto"/>
              <w:right w:val="single" w:sz="4" w:space="0" w:color="auto"/>
            </w:tcBorders>
          </w:tcPr>
          <w:p w14:paraId="770E7701"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0F85B5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2D53415" w14:textId="77777777" w:rsidR="00532917" w:rsidRDefault="00532917">
            <w:pPr>
              <w:rPr>
                <w:rFonts w:eastAsiaTheme="minorEastAsia"/>
                <w:lang w:val="en-US" w:eastAsia="zh-CN"/>
              </w:rPr>
            </w:pPr>
          </w:p>
        </w:tc>
      </w:tr>
      <w:tr w:rsidR="00532917" w14:paraId="14847D17" w14:textId="77777777">
        <w:tc>
          <w:tcPr>
            <w:tcW w:w="1479" w:type="dxa"/>
            <w:tcBorders>
              <w:top w:val="single" w:sz="4" w:space="0" w:color="auto"/>
              <w:left w:val="single" w:sz="4" w:space="0" w:color="auto"/>
              <w:bottom w:val="single" w:sz="4" w:space="0" w:color="auto"/>
              <w:right w:val="single" w:sz="4" w:space="0" w:color="auto"/>
            </w:tcBorders>
          </w:tcPr>
          <w:p w14:paraId="0C057612"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488F45AA" w14:textId="77777777" w:rsidR="00532917" w:rsidRDefault="00FD2DE6">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3B705C48" w14:textId="77777777" w:rsidR="00532917" w:rsidRDefault="00FD2DE6">
            <w:pPr>
              <w:rPr>
                <w:b/>
                <w:bCs/>
                <w:lang w:val="en-US"/>
              </w:rPr>
            </w:pPr>
            <w:r>
              <w:rPr>
                <w:b/>
                <w:bCs/>
                <w:lang w:val="en-US"/>
              </w:rPr>
              <w:t>For Urban scenario at 2.6GHz, the following TP is adopted as a baseline to TR 38.865, clause 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532917" w14:paraId="1D06DA0B" w14:textId="77777777">
              <w:tc>
                <w:tcPr>
                  <w:tcW w:w="9630" w:type="dxa"/>
                  <w:tcBorders>
                    <w:top w:val="single" w:sz="4" w:space="0" w:color="auto"/>
                    <w:left w:val="single" w:sz="4" w:space="0" w:color="auto"/>
                    <w:bottom w:val="single" w:sz="4" w:space="0" w:color="auto"/>
                    <w:right w:val="single" w:sz="4" w:space="0" w:color="auto"/>
                  </w:tcBorders>
                  <w:shd w:val="clear" w:color="auto" w:fill="auto"/>
                </w:tcPr>
                <w:p w14:paraId="6091019B" w14:textId="77777777" w:rsidR="00532917" w:rsidRDefault="00FD2DE6">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35F79424" w14:textId="77777777" w:rsidR="00532917" w:rsidRDefault="00FD2DE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eRedCap UE with 11-PRB BW or 12-PRB BW for all channels are positive.</w:t>
                  </w:r>
                </w:p>
                <w:p w14:paraId="75FAF414" w14:textId="77777777" w:rsidR="00532917" w:rsidRDefault="00FD2DE6">
                  <w:pPr>
                    <w:ind w:left="426" w:hangingChars="213" w:hanging="426"/>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eRedCap UE with 11-PRB BW or 12-PRB BW for all channels are positive except for certain configuration of SIB1.</w:t>
                  </w:r>
                </w:p>
                <w:p w14:paraId="37729CA6" w14:textId="77777777" w:rsidR="00532917" w:rsidRDefault="00FD2DE6">
                  <w:pPr>
                    <w:numPr>
                      <w:ilvl w:val="0"/>
                      <w:numId w:val="44"/>
                    </w:numPr>
                    <w:spacing w:after="0" w:line="240" w:lineRule="auto"/>
                    <w:jc w:val="left"/>
                    <w:rPr>
                      <w:lang w:val="en-US" w:eastAsia="sv-SE"/>
                    </w:rPr>
                  </w:pPr>
                  <w:r>
                    <w:rPr>
                      <w:rFonts w:eastAsia="Microsoft YaHei UI"/>
                      <w:color w:val="000000"/>
                      <w:lang w:val="en-US" w:eastAsia="zh-CN"/>
                    </w:rPr>
                    <w:t>When SIB1 bandwidth is greater than 5MHz, the coverage margin for UE with 11-PRB BW is small (representative value 1: a small negative value of [-0.</w:t>
                  </w:r>
                  <w:proofErr w:type="gramStart"/>
                  <w:r>
                    <w:rPr>
                      <w:rFonts w:eastAsia="Microsoft YaHei UI"/>
                      <w:color w:val="000000"/>
                      <w:lang w:val="en-US" w:eastAsia="zh-CN"/>
                    </w:rPr>
                    <w:t>17]dB</w:t>
                  </w:r>
                  <w:proofErr w:type="gramEnd"/>
                  <w:r>
                    <w:rPr>
                      <w:rFonts w:eastAsia="Microsoft YaHei UI"/>
                      <w:color w:val="000000"/>
                      <w:lang w:val="en-US" w:eastAsia="zh-CN"/>
                    </w:rPr>
                    <w:t xml:space="preserve">; representative value 2: a small positive value of [0.6]dB). </w:t>
                  </w:r>
                </w:p>
                <w:p w14:paraId="42F07009" w14:textId="77777777" w:rsidR="00532917" w:rsidRDefault="00FD2DE6">
                  <w:pPr>
                    <w:numPr>
                      <w:ilvl w:val="0"/>
                      <w:numId w:val="44"/>
                    </w:numPr>
                    <w:spacing w:after="0" w:line="240" w:lineRule="auto"/>
                    <w:jc w:val="left"/>
                    <w:rPr>
                      <w:lang w:val="en-US" w:eastAsia="sv-SE"/>
                    </w:rPr>
                  </w:pPr>
                  <w:r>
                    <w:rPr>
                      <w:rFonts w:eastAsia="Microsoft YaHei UI"/>
                      <w:color w:val="000000"/>
                      <w:lang w:val="en-US" w:eastAsia="zh-CN"/>
                    </w:rPr>
                    <w:t>Note: the recept</w:t>
                  </w:r>
                  <w:r>
                    <w:rPr>
                      <w:lang w:val="en-US" w:eastAsia="sv-SE"/>
                    </w:rPr>
                    <w:t xml:space="preserve">ion scheme for the SIB1 coverage simulations has different assumptions among source companies, </w:t>
                  </w:r>
                  <w:proofErr w:type="gramStart"/>
                  <w:r>
                    <w:rPr>
                      <w:lang w:val="en-US" w:eastAsia="sv-SE"/>
                    </w:rPr>
                    <w:t>e.g.</w:t>
                  </w:r>
                  <w:proofErr w:type="gramEnd"/>
                  <w:r>
                    <w:rPr>
                      <w:lang w:val="en-US" w:eastAsia="sv-SE"/>
                    </w:rPr>
                    <w:t xml:space="preserve"> puncturing the bits transmitted outside UE BW v.s. soft combing the bits transmitted outside UE BW by RF retuning.</w:t>
                  </w:r>
                </w:p>
              </w:tc>
            </w:tr>
          </w:tbl>
          <w:p w14:paraId="2AE7AA7E" w14:textId="77777777" w:rsidR="00532917" w:rsidRDefault="00FD2DE6">
            <w:pPr>
              <w:rPr>
                <w:rFonts w:eastAsia="DengXian"/>
                <w:b/>
                <w:bCs/>
                <w:lang w:eastAsia="zh-CN"/>
              </w:rPr>
            </w:pPr>
            <w:r>
              <w:rPr>
                <w:rFonts w:eastAsia="DengXian" w:hint="eastAsia"/>
                <w:b/>
                <w:bCs/>
                <w:lang w:eastAsia="zh-CN"/>
              </w:rPr>
              <w:t>N</w:t>
            </w:r>
            <w:r>
              <w:rPr>
                <w:rFonts w:eastAsia="DengXian"/>
                <w:b/>
                <w:bCs/>
                <w:lang w:eastAsia="zh-CN"/>
              </w:rPr>
              <w:t>ote: the TP will be updated according to final evaluation results.</w:t>
            </w:r>
          </w:p>
        </w:tc>
      </w:tr>
    </w:tbl>
    <w:p w14:paraId="39BFA29D" w14:textId="77777777" w:rsidR="00532917" w:rsidRDefault="00532917">
      <w:pPr>
        <w:rPr>
          <w:lang w:val="en-US" w:eastAsia="sv-SE"/>
        </w:rPr>
      </w:pPr>
    </w:p>
    <w:p w14:paraId="07CE30EA" w14:textId="2C424EFA" w:rsidR="00532917" w:rsidRDefault="000D4456">
      <w:pPr>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8.2.1-4b</w:t>
      </w:r>
      <w:r w:rsidR="00FD2DE6">
        <w:rPr>
          <w:b/>
          <w:bCs/>
          <w:highlight w:val="yellow"/>
          <w:lang w:val="en-US"/>
        </w:rPr>
        <w:t>:</w:t>
      </w:r>
      <w:r w:rsidR="00FD2DE6">
        <w:rPr>
          <w:b/>
          <w:bCs/>
          <w:lang w:val="en-US"/>
        </w:rPr>
        <w:t xml:space="preserve"> For Urban scenario at 2.6GHz, are there any other observations related coverage margins besides the above in Question 8.2.1-4a should be captured to TR 38.865?</w:t>
      </w:r>
    </w:p>
    <w:tbl>
      <w:tblPr>
        <w:tblStyle w:val="TableGrid"/>
        <w:tblW w:w="9631" w:type="dxa"/>
        <w:tblLook w:val="04A0" w:firstRow="1" w:lastRow="0" w:firstColumn="1" w:lastColumn="0" w:noHBand="0" w:noVBand="1"/>
      </w:tblPr>
      <w:tblGrid>
        <w:gridCol w:w="1479"/>
        <w:gridCol w:w="1372"/>
        <w:gridCol w:w="6780"/>
      </w:tblGrid>
      <w:tr w:rsidR="00532917" w14:paraId="53D29B7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72640"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3234B"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DB701" w14:textId="77777777" w:rsidR="00532917" w:rsidRDefault="00FD2DE6">
            <w:pPr>
              <w:rPr>
                <w:b/>
                <w:bCs/>
                <w:lang w:val="en-US"/>
              </w:rPr>
            </w:pPr>
            <w:r>
              <w:rPr>
                <w:b/>
                <w:bCs/>
                <w:lang w:val="en-US"/>
              </w:rPr>
              <w:t>Comments</w:t>
            </w:r>
          </w:p>
        </w:tc>
      </w:tr>
      <w:tr w:rsidR="00532917" w14:paraId="1A3B58B6" w14:textId="77777777">
        <w:tc>
          <w:tcPr>
            <w:tcW w:w="1479" w:type="dxa"/>
            <w:tcBorders>
              <w:top w:val="single" w:sz="4" w:space="0" w:color="auto"/>
              <w:left w:val="single" w:sz="4" w:space="0" w:color="auto"/>
              <w:bottom w:val="single" w:sz="4" w:space="0" w:color="auto"/>
              <w:right w:val="single" w:sz="4" w:space="0" w:color="auto"/>
            </w:tcBorders>
          </w:tcPr>
          <w:p w14:paraId="51A433F9"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236AB352"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F6E1ECA" w14:textId="77777777" w:rsidR="00532917" w:rsidRDefault="00FD2DE6">
            <w:pPr>
              <w:rPr>
                <w:rFonts w:eastAsia="Microsoft YaHei UI"/>
                <w:color w:val="000000"/>
                <w:lang w:val="en-US" w:eastAsia="zh-CN"/>
              </w:rPr>
            </w:pPr>
            <w:r>
              <w:rPr>
                <w:rFonts w:eastAsia="Microsoft YaHei UI" w:hint="eastAsia"/>
                <w:color w:val="000000"/>
                <w:lang w:val="en-US" w:eastAsia="zh-CN"/>
              </w:rPr>
              <w:t xml:space="preserve">Since we observe a large MIL value difference among companies due to the </w:t>
            </w:r>
            <w:r>
              <w:rPr>
                <w:rFonts w:eastAsiaTheme="minorEastAsia" w:hint="eastAsia"/>
                <w:lang w:val="en-US" w:eastAsia="zh-CN"/>
              </w:rPr>
              <w:t>Transmitter antenna gain correction factor at antenna gain component 3 &amp; antenna gain component 4 (dB), we s</w:t>
            </w:r>
            <w:r>
              <w:rPr>
                <w:rFonts w:eastAsia="Microsoft YaHei UI" w:hint="eastAsia"/>
                <w:color w:val="000000"/>
                <w:lang w:val="en-US" w:eastAsia="zh-CN"/>
              </w:rPr>
              <w:t xml:space="preserve">uggest </w:t>
            </w:r>
            <w:proofErr w:type="gramStart"/>
            <w:r>
              <w:rPr>
                <w:rFonts w:eastAsia="Microsoft YaHei UI" w:hint="eastAsia"/>
                <w:color w:val="000000"/>
                <w:lang w:val="en-US" w:eastAsia="zh-CN"/>
              </w:rPr>
              <w:t>to add</w:t>
            </w:r>
            <w:proofErr w:type="gramEnd"/>
            <w:r>
              <w:rPr>
                <w:rFonts w:eastAsia="Microsoft YaHei UI" w:hint="eastAsia"/>
                <w:color w:val="000000"/>
                <w:lang w:val="en-US" w:eastAsia="zh-CN"/>
              </w:rPr>
              <w:t xml:space="preserve"> a Note as following:</w:t>
            </w:r>
          </w:p>
          <w:p w14:paraId="4EA00898" w14:textId="77777777" w:rsidR="00532917" w:rsidRDefault="00FD2DE6">
            <w:pPr>
              <w:rPr>
                <w:rFonts w:eastAsia="SimSun"/>
                <w:lang w:val="en-US" w:eastAsia="zh-CN"/>
              </w:rPr>
            </w:pPr>
            <w:r>
              <w:rPr>
                <w:rFonts w:eastAsia="Microsoft YaHei UI"/>
                <w:color w:val="000000"/>
                <w:lang w:val="en-US" w:eastAsia="zh-CN"/>
              </w:rPr>
              <w:t xml:space="preserve">Note: </w:t>
            </w:r>
            <w:r>
              <w:rPr>
                <w:rFonts w:eastAsiaTheme="minorEastAsia" w:hint="eastAsia"/>
                <w:lang w:val="en-US" w:eastAsia="zh-CN"/>
              </w:rPr>
              <w:t xml:space="preserve">The assumption on Transmitter antenna </w:t>
            </w:r>
            <w:proofErr w:type="gramStart"/>
            <w:r>
              <w:rPr>
                <w:rFonts w:eastAsiaTheme="minorEastAsia" w:hint="eastAsia"/>
                <w:lang w:val="en-US" w:eastAsia="zh-CN"/>
              </w:rPr>
              <w:t>gain</w:t>
            </w:r>
            <w:proofErr w:type="gramEnd"/>
            <w:r>
              <w:rPr>
                <w:rFonts w:eastAsiaTheme="minorEastAsia" w:hint="eastAsia"/>
                <w:lang w:val="en-US" w:eastAsia="zh-CN"/>
              </w:rPr>
              <w:t xml:space="preserve"> correction factor at antenna </w:t>
            </w:r>
            <w:r>
              <w:rPr>
                <w:rFonts w:eastAsiaTheme="minorEastAsia" w:hint="eastAsia"/>
                <w:lang w:val="en-US" w:eastAsia="zh-CN"/>
              </w:rPr>
              <w:lastRenderedPageBreak/>
              <w:t>gain component 3 &amp; antenna gain component 4 (dB) for</w:t>
            </w:r>
            <w:r>
              <w:rPr>
                <w:lang w:val="en-US" w:eastAsia="sv-SE"/>
              </w:rPr>
              <w:t xml:space="preserve"> coverage simulations has different assumptions among source companies</w:t>
            </w:r>
            <w:r>
              <w:rPr>
                <w:rFonts w:eastAsia="SimSun" w:hint="eastAsia"/>
                <w:lang w:val="en-US" w:eastAsia="zh-CN"/>
              </w:rPr>
              <w:t>.</w:t>
            </w:r>
          </w:p>
          <w:p w14:paraId="6C76878F" w14:textId="77777777" w:rsidR="00532917" w:rsidRDefault="00532917">
            <w:pPr>
              <w:rPr>
                <w:lang w:val="en-US" w:eastAsia="zh-CN"/>
              </w:rPr>
            </w:pPr>
          </w:p>
        </w:tc>
      </w:tr>
      <w:tr w:rsidR="00532917" w14:paraId="299301FC" w14:textId="77777777">
        <w:tc>
          <w:tcPr>
            <w:tcW w:w="1479" w:type="dxa"/>
            <w:tcBorders>
              <w:top w:val="single" w:sz="4" w:space="0" w:color="auto"/>
              <w:left w:val="single" w:sz="4" w:space="0" w:color="auto"/>
              <w:bottom w:val="single" w:sz="4" w:space="0" w:color="auto"/>
              <w:right w:val="single" w:sz="4" w:space="0" w:color="auto"/>
            </w:tcBorders>
          </w:tcPr>
          <w:p w14:paraId="71C6F6FC"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8FE1C93"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79B3D7F" w14:textId="77777777" w:rsidR="00532917" w:rsidRDefault="00532917">
            <w:pPr>
              <w:rPr>
                <w:rFonts w:eastAsiaTheme="minorEastAsia"/>
                <w:lang w:val="en-US" w:eastAsia="zh-CN"/>
              </w:rPr>
            </w:pPr>
          </w:p>
        </w:tc>
      </w:tr>
      <w:tr w:rsidR="00532917" w14:paraId="6BA5E684" w14:textId="77777777">
        <w:tc>
          <w:tcPr>
            <w:tcW w:w="1479" w:type="dxa"/>
            <w:tcBorders>
              <w:top w:val="single" w:sz="4" w:space="0" w:color="auto"/>
              <w:left w:val="single" w:sz="4" w:space="0" w:color="auto"/>
              <w:bottom w:val="single" w:sz="4" w:space="0" w:color="auto"/>
              <w:right w:val="single" w:sz="4" w:space="0" w:color="auto"/>
            </w:tcBorders>
          </w:tcPr>
          <w:p w14:paraId="07BFFA04"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AE71A48"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EE82A27" w14:textId="77777777" w:rsidR="00532917" w:rsidRDefault="00532917">
            <w:pPr>
              <w:rPr>
                <w:rFonts w:eastAsiaTheme="minorEastAsia"/>
                <w:lang w:val="en-US" w:eastAsia="zh-CN"/>
              </w:rPr>
            </w:pPr>
          </w:p>
        </w:tc>
      </w:tr>
    </w:tbl>
    <w:p w14:paraId="568959AD" w14:textId="77777777" w:rsidR="00532917" w:rsidRDefault="00532917">
      <w:pPr>
        <w:rPr>
          <w:lang w:val="en-US" w:eastAsia="sv-SE"/>
        </w:rPr>
      </w:pPr>
    </w:p>
    <w:p w14:paraId="1FEE9A7F" w14:textId="77777777" w:rsidR="00316038" w:rsidRDefault="00316038">
      <w:pPr>
        <w:rPr>
          <w:lang w:val="en-US" w:eastAsia="sv-SE"/>
        </w:rPr>
      </w:pPr>
    </w:p>
    <w:p w14:paraId="7B0FEAE1" w14:textId="212ACD1C" w:rsidR="00532917" w:rsidRDefault="0007172D">
      <w:pPr>
        <w:spacing w:after="120"/>
        <w:rPr>
          <w:b/>
          <w:bCs/>
          <w:lang w:val="en-US"/>
        </w:rPr>
      </w:pPr>
      <w:bookmarkStart w:id="26" w:name="_Hlk112218117"/>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8.2.1-5a</w:t>
      </w:r>
      <w:r w:rsidR="00FD2DE6">
        <w:rPr>
          <w:b/>
          <w:bCs/>
          <w:highlight w:val="yellow"/>
          <w:lang w:val="en-US"/>
        </w:rPr>
        <w:t>:</w:t>
      </w:r>
      <w:bookmarkEnd w:id="26"/>
      <w:r w:rsidR="00FD2DE6">
        <w:rPr>
          <w:b/>
          <w:bCs/>
          <w:lang w:val="en-US"/>
        </w:rPr>
        <w:t xml:space="preserve"> In Urban scenario at 2.6GHz (with 30 kHz SCS) with 11 PRB, companies please help fill one row of the table with your evaluation results and t-doc number to capture the comparison of PBCH coverage difference between the potential Rel-18 UE and Rel-17 Redcap UE, as well as that between the potential Rel-18 UE and reference Rel-15 UE.</w:t>
      </w:r>
    </w:p>
    <w:p w14:paraId="2CB2B7D8" w14:textId="77777777" w:rsidR="00532917" w:rsidRDefault="00FD2DE6">
      <w:pPr>
        <w:pStyle w:val="ListParagraph"/>
        <w:numPr>
          <w:ilvl w:val="0"/>
          <w:numId w:val="36"/>
        </w:numPr>
        <w:spacing w:after="120"/>
        <w:rPr>
          <w:rFonts w:ascii="Times New Roman" w:hAnsi="Times New Roman" w:cs="Times New Roman"/>
          <w:b/>
          <w:sz w:val="20"/>
          <w:szCs w:val="20"/>
          <w:lang w:val="en-US"/>
        </w:rPr>
      </w:pPr>
      <w:r>
        <w:rPr>
          <w:rFonts w:ascii="Times New Roman" w:hAnsi="Times New Roman" w:cs="Times New Roman"/>
          <w:b/>
          <w:sz w:val="20"/>
          <w:szCs w:val="20"/>
          <w:lang w:val="en-US"/>
        </w:rPr>
        <w:t>Note: Soft/selective combining can utilize up to 4 PBCH repetitions</w:t>
      </w: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103"/>
        <w:gridCol w:w="1103"/>
        <w:gridCol w:w="1103"/>
        <w:gridCol w:w="1105"/>
        <w:gridCol w:w="225"/>
        <w:gridCol w:w="1103"/>
        <w:gridCol w:w="1103"/>
        <w:gridCol w:w="1103"/>
        <w:gridCol w:w="1099"/>
      </w:tblGrid>
      <w:tr w:rsidR="00532917" w14:paraId="02D8A37D" w14:textId="77777777" w:rsidTr="00F63656">
        <w:trPr>
          <w:trHeight w:val="389"/>
        </w:trPr>
        <w:tc>
          <w:tcPr>
            <w:tcW w:w="505" w:type="pct"/>
            <w:vMerge w:val="restart"/>
            <w:tcBorders>
              <w:top w:val="single" w:sz="4" w:space="0" w:color="auto"/>
              <w:left w:val="single" w:sz="4" w:space="0" w:color="auto"/>
              <w:bottom w:val="single" w:sz="4" w:space="0" w:color="auto"/>
              <w:right w:val="single" w:sz="4" w:space="0" w:color="auto"/>
            </w:tcBorders>
            <w:shd w:val="clear" w:color="auto" w:fill="C5E0B3"/>
          </w:tcPr>
          <w:p w14:paraId="5F43A7EB" w14:textId="77777777" w:rsidR="00532917" w:rsidRDefault="00532917">
            <w:pPr>
              <w:jc w:val="center"/>
              <w:rPr>
                <w:b/>
                <w:bCs/>
                <w:sz w:val="18"/>
                <w:szCs w:val="18"/>
                <w:lang w:val="en-US"/>
              </w:rPr>
            </w:pPr>
          </w:p>
          <w:p w14:paraId="418DC307" w14:textId="77777777" w:rsidR="00532917" w:rsidRDefault="00532917">
            <w:pPr>
              <w:jc w:val="center"/>
              <w:rPr>
                <w:b/>
                <w:bCs/>
                <w:sz w:val="18"/>
                <w:szCs w:val="18"/>
                <w:lang w:val="en-US"/>
              </w:rPr>
            </w:pPr>
          </w:p>
          <w:p w14:paraId="767FC984" w14:textId="77777777" w:rsidR="00532917" w:rsidRDefault="00FD2DE6">
            <w:pPr>
              <w:jc w:val="center"/>
              <w:rPr>
                <w:b/>
                <w:bCs/>
                <w:sz w:val="18"/>
                <w:szCs w:val="18"/>
                <w:lang w:val="en-US"/>
              </w:rPr>
            </w:pPr>
            <w:r>
              <w:rPr>
                <w:b/>
                <w:bCs/>
                <w:sz w:val="18"/>
                <w:szCs w:val="18"/>
                <w:lang w:val="en-US"/>
              </w:rPr>
              <w:t>Coverage difference (dB)</w:t>
            </w: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cPr>
          <w:p w14:paraId="1F62D553" w14:textId="77777777" w:rsidR="00532917" w:rsidRDefault="00FD2DE6">
            <w:pPr>
              <w:jc w:val="center"/>
              <w:rPr>
                <w:b/>
                <w:bCs/>
                <w:sz w:val="18"/>
                <w:szCs w:val="18"/>
                <w:lang w:val="en-US"/>
              </w:rPr>
            </w:pPr>
            <w:r>
              <w:rPr>
                <w:b/>
                <w:bCs/>
                <w:sz w:val="18"/>
                <w:szCs w:val="18"/>
                <w:lang w:val="en-US"/>
              </w:rPr>
              <w:t>Comparison with Rel-15 Reference UE (MIL)</w:t>
            </w:r>
          </w:p>
        </w:tc>
        <w:tc>
          <w:tcPr>
            <w:tcW w:w="112" w:type="pct"/>
            <w:vMerge w:val="restart"/>
            <w:tcBorders>
              <w:top w:val="single" w:sz="4" w:space="0" w:color="auto"/>
              <w:left w:val="single" w:sz="4" w:space="0" w:color="auto"/>
              <w:bottom w:val="single" w:sz="4" w:space="0" w:color="auto"/>
              <w:right w:val="single" w:sz="4" w:space="0" w:color="auto"/>
            </w:tcBorders>
          </w:tcPr>
          <w:p w14:paraId="2D9E9B1C" w14:textId="77777777" w:rsidR="00532917" w:rsidRDefault="00532917">
            <w:pPr>
              <w:jc w:val="center"/>
              <w:rPr>
                <w:b/>
                <w:bCs/>
                <w:sz w:val="18"/>
                <w:szCs w:val="18"/>
                <w:lang w:val="en-US"/>
              </w:rPr>
            </w:pP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cPr>
          <w:p w14:paraId="38B13F5D" w14:textId="77777777" w:rsidR="00532917" w:rsidRDefault="00FD2DE6">
            <w:pPr>
              <w:jc w:val="center"/>
              <w:rPr>
                <w:b/>
                <w:bCs/>
                <w:sz w:val="18"/>
                <w:szCs w:val="18"/>
                <w:lang w:val="en-US"/>
              </w:rPr>
            </w:pPr>
            <w:r>
              <w:rPr>
                <w:b/>
                <w:bCs/>
                <w:sz w:val="18"/>
                <w:szCs w:val="18"/>
                <w:lang w:val="en-US"/>
              </w:rPr>
              <w:t>Comparison with Rel-17 RedCap UE (MIL)</w:t>
            </w:r>
          </w:p>
        </w:tc>
      </w:tr>
      <w:tr w:rsidR="00532917" w14:paraId="10659432" w14:textId="77777777" w:rsidTr="00F63656">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14:paraId="4C049793" w14:textId="77777777" w:rsidR="00532917" w:rsidRDefault="00532917">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cPr>
          <w:p w14:paraId="6737BFD7" w14:textId="77777777" w:rsidR="00532917" w:rsidRDefault="00FD2DE6">
            <w:pPr>
              <w:jc w:val="center"/>
              <w:rPr>
                <w:b/>
                <w:bCs/>
                <w:sz w:val="18"/>
                <w:szCs w:val="18"/>
                <w:lang w:val="en-US"/>
              </w:rPr>
            </w:pPr>
            <w:r>
              <w:rPr>
                <w:b/>
                <w:bCs/>
                <w:sz w:val="18"/>
                <w:szCs w:val="18"/>
                <w:lang w:val="en-US"/>
              </w:rPr>
              <w:t>PBCH with 1% BLER</w:t>
            </w: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cPr>
          <w:p w14:paraId="60C778FD" w14:textId="77777777" w:rsidR="00532917" w:rsidRDefault="00FD2DE6">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F79729A" w14:textId="77777777" w:rsidR="00532917" w:rsidRDefault="00532917">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cPr>
          <w:p w14:paraId="512E5EFA" w14:textId="77777777" w:rsidR="00532917" w:rsidRDefault="00FD2DE6">
            <w:pPr>
              <w:jc w:val="center"/>
              <w:rPr>
                <w:b/>
                <w:bCs/>
                <w:sz w:val="18"/>
                <w:szCs w:val="18"/>
                <w:lang w:val="en-US"/>
              </w:rPr>
            </w:pPr>
            <w:r>
              <w:rPr>
                <w:b/>
                <w:bCs/>
                <w:sz w:val="18"/>
                <w:szCs w:val="18"/>
                <w:lang w:val="en-US"/>
              </w:rPr>
              <w:t>PBCH with 1% BLER</w:t>
            </w:r>
          </w:p>
        </w:tc>
        <w:tc>
          <w:tcPr>
            <w:tcW w:w="1097" w:type="pct"/>
            <w:gridSpan w:val="2"/>
            <w:tcBorders>
              <w:top w:val="single" w:sz="4" w:space="0" w:color="auto"/>
              <w:left w:val="single" w:sz="4" w:space="0" w:color="auto"/>
              <w:bottom w:val="single" w:sz="4" w:space="0" w:color="auto"/>
              <w:right w:val="single" w:sz="4" w:space="0" w:color="auto"/>
            </w:tcBorders>
            <w:shd w:val="clear" w:color="auto" w:fill="C5E0B3"/>
          </w:tcPr>
          <w:p w14:paraId="7AFE7F46" w14:textId="77777777" w:rsidR="00532917" w:rsidRDefault="00FD2DE6">
            <w:pPr>
              <w:jc w:val="center"/>
              <w:rPr>
                <w:b/>
                <w:bCs/>
                <w:sz w:val="18"/>
                <w:szCs w:val="18"/>
                <w:lang w:val="en-US"/>
              </w:rPr>
            </w:pPr>
            <w:r>
              <w:rPr>
                <w:b/>
                <w:bCs/>
                <w:sz w:val="18"/>
                <w:szCs w:val="18"/>
                <w:lang w:val="en-US"/>
              </w:rPr>
              <w:t>PBCH with 10% BLER</w:t>
            </w:r>
          </w:p>
        </w:tc>
      </w:tr>
      <w:tr w:rsidR="00532917" w14:paraId="3B3AEEFA" w14:textId="77777777" w:rsidTr="00F63656">
        <w:trPr>
          <w:trHeight w:val="1321"/>
        </w:trPr>
        <w:tc>
          <w:tcPr>
            <w:tcW w:w="0" w:type="auto"/>
            <w:vMerge/>
            <w:tcBorders>
              <w:top w:val="single" w:sz="4" w:space="0" w:color="auto"/>
              <w:left w:val="single" w:sz="4" w:space="0" w:color="auto"/>
              <w:bottom w:val="single" w:sz="4" w:space="0" w:color="auto"/>
              <w:right w:val="single" w:sz="4" w:space="0" w:color="auto"/>
            </w:tcBorders>
            <w:vAlign w:val="center"/>
          </w:tcPr>
          <w:p w14:paraId="23F30E12" w14:textId="77777777" w:rsidR="00532917" w:rsidRDefault="0053291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E6F7C17"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55F856FF"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8" w:type="pct"/>
            <w:tcBorders>
              <w:top w:val="single" w:sz="4" w:space="0" w:color="auto"/>
              <w:left w:val="single" w:sz="4" w:space="0" w:color="auto"/>
              <w:bottom w:val="single" w:sz="4" w:space="0" w:color="auto"/>
              <w:right w:val="single" w:sz="4" w:space="0" w:color="auto"/>
            </w:tcBorders>
          </w:tcPr>
          <w:p w14:paraId="332E49E8"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9" w:type="pct"/>
            <w:tcBorders>
              <w:top w:val="single" w:sz="4" w:space="0" w:color="auto"/>
              <w:left w:val="single" w:sz="4" w:space="0" w:color="auto"/>
              <w:bottom w:val="single" w:sz="4" w:space="0" w:color="auto"/>
              <w:right w:val="single" w:sz="4" w:space="0" w:color="auto"/>
            </w:tcBorders>
          </w:tcPr>
          <w:p w14:paraId="11D617E2"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tcPr>
          <w:p w14:paraId="5D5F0155" w14:textId="77777777" w:rsidR="00532917" w:rsidRDefault="00532917">
            <w:pPr>
              <w:jc w:val="left"/>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20C2F79E"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72A224CA"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8" w:type="pct"/>
            <w:tcBorders>
              <w:top w:val="single" w:sz="4" w:space="0" w:color="auto"/>
              <w:left w:val="single" w:sz="4" w:space="0" w:color="auto"/>
              <w:bottom w:val="single" w:sz="4" w:space="0" w:color="auto"/>
              <w:right w:val="single" w:sz="4" w:space="0" w:color="auto"/>
            </w:tcBorders>
          </w:tcPr>
          <w:p w14:paraId="516A42A8"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9" w:type="pct"/>
            <w:tcBorders>
              <w:top w:val="single" w:sz="4" w:space="0" w:color="auto"/>
              <w:left w:val="single" w:sz="4" w:space="0" w:color="auto"/>
              <w:bottom w:val="single" w:sz="4" w:space="0" w:color="auto"/>
              <w:right w:val="single" w:sz="4" w:space="0" w:color="auto"/>
            </w:tcBorders>
          </w:tcPr>
          <w:p w14:paraId="748C08CF" w14:textId="77777777" w:rsidR="00532917" w:rsidRDefault="00FD2DE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532917" w14:paraId="06D3F2A4" w14:textId="77777777" w:rsidTr="00F63656">
        <w:trPr>
          <w:trHeight w:val="807"/>
        </w:trPr>
        <w:tc>
          <w:tcPr>
            <w:tcW w:w="505" w:type="pct"/>
            <w:tcBorders>
              <w:top w:val="single" w:sz="4" w:space="0" w:color="auto"/>
              <w:left w:val="single" w:sz="4" w:space="0" w:color="auto"/>
              <w:bottom w:val="single" w:sz="4" w:space="0" w:color="auto"/>
              <w:right w:val="single" w:sz="4" w:space="0" w:color="auto"/>
            </w:tcBorders>
          </w:tcPr>
          <w:p w14:paraId="5EEEB75F" w14:textId="77777777" w:rsidR="00532917" w:rsidRDefault="00FD2DE6">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548" w:type="pct"/>
            <w:tcBorders>
              <w:top w:val="single" w:sz="4" w:space="0" w:color="auto"/>
              <w:left w:val="single" w:sz="4" w:space="0" w:color="auto"/>
              <w:bottom w:val="single" w:sz="4" w:space="0" w:color="auto"/>
              <w:right w:val="single" w:sz="4" w:space="0" w:color="auto"/>
            </w:tcBorders>
          </w:tcPr>
          <w:p w14:paraId="06FDAD74" w14:textId="77777777" w:rsidR="00532917" w:rsidRDefault="00FD2DE6">
            <w:pPr>
              <w:rPr>
                <w:b/>
                <w:bCs/>
                <w:sz w:val="18"/>
                <w:szCs w:val="18"/>
                <w:lang w:val="en-US"/>
              </w:rPr>
            </w:pPr>
            <w:r>
              <w:rPr>
                <w:b/>
                <w:bCs/>
                <w:sz w:val="18"/>
                <w:szCs w:val="18"/>
                <w:lang w:val="en-US"/>
              </w:rPr>
              <w:t>-11</w:t>
            </w:r>
          </w:p>
        </w:tc>
        <w:tc>
          <w:tcPr>
            <w:tcW w:w="548" w:type="pct"/>
            <w:tcBorders>
              <w:top w:val="single" w:sz="4" w:space="0" w:color="auto"/>
              <w:left w:val="single" w:sz="4" w:space="0" w:color="auto"/>
              <w:bottom w:val="single" w:sz="4" w:space="0" w:color="auto"/>
              <w:right w:val="single" w:sz="4" w:space="0" w:color="auto"/>
            </w:tcBorders>
          </w:tcPr>
          <w:p w14:paraId="4CF3EADF"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44863B89" w14:textId="77777777" w:rsidR="00532917" w:rsidRDefault="0053291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6CA6DE65"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AEAA8C" w14:textId="77777777" w:rsidR="00532917" w:rsidRDefault="0053291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FD19F64" w14:textId="77777777" w:rsidR="00532917" w:rsidRDefault="00FD2DE6">
            <w:pPr>
              <w:rPr>
                <w:b/>
                <w:bCs/>
                <w:sz w:val="18"/>
                <w:szCs w:val="18"/>
                <w:lang w:val="en-US"/>
              </w:rPr>
            </w:pPr>
            <w:r>
              <w:rPr>
                <w:b/>
                <w:bCs/>
                <w:sz w:val="18"/>
                <w:szCs w:val="18"/>
                <w:lang w:val="en-US"/>
              </w:rPr>
              <w:t>-4.9</w:t>
            </w:r>
          </w:p>
        </w:tc>
        <w:tc>
          <w:tcPr>
            <w:tcW w:w="548" w:type="pct"/>
            <w:tcBorders>
              <w:top w:val="single" w:sz="4" w:space="0" w:color="auto"/>
              <w:left w:val="single" w:sz="4" w:space="0" w:color="auto"/>
              <w:bottom w:val="single" w:sz="4" w:space="0" w:color="auto"/>
              <w:right w:val="single" w:sz="4" w:space="0" w:color="auto"/>
            </w:tcBorders>
          </w:tcPr>
          <w:p w14:paraId="67DC93B2"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141B01BD" w14:textId="77777777" w:rsidR="00532917" w:rsidRDefault="0053291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6B1E5C9D" w14:textId="77777777" w:rsidR="00532917" w:rsidRDefault="00532917">
            <w:pPr>
              <w:rPr>
                <w:b/>
                <w:bCs/>
                <w:sz w:val="18"/>
                <w:szCs w:val="18"/>
                <w:lang w:val="en-US"/>
              </w:rPr>
            </w:pPr>
          </w:p>
        </w:tc>
      </w:tr>
      <w:tr w:rsidR="00532917" w14:paraId="29F3D0D7"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0C103DF2" w14:textId="77777777" w:rsidR="00532917" w:rsidRDefault="00FD2DE6">
            <w:pPr>
              <w:rPr>
                <w:b/>
                <w:bCs/>
                <w:sz w:val="18"/>
                <w:szCs w:val="18"/>
                <w:lang w:val="en-US"/>
              </w:rPr>
            </w:pPr>
            <w:r>
              <w:rPr>
                <w:sz w:val="18"/>
                <w:szCs w:val="18"/>
                <w:lang w:val="en-US"/>
              </w:rPr>
              <w:t xml:space="preserve">Ericsson </w:t>
            </w:r>
            <w:r>
              <w:rPr>
                <w:sz w:val="18"/>
                <w:szCs w:val="18"/>
                <w:lang w:val="en-US" w:eastAsia="sv-SE"/>
              </w:rPr>
              <w:t>[R1-2207741]</w:t>
            </w:r>
          </w:p>
        </w:tc>
        <w:tc>
          <w:tcPr>
            <w:tcW w:w="548" w:type="pct"/>
            <w:tcBorders>
              <w:top w:val="single" w:sz="4" w:space="0" w:color="auto"/>
              <w:left w:val="single" w:sz="4" w:space="0" w:color="auto"/>
              <w:bottom w:val="single" w:sz="4" w:space="0" w:color="auto"/>
              <w:right w:val="single" w:sz="4" w:space="0" w:color="auto"/>
            </w:tcBorders>
          </w:tcPr>
          <w:p w14:paraId="66252183" w14:textId="77777777" w:rsidR="00532917" w:rsidRDefault="00FD2DE6">
            <w:pPr>
              <w:rPr>
                <w:b/>
                <w:bCs/>
                <w:sz w:val="18"/>
                <w:szCs w:val="18"/>
                <w:lang w:val="en-US"/>
              </w:rPr>
            </w:pPr>
            <w:r>
              <w:rPr>
                <w:b/>
                <w:bCs/>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39838C10" w14:textId="77777777" w:rsidR="00532917" w:rsidRDefault="00FD2DE6">
            <w:pPr>
              <w:rPr>
                <w:b/>
                <w:bCs/>
                <w:sz w:val="18"/>
                <w:szCs w:val="18"/>
                <w:lang w:val="en-US"/>
              </w:rPr>
            </w:pPr>
            <w:r>
              <w:rPr>
                <w:sz w:val="18"/>
                <w:szCs w:val="18"/>
                <w:lang w:val="en-US"/>
              </w:rPr>
              <w:t>-14. 1 dB</w:t>
            </w:r>
          </w:p>
        </w:tc>
        <w:tc>
          <w:tcPr>
            <w:tcW w:w="548" w:type="pct"/>
            <w:tcBorders>
              <w:top w:val="single" w:sz="4" w:space="0" w:color="auto"/>
              <w:left w:val="single" w:sz="4" w:space="0" w:color="auto"/>
              <w:bottom w:val="single" w:sz="4" w:space="0" w:color="auto"/>
              <w:right w:val="single" w:sz="4" w:space="0" w:color="auto"/>
            </w:tcBorders>
          </w:tcPr>
          <w:p w14:paraId="06A103C1" w14:textId="77777777" w:rsidR="00532917" w:rsidRDefault="00FD2DE6">
            <w:pPr>
              <w:rPr>
                <w:b/>
                <w:bCs/>
                <w:sz w:val="18"/>
                <w:szCs w:val="18"/>
                <w:lang w:val="en-US"/>
              </w:rPr>
            </w:pPr>
            <w:r>
              <w:rPr>
                <w:b/>
                <w:bCs/>
                <w:sz w:val="18"/>
                <w:szCs w:val="18"/>
                <w:lang w:val="en-US"/>
              </w:rPr>
              <w:t>-</w:t>
            </w:r>
          </w:p>
        </w:tc>
        <w:tc>
          <w:tcPr>
            <w:tcW w:w="549" w:type="pct"/>
            <w:tcBorders>
              <w:top w:val="single" w:sz="4" w:space="0" w:color="auto"/>
              <w:left w:val="single" w:sz="4" w:space="0" w:color="auto"/>
              <w:bottom w:val="single" w:sz="4" w:space="0" w:color="auto"/>
              <w:right w:val="single" w:sz="4" w:space="0" w:color="auto"/>
            </w:tcBorders>
          </w:tcPr>
          <w:p w14:paraId="6A19B098" w14:textId="77777777" w:rsidR="00532917" w:rsidRDefault="00FD2DE6">
            <w:pPr>
              <w:rPr>
                <w:b/>
                <w:bCs/>
                <w:sz w:val="18"/>
                <w:szCs w:val="18"/>
                <w:lang w:val="en-US"/>
              </w:rPr>
            </w:pPr>
            <w:r>
              <w:rPr>
                <w:b/>
                <w:bCs/>
                <w:sz w:val="18"/>
                <w:szCs w:val="18"/>
                <w:lang w:val="en-US"/>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76989ADF" w14:textId="77777777" w:rsidR="00532917" w:rsidRDefault="0053291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77A4D2E" w14:textId="77777777" w:rsidR="00532917" w:rsidRDefault="00FD2DE6">
            <w:pPr>
              <w:rPr>
                <w:b/>
                <w:bCs/>
                <w:sz w:val="18"/>
                <w:szCs w:val="18"/>
                <w:lang w:val="en-US"/>
              </w:rPr>
            </w:pPr>
            <w:r>
              <w:rPr>
                <w:b/>
                <w:bCs/>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09EFB468" w14:textId="77777777" w:rsidR="00532917" w:rsidRDefault="00FD2DE6">
            <w:pPr>
              <w:rPr>
                <w:b/>
                <w:bCs/>
                <w:sz w:val="18"/>
                <w:szCs w:val="18"/>
                <w:lang w:val="en-US"/>
              </w:rPr>
            </w:pPr>
            <w:r>
              <w:rPr>
                <w:sz w:val="18"/>
                <w:szCs w:val="18"/>
                <w:lang w:val="en-US"/>
              </w:rPr>
              <w:t>-7.4 dB</w:t>
            </w:r>
          </w:p>
        </w:tc>
        <w:tc>
          <w:tcPr>
            <w:tcW w:w="548" w:type="pct"/>
            <w:tcBorders>
              <w:top w:val="single" w:sz="4" w:space="0" w:color="auto"/>
              <w:left w:val="single" w:sz="4" w:space="0" w:color="auto"/>
              <w:bottom w:val="single" w:sz="4" w:space="0" w:color="auto"/>
              <w:right w:val="single" w:sz="4" w:space="0" w:color="auto"/>
            </w:tcBorders>
          </w:tcPr>
          <w:p w14:paraId="4BE8B353" w14:textId="77777777" w:rsidR="00532917" w:rsidRDefault="00FD2DE6">
            <w:pPr>
              <w:rPr>
                <w:b/>
                <w:bCs/>
                <w:sz w:val="18"/>
                <w:szCs w:val="18"/>
                <w:lang w:val="en-US"/>
              </w:rPr>
            </w:pPr>
            <w:r>
              <w:rPr>
                <w:b/>
                <w:bCs/>
                <w:sz w:val="18"/>
                <w:szCs w:val="18"/>
                <w:lang w:val="en-US"/>
              </w:rPr>
              <w:t>-</w:t>
            </w:r>
          </w:p>
        </w:tc>
        <w:tc>
          <w:tcPr>
            <w:tcW w:w="549" w:type="pct"/>
            <w:tcBorders>
              <w:top w:val="single" w:sz="4" w:space="0" w:color="auto"/>
              <w:left w:val="single" w:sz="4" w:space="0" w:color="auto"/>
              <w:bottom w:val="single" w:sz="4" w:space="0" w:color="auto"/>
              <w:right w:val="single" w:sz="4" w:space="0" w:color="auto"/>
            </w:tcBorders>
          </w:tcPr>
          <w:p w14:paraId="3934642C" w14:textId="77777777" w:rsidR="00532917" w:rsidRDefault="00FD2DE6">
            <w:pPr>
              <w:rPr>
                <w:b/>
                <w:bCs/>
                <w:sz w:val="18"/>
                <w:szCs w:val="18"/>
                <w:lang w:val="en-US"/>
              </w:rPr>
            </w:pPr>
            <w:r>
              <w:rPr>
                <w:b/>
                <w:bCs/>
                <w:sz w:val="18"/>
                <w:szCs w:val="18"/>
                <w:lang w:val="en-US"/>
              </w:rPr>
              <w:t>-</w:t>
            </w:r>
          </w:p>
        </w:tc>
      </w:tr>
      <w:tr w:rsidR="00532917" w14:paraId="566E25FF"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099F8E51" w14:textId="77777777" w:rsidR="00532917" w:rsidRDefault="00FD2DE6">
            <w:pPr>
              <w:rPr>
                <w:sz w:val="18"/>
                <w:szCs w:val="18"/>
                <w:lang w:val="en-US"/>
              </w:rPr>
            </w:pPr>
            <w:r>
              <w:rPr>
                <w:sz w:val="18"/>
                <w:szCs w:val="18"/>
                <w:lang w:val="en-US"/>
              </w:rPr>
              <w:t>Nokia, NSB</w:t>
            </w:r>
          </w:p>
        </w:tc>
        <w:tc>
          <w:tcPr>
            <w:tcW w:w="548" w:type="pct"/>
            <w:tcBorders>
              <w:top w:val="single" w:sz="4" w:space="0" w:color="auto"/>
              <w:left w:val="single" w:sz="4" w:space="0" w:color="auto"/>
              <w:bottom w:val="single" w:sz="4" w:space="0" w:color="auto"/>
              <w:right w:val="single" w:sz="4" w:space="0" w:color="auto"/>
            </w:tcBorders>
          </w:tcPr>
          <w:p w14:paraId="49237478" w14:textId="77777777" w:rsidR="00532917" w:rsidRDefault="00FD2DE6">
            <w:pPr>
              <w:rPr>
                <w:sz w:val="18"/>
                <w:szCs w:val="18"/>
                <w:lang w:val="en-US"/>
              </w:rPr>
            </w:pPr>
            <w:r>
              <w:rPr>
                <w:sz w:val="18"/>
                <w:szCs w:val="18"/>
                <w:lang w:val="en-US"/>
              </w:rPr>
              <w:t>-12.9 dB</w:t>
            </w:r>
          </w:p>
        </w:tc>
        <w:tc>
          <w:tcPr>
            <w:tcW w:w="548" w:type="pct"/>
            <w:tcBorders>
              <w:top w:val="single" w:sz="4" w:space="0" w:color="auto"/>
              <w:left w:val="single" w:sz="4" w:space="0" w:color="auto"/>
              <w:bottom w:val="single" w:sz="4" w:space="0" w:color="auto"/>
              <w:right w:val="single" w:sz="4" w:space="0" w:color="auto"/>
            </w:tcBorders>
          </w:tcPr>
          <w:p w14:paraId="7037FE86" w14:textId="77777777" w:rsidR="00532917" w:rsidRDefault="00532917">
            <w:pPr>
              <w:rPr>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2F2C6034" w14:textId="77777777" w:rsidR="00532917" w:rsidRDefault="00532917">
            <w:pPr>
              <w:rPr>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547378BD" w14:textId="77777777" w:rsidR="00532917" w:rsidRDefault="00532917">
            <w:pPr>
              <w:rPr>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EBE04C" w14:textId="77777777" w:rsidR="00532917" w:rsidRDefault="00532917">
            <w:pPr>
              <w:rPr>
                <w:rFonts w:ascii="Times" w:hAnsi="Time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008A431" w14:textId="77777777" w:rsidR="00532917" w:rsidRDefault="00FD2DE6">
            <w:pPr>
              <w:rPr>
                <w:sz w:val="18"/>
                <w:szCs w:val="18"/>
                <w:lang w:val="en-US"/>
              </w:rPr>
            </w:pPr>
            <w:r>
              <w:rPr>
                <w:sz w:val="18"/>
                <w:szCs w:val="18"/>
                <w:lang w:val="en-US"/>
              </w:rPr>
              <w:t>-5.7 dB</w:t>
            </w:r>
          </w:p>
        </w:tc>
        <w:tc>
          <w:tcPr>
            <w:tcW w:w="548" w:type="pct"/>
            <w:tcBorders>
              <w:top w:val="single" w:sz="4" w:space="0" w:color="auto"/>
              <w:left w:val="single" w:sz="4" w:space="0" w:color="auto"/>
              <w:bottom w:val="single" w:sz="4" w:space="0" w:color="auto"/>
              <w:right w:val="single" w:sz="4" w:space="0" w:color="auto"/>
            </w:tcBorders>
          </w:tcPr>
          <w:p w14:paraId="568FCAE2"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5672D32" w14:textId="77777777" w:rsidR="00532917" w:rsidRDefault="0053291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423DC2FC" w14:textId="77777777" w:rsidR="00532917" w:rsidRDefault="00532917">
            <w:pPr>
              <w:rPr>
                <w:b/>
                <w:bCs/>
                <w:sz w:val="18"/>
                <w:szCs w:val="18"/>
                <w:lang w:val="en-US"/>
              </w:rPr>
            </w:pPr>
          </w:p>
        </w:tc>
      </w:tr>
      <w:tr w:rsidR="00532917" w14:paraId="79FDB8E9"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5AB4896B" w14:textId="77777777" w:rsidR="00532917" w:rsidRDefault="00FD2DE6">
            <w:pPr>
              <w:rPr>
                <w:b/>
                <w:bCs/>
                <w:sz w:val="18"/>
                <w:szCs w:val="18"/>
                <w:lang w:val="en-US"/>
              </w:rPr>
            </w:pPr>
            <w:r>
              <w:rPr>
                <w:rFonts w:eastAsia="SimSun" w:hint="eastAsia"/>
                <w:b/>
                <w:bCs/>
                <w:sz w:val="18"/>
                <w:szCs w:val="18"/>
                <w:lang w:val="en-US" w:eastAsia="zh-CN"/>
              </w:rPr>
              <w:t xml:space="preserve">ZTE </w:t>
            </w:r>
            <w:proofErr w:type="gramStart"/>
            <w:r>
              <w:rPr>
                <w:rFonts w:eastAsia="SimSun" w:hint="eastAsia"/>
                <w:b/>
                <w:bCs/>
                <w:sz w:val="18"/>
                <w:szCs w:val="18"/>
                <w:lang w:val="en-US" w:eastAsia="zh-CN"/>
              </w:rPr>
              <w:t xml:space="preserve">  </w:t>
            </w:r>
            <w:r>
              <w:rPr>
                <w:b/>
                <w:bCs/>
                <w:sz w:val="18"/>
                <w:szCs w:val="18"/>
                <w:lang w:val="en-US"/>
              </w:rPr>
              <w:t xml:space="preserve"> </w:t>
            </w:r>
            <w:r>
              <w:rPr>
                <w:sz w:val="18"/>
                <w:szCs w:val="18"/>
                <w:lang w:val="en-US" w:eastAsia="sv-SE"/>
              </w:rPr>
              <w:t>[</w:t>
            </w:r>
            <w:proofErr w:type="gramEnd"/>
            <w:r>
              <w:rPr>
                <w:rFonts w:hint="eastAsia"/>
                <w:sz w:val="18"/>
                <w:szCs w:val="18"/>
                <w:lang w:val="en-US" w:eastAsia="sv-SE"/>
              </w:rPr>
              <w:t>R1-2207058</w:t>
            </w:r>
            <w:r>
              <w:rPr>
                <w:sz w:val="18"/>
                <w:szCs w:val="18"/>
                <w:lang w:val="en-US" w:eastAsia="sv-SE"/>
              </w:rPr>
              <w:t>]</w:t>
            </w:r>
          </w:p>
        </w:tc>
        <w:tc>
          <w:tcPr>
            <w:tcW w:w="548" w:type="pct"/>
            <w:tcBorders>
              <w:top w:val="single" w:sz="4" w:space="0" w:color="auto"/>
              <w:left w:val="single" w:sz="4" w:space="0" w:color="auto"/>
              <w:bottom w:val="single" w:sz="4" w:space="0" w:color="auto"/>
              <w:right w:val="single" w:sz="4" w:space="0" w:color="auto"/>
            </w:tcBorders>
          </w:tcPr>
          <w:p w14:paraId="5B08A948" w14:textId="77777777" w:rsidR="00532917" w:rsidRDefault="00FD2DE6">
            <w:pPr>
              <w:rPr>
                <w:rFonts w:eastAsia="SimSun"/>
                <w:b/>
                <w:bCs/>
                <w:sz w:val="18"/>
                <w:szCs w:val="18"/>
                <w:lang w:val="en-US" w:eastAsia="zh-CN"/>
              </w:rPr>
            </w:pPr>
            <w:r>
              <w:rPr>
                <w:rFonts w:eastAsia="SimSun" w:hint="eastAsia"/>
                <w:b/>
                <w:bCs/>
                <w:sz w:val="18"/>
                <w:szCs w:val="18"/>
                <w:lang w:val="en-US" w:eastAsia="zh-CN"/>
              </w:rPr>
              <w:t>-16</w:t>
            </w:r>
          </w:p>
        </w:tc>
        <w:tc>
          <w:tcPr>
            <w:tcW w:w="548" w:type="pct"/>
            <w:tcBorders>
              <w:top w:val="single" w:sz="4" w:space="0" w:color="auto"/>
              <w:left w:val="single" w:sz="4" w:space="0" w:color="auto"/>
              <w:bottom w:val="single" w:sz="4" w:space="0" w:color="auto"/>
              <w:right w:val="single" w:sz="4" w:space="0" w:color="auto"/>
            </w:tcBorders>
          </w:tcPr>
          <w:p w14:paraId="76532012" w14:textId="77777777" w:rsidR="00532917" w:rsidRDefault="00FD2DE6">
            <w:pPr>
              <w:rPr>
                <w:b/>
                <w:bCs/>
                <w:sz w:val="18"/>
                <w:szCs w:val="18"/>
                <w:lang w:val="en-US"/>
              </w:rPr>
            </w:pPr>
            <w:r>
              <w:rPr>
                <w:rFonts w:eastAsia="SimSun" w:hint="eastAsia"/>
                <w:b/>
                <w:bCs/>
                <w:sz w:val="18"/>
                <w:szCs w:val="18"/>
                <w:lang w:val="en-US" w:eastAsia="zh-CN"/>
              </w:rPr>
              <w:t>-9.3</w:t>
            </w:r>
          </w:p>
        </w:tc>
        <w:tc>
          <w:tcPr>
            <w:tcW w:w="548" w:type="pct"/>
            <w:tcBorders>
              <w:top w:val="single" w:sz="4" w:space="0" w:color="auto"/>
              <w:left w:val="single" w:sz="4" w:space="0" w:color="auto"/>
              <w:bottom w:val="single" w:sz="4" w:space="0" w:color="auto"/>
              <w:right w:val="single" w:sz="4" w:space="0" w:color="auto"/>
            </w:tcBorders>
          </w:tcPr>
          <w:p w14:paraId="6E024879" w14:textId="77777777" w:rsidR="00532917" w:rsidRDefault="00FD2DE6">
            <w:pPr>
              <w:rPr>
                <w:rFonts w:eastAsia="SimSun"/>
                <w:b/>
                <w:bCs/>
                <w:sz w:val="18"/>
                <w:szCs w:val="18"/>
                <w:lang w:val="en-US" w:eastAsia="zh-CN"/>
              </w:rPr>
            </w:pPr>
            <w:r>
              <w:rPr>
                <w:rFonts w:eastAsia="SimSun" w:hint="eastAsia"/>
                <w:b/>
                <w:bCs/>
                <w:sz w:val="18"/>
                <w:szCs w:val="18"/>
                <w:lang w:val="en-US" w:eastAsia="zh-CN"/>
              </w:rPr>
              <w:t>-9.4</w:t>
            </w:r>
          </w:p>
        </w:tc>
        <w:tc>
          <w:tcPr>
            <w:tcW w:w="549" w:type="pct"/>
            <w:tcBorders>
              <w:top w:val="single" w:sz="4" w:space="0" w:color="auto"/>
              <w:left w:val="single" w:sz="4" w:space="0" w:color="auto"/>
              <w:bottom w:val="single" w:sz="4" w:space="0" w:color="auto"/>
              <w:right w:val="single" w:sz="4" w:space="0" w:color="auto"/>
            </w:tcBorders>
          </w:tcPr>
          <w:p w14:paraId="68A34690" w14:textId="77777777" w:rsidR="00532917" w:rsidRDefault="00FD2DE6">
            <w:pPr>
              <w:rPr>
                <w:rFonts w:eastAsia="SimSun"/>
                <w:b/>
                <w:bCs/>
                <w:sz w:val="18"/>
                <w:szCs w:val="18"/>
                <w:lang w:val="en-US" w:eastAsia="zh-CN"/>
              </w:rPr>
            </w:pPr>
            <w:r>
              <w:rPr>
                <w:rFonts w:eastAsia="SimSun" w:hint="eastAsia"/>
                <w:b/>
                <w:bCs/>
                <w:sz w:val="18"/>
                <w:szCs w:val="18"/>
                <w:lang w:val="en-US"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5AD6DED9" w14:textId="77777777" w:rsidR="00532917" w:rsidRDefault="0053291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0301130" w14:textId="77777777" w:rsidR="00532917" w:rsidRDefault="00FD2DE6">
            <w:pPr>
              <w:rPr>
                <w:rFonts w:eastAsia="SimSun"/>
                <w:b/>
                <w:bCs/>
                <w:sz w:val="18"/>
                <w:szCs w:val="18"/>
                <w:lang w:val="en-US" w:eastAsia="zh-CN"/>
              </w:rPr>
            </w:pPr>
            <w:r>
              <w:rPr>
                <w:rFonts w:eastAsia="SimSun" w:hint="eastAsia"/>
                <w:b/>
                <w:bCs/>
                <w:sz w:val="18"/>
                <w:szCs w:val="18"/>
                <w:lang w:val="en-US" w:eastAsia="zh-CN"/>
              </w:rPr>
              <w:t>-9.4</w:t>
            </w:r>
          </w:p>
        </w:tc>
        <w:tc>
          <w:tcPr>
            <w:tcW w:w="548" w:type="pct"/>
            <w:tcBorders>
              <w:top w:val="single" w:sz="4" w:space="0" w:color="auto"/>
              <w:left w:val="single" w:sz="4" w:space="0" w:color="auto"/>
              <w:bottom w:val="single" w:sz="4" w:space="0" w:color="auto"/>
              <w:right w:val="single" w:sz="4" w:space="0" w:color="auto"/>
            </w:tcBorders>
          </w:tcPr>
          <w:p w14:paraId="4F10168F" w14:textId="77777777" w:rsidR="00532917" w:rsidRDefault="00FD2DE6">
            <w:pPr>
              <w:rPr>
                <w:rFonts w:eastAsia="SimSun"/>
                <w:b/>
                <w:bCs/>
                <w:sz w:val="18"/>
                <w:szCs w:val="18"/>
                <w:lang w:val="en-US" w:eastAsia="zh-CN"/>
              </w:rPr>
            </w:pPr>
            <w:r>
              <w:rPr>
                <w:rFonts w:eastAsia="SimSun" w:hint="eastAsia"/>
                <w:b/>
                <w:bCs/>
                <w:sz w:val="18"/>
                <w:szCs w:val="18"/>
                <w:lang w:val="en-US" w:eastAsia="zh-CN"/>
              </w:rPr>
              <w:t>-2.7</w:t>
            </w:r>
          </w:p>
        </w:tc>
        <w:tc>
          <w:tcPr>
            <w:tcW w:w="548" w:type="pct"/>
            <w:tcBorders>
              <w:top w:val="single" w:sz="4" w:space="0" w:color="auto"/>
              <w:left w:val="single" w:sz="4" w:space="0" w:color="auto"/>
              <w:bottom w:val="single" w:sz="4" w:space="0" w:color="auto"/>
              <w:right w:val="single" w:sz="4" w:space="0" w:color="auto"/>
            </w:tcBorders>
          </w:tcPr>
          <w:p w14:paraId="373E47AA" w14:textId="77777777" w:rsidR="00532917" w:rsidRDefault="00FD2DE6">
            <w:pPr>
              <w:rPr>
                <w:rFonts w:eastAsia="SimSun"/>
                <w:b/>
                <w:bCs/>
                <w:sz w:val="18"/>
                <w:szCs w:val="18"/>
                <w:lang w:val="en-US" w:eastAsia="zh-CN"/>
              </w:rPr>
            </w:pPr>
            <w:r>
              <w:rPr>
                <w:rFonts w:eastAsia="SimSun" w:hint="eastAsia"/>
                <w:b/>
                <w:bCs/>
                <w:sz w:val="18"/>
                <w:szCs w:val="18"/>
                <w:lang w:val="en-US" w:eastAsia="zh-CN"/>
              </w:rPr>
              <w:t>-6.2</w:t>
            </w:r>
          </w:p>
        </w:tc>
        <w:tc>
          <w:tcPr>
            <w:tcW w:w="549" w:type="pct"/>
            <w:tcBorders>
              <w:top w:val="single" w:sz="4" w:space="0" w:color="auto"/>
              <w:left w:val="single" w:sz="4" w:space="0" w:color="auto"/>
              <w:bottom w:val="single" w:sz="4" w:space="0" w:color="auto"/>
              <w:right w:val="single" w:sz="4" w:space="0" w:color="auto"/>
            </w:tcBorders>
          </w:tcPr>
          <w:p w14:paraId="6B501335" w14:textId="77777777" w:rsidR="00532917" w:rsidRDefault="00FD2DE6">
            <w:pPr>
              <w:rPr>
                <w:rFonts w:eastAsia="SimSun"/>
                <w:b/>
                <w:bCs/>
                <w:sz w:val="18"/>
                <w:szCs w:val="18"/>
                <w:lang w:val="en-US" w:eastAsia="zh-CN"/>
              </w:rPr>
            </w:pPr>
            <w:r>
              <w:rPr>
                <w:rFonts w:eastAsia="SimSun" w:hint="eastAsia"/>
                <w:b/>
                <w:bCs/>
                <w:sz w:val="18"/>
                <w:szCs w:val="18"/>
                <w:lang w:val="en-US" w:eastAsia="zh-CN"/>
              </w:rPr>
              <w:t>-2.6</w:t>
            </w:r>
          </w:p>
        </w:tc>
      </w:tr>
      <w:tr w:rsidR="00B178DC" w14:paraId="31B7A4B3"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48941566" w14:textId="77777777" w:rsidR="00B178DC" w:rsidRDefault="00B178DC" w:rsidP="00B178DC">
            <w:pPr>
              <w:rPr>
                <w:sz w:val="18"/>
                <w:szCs w:val="18"/>
                <w:lang w:val="en-US"/>
              </w:rPr>
            </w:pPr>
            <w:r>
              <w:rPr>
                <w:sz w:val="18"/>
                <w:szCs w:val="18"/>
                <w:lang w:val="en-US"/>
              </w:rPr>
              <w:t>vivo</w:t>
            </w:r>
          </w:p>
          <w:p w14:paraId="1C9FA712" w14:textId="7405C191" w:rsidR="00B178DC" w:rsidRDefault="00B178DC" w:rsidP="00B178DC">
            <w:pPr>
              <w:rPr>
                <w:rFonts w:eastAsia="SimSun"/>
                <w:b/>
                <w:bCs/>
                <w:sz w:val="18"/>
                <w:szCs w:val="18"/>
                <w:lang w:val="en-US" w:eastAsia="zh-CN"/>
              </w:rPr>
            </w:pPr>
            <w:r>
              <w:rPr>
                <w:sz w:val="18"/>
                <w:szCs w:val="18"/>
                <w:lang w:val="en-US"/>
              </w:rPr>
              <w:t>[R1-2206052]</w:t>
            </w:r>
          </w:p>
        </w:tc>
        <w:tc>
          <w:tcPr>
            <w:tcW w:w="548" w:type="pct"/>
            <w:tcBorders>
              <w:top w:val="single" w:sz="4" w:space="0" w:color="auto"/>
              <w:left w:val="single" w:sz="4" w:space="0" w:color="auto"/>
              <w:bottom w:val="single" w:sz="4" w:space="0" w:color="auto"/>
              <w:right w:val="single" w:sz="4" w:space="0" w:color="auto"/>
            </w:tcBorders>
          </w:tcPr>
          <w:p w14:paraId="33D91690" w14:textId="77777777" w:rsidR="00B178DC" w:rsidRDefault="00B178DC" w:rsidP="00B178DC">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2A434E8E" w14:textId="05144CCA" w:rsidR="00B178DC" w:rsidRPr="00D90ECD" w:rsidRDefault="00B178DC" w:rsidP="00B178DC">
            <w:pPr>
              <w:rPr>
                <w:rFonts w:eastAsia="SimSun"/>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732978EC" w14:textId="77777777" w:rsidR="00B178DC" w:rsidRDefault="00B178DC" w:rsidP="00B178DC">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1910DFB0" w14:textId="01845255" w:rsidR="00B178DC" w:rsidRDefault="00B178DC" w:rsidP="00B178DC">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2106B" w14:textId="77777777" w:rsidR="00B178DC" w:rsidRDefault="00B178DC" w:rsidP="00B178DC">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481CBC87" w14:textId="77777777" w:rsidR="00B178DC" w:rsidRDefault="00B178DC" w:rsidP="00B178DC">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117950DA" w14:textId="65E4DB63" w:rsidR="00B178DC" w:rsidRPr="009D438C" w:rsidRDefault="00CB0564" w:rsidP="00B178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2.32</w:t>
            </w:r>
          </w:p>
        </w:tc>
        <w:tc>
          <w:tcPr>
            <w:tcW w:w="548" w:type="pct"/>
            <w:tcBorders>
              <w:top w:val="single" w:sz="4" w:space="0" w:color="auto"/>
              <w:left w:val="single" w:sz="4" w:space="0" w:color="auto"/>
              <w:bottom w:val="single" w:sz="4" w:space="0" w:color="auto"/>
              <w:right w:val="single" w:sz="4" w:space="0" w:color="auto"/>
            </w:tcBorders>
          </w:tcPr>
          <w:p w14:paraId="761F6B72" w14:textId="77777777" w:rsidR="00B178DC" w:rsidRPr="009D438C" w:rsidRDefault="00B178DC" w:rsidP="00B178DC">
            <w:pPr>
              <w:rPr>
                <w:rFonts w:eastAsia="SimSun"/>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2E69F3B8" w14:textId="6BAF5129" w:rsidR="00B178DC" w:rsidRPr="009D438C" w:rsidRDefault="00CB0564" w:rsidP="00B178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2.12</w:t>
            </w:r>
          </w:p>
        </w:tc>
      </w:tr>
      <w:tr w:rsidR="00795079" w14:paraId="6BDB5D9D"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09780249" w14:textId="77777777" w:rsidR="00795079" w:rsidRDefault="00795079" w:rsidP="00B178DC">
            <w:pPr>
              <w:rPr>
                <w:sz w:val="18"/>
                <w:szCs w:val="18"/>
                <w:lang w:val="en-US"/>
              </w:rPr>
            </w:pPr>
            <w:r>
              <w:rPr>
                <w:sz w:val="18"/>
                <w:szCs w:val="18"/>
                <w:lang w:val="en-US"/>
              </w:rPr>
              <w:t>Qualcomm</w:t>
            </w:r>
          </w:p>
          <w:p w14:paraId="23115E5D" w14:textId="12F1CDBE" w:rsidR="00795079" w:rsidRDefault="00DC6C0B" w:rsidP="00B178DC">
            <w:pPr>
              <w:rPr>
                <w:sz w:val="18"/>
                <w:szCs w:val="18"/>
                <w:lang w:val="en-US"/>
              </w:rPr>
            </w:pPr>
            <w:r>
              <w:rPr>
                <w:sz w:val="18"/>
                <w:szCs w:val="18"/>
                <w:lang w:val="en-US"/>
              </w:rPr>
              <w:t>[R1-220</w:t>
            </w:r>
            <w:r w:rsidR="007150FA">
              <w:rPr>
                <w:sz w:val="18"/>
                <w:szCs w:val="18"/>
                <w:lang w:val="en-US"/>
              </w:rPr>
              <w:t>7244</w:t>
            </w:r>
            <w:r>
              <w:rPr>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6C5DCFA1" w14:textId="16782F62" w:rsidR="00795079" w:rsidRDefault="00AE6640" w:rsidP="00B178DC">
            <w:pPr>
              <w:rPr>
                <w:rFonts w:eastAsia="SimSun"/>
                <w:b/>
                <w:bCs/>
                <w:sz w:val="18"/>
                <w:szCs w:val="18"/>
                <w:lang w:val="en-US" w:eastAsia="zh-CN"/>
              </w:rPr>
            </w:pPr>
            <w:r>
              <w:rPr>
                <w:rFonts w:eastAsia="SimSun"/>
                <w:b/>
                <w:bCs/>
                <w:sz w:val="18"/>
                <w:szCs w:val="18"/>
                <w:lang w:val="en-US" w:eastAsia="zh-CN"/>
              </w:rPr>
              <w:t>-11.7</w:t>
            </w:r>
          </w:p>
        </w:tc>
        <w:tc>
          <w:tcPr>
            <w:tcW w:w="548" w:type="pct"/>
            <w:tcBorders>
              <w:top w:val="single" w:sz="4" w:space="0" w:color="auto"/>
              <w:left w:val="single" w:sz="4" w:space="0" w:color="auto"/>
              <w:bottom w:val="single" w:sz="4" w:space="0" w:color="auto"/>
              <w:right w:val="single" w:sz="4" w:space="0" w:color="auto"/>
            </w:tcBorders>
          </w:tcPr>
          <w:p w14:paraId="65F33604" w14:textId="1EC9D468" w:rsidR="00795079" w:rsidRDefault="0037466D" w:rsidP="00B178DC">
            <w:pPr>
              <w:rPr>
                <w:rFonts w:eastAsia="SimSun"/>
                <w:b/>
                <w:bCs/>
                <w:sz w:val="18"/>
                <w:szCs w:val="18"/>
                <w:lang w:val="en-US" w:eastAsia="zh-CN"/>
              </w:rPr>
            </w:pPr>
            <w:r>
              <w:rPr>
                <w:rFonts w:eastAsia="SimSun"/>
                <w:b/>
                <w:bCs/>
                <w:sz w:val="18"/>
                <w:szCs w:val="18"/>
                <w:lang w:val="en-US" w:eastAsia="zh-CN"/>
              </w:rPr>
              <w:t>-9.2</w:t>
            </w:r>
          </w:p>
        </w:tc>
        <w:tc>
          <w:tcPr>
            <w:tcW w:w="548" w:type="pct"/>
            <w:tcBorders>
              <w:top w:val="single" w:sz="4" w:space="0" w:color="auto"/>
              <w:left w:val="single" w:sz="4" w:space="0" w:color="auto"/>
              <w:bottom w:val="single" w:sz="4" w:space="0" w:color="auto"/>
              <w:right w:val="single" w:sz="4" w:space="0" w:color="auto"/>
            </w:tcBorders>
          </w:tcPr>
          <w:p w14:paraId="3E6C3243" w14:textId="77777777" w:rsidR="00795079" w:rsidRDefault="00795079" w:rsidP="00B178DC">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7D10303" w14:textId="77777777" w:rsidR="00795079" w:rsidRDefault="00795079" w:rsidP="00B178DC">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7FA8" w14:textId="77777777" w:rsidR="00795079" w:rsidRPr="0037466D" w:rsidRDefault="00795079" w:rsidP="00B178DC">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6BC70348" w14:textId="0873182E" w:rsidR="00795079" w:rsidRDefault="009C27E4" w:rsidP="00B178DC">
            <w:pPr>
              <w:rPr>
                <w:rFonts w:eastAsia="SimSun"/>
                <w:b/>
                <w:bCs/>
                <w:sz w:val="18"/>
                <w:szCs w:val="18"/>
                <w:lang w:val="en-US" w:eastAsia="zh-CN"/>
              </w:rPr>
            </w:pPr>
            <w:r>
              <w:rPr>
                <w:rFonts w:eastAsia="SimSun"/>
                <w:b/>
                <w:bCs/>
                <w:sz w:val="18"/>
                <w:szCs w:val="18"/>
                <w:lang w:val="en-US" w:eastAsia="zh-CN"/>
              </w:rPr>
              <w:t>-4.25</w:t>
            </w:r>
          </w:p>
        </w:tc>
        <w:tc>
          <w:tcPr>
            <w:tcW w:w="548" w:type="pct"/>
            <w:tcBorders>
              <w:top w:val="single" w:sz="4" w:space="0" w:color="auto"/>
              <w:left w:val="single" w:sz="4" w:space="0" w:color="auto"/>
              <w:bottom w:val="single" w:sz="4" w:space="0" w:color="auto"/>
              <w:right w:val="single" w:sz="4" w:space="0" w:color="auto"/>
            </w:tcBorders>
          </w:tcPr>
          <w:p w14:paraId="4CD5C449" w14:textId="0A4C629D" w:rsidR="00795079" w:rsidRPr="0037466D" w:rsidRDefault="00366215" w:rsidP="00B178DC">
            <w:pPr>
              <w:rPr>
                <w:rFonts w:eastAsia="SimSun"/>
                <w:b/>
                <w:bCs/>
                <w:sz w:val="18"/>
                <w:szCs w:val="18"/>
                <w:lang w:val="en-US" w:eastAsia="zh-CN"/>
              </w:rPr>
            </w:pPr>
            <w:r w:rsidRPr="0037466D">
              <w:rPr>
                <w:rFonts w:eastAsia="SimSun"/>
                <w:b/>
                <w:bCs/>
                <w:sz w:val="18"/>
                <w:szCs w:val="18"/>
                <w:lang w:val="en-US" w:eastAsia="zh-CN"/>
              </w:rPr>
              <w:t>-1.75</w:t>
            </w:r>
          </w:p>
        </w:tc>
        <w:tc>
          <w:tcPr>
            <w:tcW w:w="548" w:type="pct"/>
            <w:tcBorders>
              <w:top w:val="single" w:sz="4" w:space="0" w:color="auto"/>
              <w:left w:val="single" w:sz="4" w:space="0" w:color="auto"/>
              <w:bottom w:val="single" w:sz="4" w:space="0" w:color="auto"/>
              <w:right w:val="single" w:sz="4" w:space="0" w:color="auto"/>
            </w:tcBorders>
          </w:tcPr>
          <w:p w14:paraId="3FD80A59" w14:textId="77777777" w:rsidR="00795079" w:rsidRDefault="00795079" w:rsidP="00B178DC">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E11CC66" w14:textId="77777777" w:rsidR="00795079" w:rsidRDefault="00795079" w:rsidP="00B178DC">
            <w:pPr>
              <w:rPr>
                <w:rFonts w:eastAsiaTheme="minorEastAsia"/>
                <w:sz w:val="18"/>
                <w:szCs w:val="18"/>
                <w:lang w:val="en-US" w:eastAsia="zh-CN"/>
              </w:rPr>
            </w:pPr>
          </w:p>
        </w:tc>
      </w:tr>
      <w:tr w:rsidR="00F63656" w14:paraId="2BF83A2C"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60BD82A2" w14:textId="2C140705" w:rsidR="00F63656" w:rsidRDefault="00F63656" w:rsidP="00F63656">
            <w:pPr>
              <w:rPr>
                <w:sz w:val="18"/>
                <w:szCs w:val="18"/>
                <w:lang w:val="en-US"/>
              </w:rPr>
            </w:pPr>
            <w:r w:rsidRPr="00476B2A">
              <w:rPr>
                <w:rFonts w:eastAsia="新細明體" w:hint="eastAsia"/>
                <w:b/>
                <w:bCs/>
                <w:sz w:val="18"/>
                <w:szCs w:val="18"/>
                <w:lang w:val="en-US" w:eastAsia="zh-TW"/>
              </w:rPr>
              <w:t>M</w:t>
            </w:r>
            <w:r w:rsidRPr="00476B2A">
              <w:rPr>
                <w:rFonts w:eastAsia="新細明體"/>
                <w:b/>
                <w:bCs/>
                <w:sz w:val="18"/>
                <w:szCs w:val="18"/>
                <w:lang w:val="en-US" w:eastAsia="zh-TW"/>
              </w:rPr>
              <w:t>ediaTek</w:t>
            </w:r>
            <w:r w:rsidRPr="00476B2A">
              <w:rPr>
                <w:rFonts w:eastAsia="新細明體"/>
                <w:b/>
                <w:bCs/>
                <w:sz w:val="18"/>
                <w:szCs w:val="18"/>
                <w:lang w:val="en-US" w:eastAsia="zh-TW"/>
              </w:rPr>
              <w:br/>
            </w:r>
            <w:r w:rsidRPr="00476B2A">
              <w:rPr>
                <w:rFonts w:eastAsia="新細明體" w:hint="eastAsia"/>
                <w:b/>
                <w:bCs/>
                <w:sz w:val="18"/>
                <w:szCs w:val="18"/>
                <w:lang w:val="en-US" w:eastAsia="zh-TW"/>
              </w:rPr>
              <w:t>[</w:t>
            </w:r>
            <w:r w:rsidRPr="00476B2A">
              <w:rPr>
                <w:sz w:val="18"/>
                <w:szCs w:val="18"/>
              </w:rPr>
              <w:t>R1-2207003</w:t>
            </w:r>
            <w:r w:rsidRPr="00476B2A">
              <w:rPr>
                <w:rFonts w:eastAsia="新細明體"/>
                <w:b/>
                <w:bCs/>
                <w:sz w:val="18"/>
                <w:szCs w:val="18"/>
                <w:lang w:val="en-US" w:eastAsia="zh-TW"/>
              </w:rPr>
              <w:t>]</w:t>
            </w:r>
          </w:p>
        </w:tc>
        <w:tc>
          <w:tcPr>
            <w:tcW w:w="548" w:type="pct"/>
            <w:tcBorders>
              <w:top w:val="single" w:sz="4" w:space="0" w:color="auto"/>
              <w:left w:val="single" w:sz="4" w:space="0" w:color="auto"/>
              <w:bottom w:val="single" w:sz="4" w:space="0" w:color="auto"/>
              <w:right w:val="single" w:sz="4" w:space="0" w:color="auto"/>
            </w:tcBorders>
          </w:tcPr>
          <w:p w14:paraId="175E18AB" w14:textId="77777777" w:rsidR="00F63656" w:rsidRPr="00476B2A" w:rsidRDefault="00F63656" w:rsidP="00F63656">
            <w:pPr>
              <w:spacing w:after="0" w:line="240" w:lineRule="auto"/>
              <w:rPr>
                <w:rFonts w:eastAsia="SimSun"/>
                <w:sz w:val="18"/>
                <w:szCs w:val="18"/>
                <w:lang w:val="en-US" w:eastAsia="zh-TW"/>
              </w:rPr>
            </w:pPr>
            <w:r w:rsidRPr="00476B2A">
              <w:rPr>
                <w:rFonts w:eastAsia="SimSun"/>
                <w:sz w:val="18"/>
                <w:szCs w:val="18"/>
              </w:rPr>
              <w:t>-10.50</w:t>
            </w:r>
          </w:p>
          <w:p w14:paraId="61497284" w14:textId="77777777" w:rsidR="00F63656" w:rsidRDefault="00F63656"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9BB20D9" w14:textId="77777777" w:rsidR="00F63656" w:rsidRDefault="00F63656"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7AE7F813" w14:textId="77777777" w:rsidR="00F63656" w:rsidRDefault="00F63656" w:rsidP="00F63656">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3024E98A" w14:textId="77777777" w:rsidR="00F63656" w:rsidRDefault="00F63656" w:rsidP="00F63656">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2017B2" w14:textId="77777777" w:rsidR="00F63656" w:rsidRPr="0037466D" w:rsidRDefault="00F63656"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139C2DB" w14:textId="7E954113" w:rsidR="00F63656" w:rsidRDefault="00100158" w:rsidP="00F63656">
            <w:pPr>
              <w:rPr>
                <w:rFonts w:eastAsia="SimSun"/>
                <w:b/>
                <w:bCs/>
                <w:sz w:val="18"/>
                <w:szCs w:val="18"/>
                <w:lang w:val="en-US" w:eastAsia="zh-CN"/>
              </w:rPr>
            </w:pPr>
            <w:r w:rsidRPr="00476B2A">
              <w:rPr>
                <w:rFonts w:eastAsia="SimSun"/>
                <w:sz w:val="18"/>
                <w:szCs w:val="18"/>
              </w:rPr>
              <w:t>-4.60</w:t>
            </w:r>
          </w:p>
        </w:tc>
        <w:tc>
          <w:tcPr>
            <w:tcW w:w="548" w:type="pct"/>
            <w:tcBorders>
              <w:top w:val="single" w:sz="4" w:space="0" w:color="auto"/>
              <w:left w:val="single" w:sz="4" w:space="0" w:color="auto"/>
              <w:bottom w:val="single" w:sz="4" w:space="0" w:color="auto"/>
              <w:right w:val="single" w:sz="4" w:space="0" w:color="auto"/>
            </w:tcBorders>
          </w:tcPr>
          <w:p w14:paraId="2FF5386E" w14:textId="77777777" w:rsidR="00F63656" w:rsidRPr="0037466D" w:rsidRDefault="00F63656"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6D82AAE0" w14:textId="77777777" w:rsidR="00F63656" w:rsidRDefault="00F63656" w:rsidP="00F63656">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48E24830" w14:textId="77777777" w:rsidR="00F63656" w:rsidRDefault="00F63656" w:rsidP="00F63656">
            <w:pPr>
              <w:rPr>
                <w:rFonts w:eastAsiaTheme="minorEastAsia"/>
                <w:sz w:val="18"/>
                <w:szCs w:val="18"/>
                <w:lang w:val="en-US" w:eastAsia="zh-CN"/>
              </w:rPr>
            </w:pPr>
          </w:p>
        </w:tc>
      </w:tr>
    </w:tbl>
    <w:p w14:paraId="15ABA8C6" w14:textId="77777777" w:rsidR="00532917" w:rsidRDefault="00532917">
      <w:pPr>
        <w:rPr>
          <w:rFonts w:eastAsiaTheme="minorEastAsia"/>
          <w:lang w:eastAsia="zh-CN"/>
        </w:rPr>
      </w:pPr>
    </w:p>
    <w:p w14:paraId="75767D95" w14:textId="77777777" w:rsidR="00532917" w:rsidRDefault="00532917">
      <w:pPr>
        <w:rPr>
          <w:rFonts w:eastAsiaTheme="minorEastAsia"/>
          <w:lang w:val="en-US" w:eastAsia="zh-CN"/>
        </w:rPr>
      </w:pPr>
    </w:p>
    <w:p w14:paraId="5DBCAC2C" w14:textId="6B4824B7" w:rsidR="00532917" w:rsidRDefault="00BB140A">
      <w:pPr>
        <w:spacing w:after="120"/>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8.2.1-6a</w:t>
      </w:r>
      <w:r w:rsidR="00FD2DE6">
        <w:rPr>
          <w:b/>
          <w:bCs/>
          <w:highlight w:val="yellow"/>
          <w:lang w:val="en-US"/>
        </w:rPr>
        <w:t>:</w:t>
      </w:r>
      <w:r w:rsidR="00FD2DE6">
        <w:rPr>
          <w:b/>
          <w:lang w:val="en-US"/>
        </w:rPr>
        <w:t xml:space="preserve"> For the table comparing PBCH coverage difference between the potential Rel-18 RedCap UE and reference Rel-15 NR/Rel-17 RedCap UE, please provide evaluation </w:t>
      </w:r>
      <w:r w:rsidR="00FD2DE6">
        <w:rPr>
          <w:b/>
          <w:lang w:val="en-US"/>
        </w:rPr>
        <w:lastRenderedPageBreak/>
        <w:t>assumption(s) (</w:t>
      </w:r>
      <w:proofErr w:type="gramStart"/>
      <w:r w:rsidR="00FD2DE6">
        <w:rPr>
          <w:b/>
          <w:lang w:val="en-US"/>
        </w:rPr>
        <w:t>e.g.</w:t>
      </w:r>
      <w:proofErr w:type="gramEnd"/>
      <w:r w:rsidR="00FD2DE6">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111F6B9C"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5F551"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0FC65" w14:textId="77777777" w:rsidR="00532917" w:rsidRDefault="00FD2DE6">
            <w:pPr>
              <w:jc w:val="left"/>
              <w:rPr>
                <w:b/>
                <w:bCs/>
                <w:lang w:val="en-US"/>
              </w:rPr>
            </w:pPr>
            <w:r>
              <w:rPr>
                <w:b/>
                <w:bCs/>
                <w:lang w:val="en-US"/>
              </w:rPr>
              <w:t>Evaluation assumption(s) and up to 2 observations to be highlighted, if available</w:t>
            </w:r>
          </w:p>
        </w:tc>
      </w:tr>
      <w:tr w:rsidR="00532917" w14:paraId="3D7C381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D700CFF" w14:textId="77777777" w:rsidR="00532917" w:rsidRDefault="00FD2DE6">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4EAF7DDC" w14:textId="77777777" w:rsidR="00532917" w:rsidRDefault="00FD2DE6">
            <w:pPr>
              <w:rPr>
                <w:rFonts w:eastAsiaTheme="minorEastAsia"/>
                <w:lang w:val="en-US" w:eastAsia="zh-CN"/>
              </w:rPr>
            </w:pPr>
            <w:r>
              <w:rPr>
                <w:rFonts w:eastAsiaTheme="minorEastAsia"/>
                <w:lang w:val="en-US" w:eastAsia="zh-CN"/>
              </w:rPr>
              <w:t xml:space="preserve">4 PBCH repetitions without frequency retuning. Only the center 11 PRBs of SSB are used in PBCH reception. The SSS is reused as a DMRS for </w:t>
            </w:r>
            <w:r>
              <w:rPr>
                <w:rFonts w:eastAsiaTheme="minorEastAsia" w:hint="eastAsia"/>
                <w:lang w:val="en-US" w:eastAsia="zh-CN"/>
              </w:rPr>
              <w:t>PBCH</w:t>
            </w:r>
            <w:r>
              <w:rPr>
                <w:rFonts w:eastAsiaTheme="minorEastAsia"/>
                <w:lang w:val="en-US" w:eastAsia="zh-CN"/>
              </w:rPr>
              <w:t xml:space="preserve"> demodulation. Soft combination of the 4 PBCH repetitions are done. </w:t>
            </w:r>
          </w:p>
        </w:tc>
      </w:tr>
      <w:tr w:rsidR="00532917" w14:paraId="49AE26E6"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17FA12A" w14:textId="77777777" w:rsidR="00532917" w:rsidRDefault="00FD2DE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7856C2EA" w14:textId="77777777" w:rsidR="00532917" w:rsidRDefault="00FD2DE6">
            <w:pPr>
              <w:rPr>
                <w:rFonts w:eastAsiaTheme="minorEastAsia"/>
                <w:lang w:val="en-US" w:eastAsia="zh-CN"/>
              </w:rPr>
            </w:pPr>
            <w:r>
              <w:rPr>
                <w:rFonts w:eastAsiaTheme="minorEastAsia"/>
                <w:lang w:val="en-US" w:eastAsia="zh-CN"/>
              </w:rPr>
              <w:t>Assumptions:</w:t>
            </w:r>
          </w:p>
          <w:p w14:paraId="3380721C" w14:textId="77777777" w:rsidR="00532917" w:rsidRDefault="00FD2DE6">
            <w:pPr>
              <w:pStyle w:val="ListParagraph"/>
              <w:numPr>
                <w:ilvl w:val="0"/>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reference Rel-15 NR/Rel-17 RedCap UE, we assume 4-shot decoding without soft combining.</w:t>
            </w:r>
          </w:p>
          <w:p w14:paraId="61A6739D" w14:textId="77777777" w:rsidR="00532917" w:rsidRDefault="00FD2DE6">
            <w:pPr>
              <w:pStyle w:val="ListParagraph"/>
              <w:numPr>
                <w:ilvl w:val="0"/>
                <w:numId w:val="45"/>
              </w:numPr>
              <w:rPr>
                <w:rFonts w:ascii="Times New Roman" w:eastAsiaTheme="minorEastAsia" w:hAnsi="Times New Roman" w:cs="Times New Roman"/>
                <w:sz w:val="20"/>
                <w:szCs w:val="20"/>
                <w:lang w:val="en-US" w:eastAsia="zh-CN"/>
              </w:rPr>
            </w:pPr>
            <w:r>
              <w:rPr>
                <w:rFonts w:eastAsiaTheme="minorEastAsia"/>
                <w:lang w:val="en-US" w:eastAsia="zh-CN"/>
              </w:rPr>
              <w:t>For Rel-18 RedCap UE, we assume that the UE performs RF retuning to receive and accumulate different parts of an SSB in different times and effectively have an entire SSB after multiple transmissions.</w:t>
            </w:r>
          </w:p>
        </w:tc>
      </w:tr>
      <w:tr w:rsidR="00532917" w14:paraId="64A596D1"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39172FBB" w14:textId="77777777" w:rsidR="00532917" w:rsidRDefault="00FD2DE6">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498EDB2C" w14:textId="77777777" w:rsidR="00532917" w:rsidRDefault="00FD2DE6">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087AF058" w14:textId="77777777" w:rsidR="00532917" w:rsidRDefault="00FD2DE6">
            <w:pPr>
              <w:spacing w:after="0"/>
              <w:rPr>
                <w:rFonts w:eastAsiaTheme="minorEastAsia"/>
                <w:lang w:val="en-US" w:eastAsia="zh-CN"/>
              </w:rPr>
            </w:pPr>
            <w:r>
              <w:rPr>
                <w:rFonts w:eastAsiaTheme="minorEastAsia"/>
                <w:lang w:val="en-US" w:eastAsia="zh-CN"/>
              </w:rPr>
              <w:t>PBCH periodicity is 20 ms</w:t>
            </w:r>
          </w:p>
          <w:p w14:paraId="6F630CC6" w14:textId="77777777" w:rsidR="00532917" w:rsidRDefault="00FD2DE6">
            <w:pPr>
              <w:rPr>
                <w:rFonts w:eastAsiaTheme="minorEastAsia"/>
                <w:lang w:val="en-US" w:eastAsia="zh-CN"/>
              </w:rPr>
            </w:pPr>
            <w:r>
              <w:rPr>
                <w:rFonts w:eastAsiaTheme="minorEastAsia"/>
                <w:lang w:val="en-US" w:eastAsia="zh-CN"/>
              </w:rPr>
              <w:t>Reception of top 11 PRBs assumed</w:t>
            </w:r>
          </w:p>
          <w:p w14:paraId="45EDF999" w14:textId="77777777" w:rsidR="00532917" w:rsidRDefault="00FD2DE6">
            <w:pPr>
              <w:spacing w:after="0"/>
              <w:rPr>
                <w:rFonts w:eastAsiaTheme="minorEastAsia"/>
                <w:u w:val="single"/>
                <w:lang w:val="en-US" w:eastAsia="zh-CN"/>
              </w:rPr>
            </w:pPr>
            <w:r>
              <w:rPr>
                <w:rFonts w:eastAsiaTheme="minorEastAsia"/>
                <w:u w:val="single"/>
                <w:lang w:val="en-US" w:eastAsia="zh-CN"/>
              </w:rPr>
              <w:t>Observations:</w:t>
            </w:r>
          </w:p>
          <w:p w14:paraId="558D2B30" w14:textId="77777777" w:rsidR="00532917" w:rsidRDefault="00FD2DE6">
            <w:pPr>
              <w:spacing w:after="0"/>
              <w:rPr>
                <w:rFonts w:eastAsiaTheme="minorEastAsia"/>
                <w:lang w:val="en-US" w:eastAsia="zh-CN"/>
              </w:rPr>
            </w:pPr>
            <w:r>
              <w:rPr>
                <w:rFonts w:eastAsiaTheme="minorEastAsia"/>
                <w:lang w:val="en-US" w:eastAsia="zh-CN"/>
              </w:rPr>
              <w:t>The coverage difference with respect to Rel-15 UE exceeds 10 dB</w:t>
            </w:r>
          </w:p>
          <w:p w14:paraId="23BEAAA7" w14:textId="77777777" w:rsidR="00532917" w:rsidRDefault="00FD2DE6">
            <w:pPr>
              <w:rPr>
                <w:rFonts w:eastAsiaTheme="minorEastAsia"/>
                <w:lang w:val="en-US" w:eastAsia="zh-CN"/>
              </w:rPr>
            </w:pPr>
            <w:r>
              <w:rPr>
                <w:rFonts w:eastAsiaTheme="minorEastAsia"/>
                <w:lang w:val="en-US" w:eastAsia="zh-CN"/>
              </w:rPr>
              <w:t>Reception of 11 center PRBs for eRedCap UE provided worse link performance than reception of 11 top PRBs</w:t>
            </w:r>
          </w:p>
        </w:tc>
      </w:tr>
      <w:tr w:rsidR="00532917" w14:paraId="3B04188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F97BB13" w14:textId="77777777" w:rsidR="00532917" w:rsidRDefault="00FD2DE6">
            <w:pPr>
              <w:rPr>
                <w:rFonts w:eastAsiaTheme="minorEastAsia"/>
                <w:lang w:val="en-US" w:eastAsia="zh-CN"/>
              </w:rPr>
            </w:pPr>
            <w:r>
              <w:rPr>
                <w:rFonts w:eastAsiaTheme="minorEastAsia" w:hint="eastAsia"/>
                <w:lang w:val="en-US" w:eastAsia="zh-CN"/>
              </w:rPr>
              <w:t>ZTE, Sanechips</w:t>
            </w:r>
          </w:p>
        </w:tc>
        <w:tc>
          <w:tcPr>
            <w:tcW w:w="7867" w:type="dxa"/>
            <w:tcBorders>
              <w:top w:val="single" w:sz="4" w:space="0" w:color="auto"/>
              <w:left w:val="single" w:sz="4" w:space="0" w:color="auto"/>
              <w:bottom w:val="single" w:sz="4" w:space="0" w:color="auto"/>
              <w:right w:val="single" w:sz="4" w:space="0" w:color="auto"/>
            </w:tcBorders>
          </w:tcPr>
          <w:p w14:paraId="3AF09800" w14:textId="77777777" w:rsidR="00532917" w:rsidRDefault="00FD2DE6">
            <w:pPr>
              <w:rPr>
                <w:rFonts w:eastAsiaTheme="minorEastAsia"/>
                <w:lang w:val="en-US" w:eastAsia="zh-CN"/>
              </w:rPr>
            </w:pPr>
            <w:r>
              <w:rPr>
                <w:rFonts w:eastAsiaTheme="minorEastAsia"/>
                <w:lang w:val="en-US" w:eastAsia="zh-CN"/>
              </w:rPr>
              <w:t>4 PBCH repetitions with</w:t>
            </w:r>
            <w:r>
              <w:rPr>
                <w:rFonts w:eastAsiaTheme="minorEastAsia" w:hint="eastAsia"/>
                <w:lang w:val="en-US" w:eastAsia="zh-CN"/>
              </w:rPr>
              <w:t xml:space="preserve"> </w:t>
            </w:r>
            <w:r>
              <w:rPr>
                <w:rFonts w:eastAsiaTheme="minorEastAsia"/>
                <w:lang w:val="en-US" w:eastAsia="zh-CN"/>
              </w:rPr>
              <w:t>frequency retuning</w:t>
            </w:r>
            <w:r>
              <w:rPr>
                <w:rFonts w:eastAsiaTheme="minorEastAsia" w:hint="eastAsia"/>
                <w:lang w:val="en-US" w:eastAsia="zh-CN"/>
              </w:rPr>
              <w:t xml:space="preserve"> for Rel-18 RedCap UE. Additionally, suggest </w:t>
            </w:r>
            <w:proofErr w:type="gramStart"/>
            <w:r>
              <w:rPr>
                <w:rFonts w:eastAsiaTheme="minorEastAsia" w:hint="eastAsia"/>
                <w:lang w:val="en-US" w:eastAsia="zh-CN"/>
              </w:rPr>
              <w:t>to have</w:t>
            </w:r>
            <w:proofErr w:type="gramEnd"/>
            <w:r>
              <w:rPr>
                <w:rFonts w:eastAsiaTheme="minorEastAsia" w:hint="eastAsia"/>
                <w:lang w:val="en-US" w:eastAsia="zh-CN"/>
              </w:rPr>
              <w:t xml:space="preserve"> a averaged difference value.</w:t>
            </w:r>
          </w:p>
        </w:tc>
      </w:tr>
      <w:tr w:rsidR="00532917" w14:paraId="18EE6ED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72D0B45" w14:textId="5FDD866A" w:rsidR="00532917" w:rsidRDefault="006A00C9">
            <w:pPr>
              <w:rPr>
                <w:rFonts w:eastAsiaTheme="minorEastAsia"/>
                <w:lang w:val="en-US" w:eastAsia="zh-CN"/>
              </w:rPr>
            </w:pPr>
            <w:r>
              <w:rPr>
                <w:rFonts w:eastAsiaTheme="minorEastAsia" w:hint="eastAsia"/>
                <w:lang w:val="en-US" w:eastAsia="zh-CN"/>
              </w:rPr>
              <w:t>v</w:t>
            </w:r>
            <w:r w:rsidR="00B178DC">
              <w:rPr>
                <w:rFonts w:eastAsiaTheme="minorEastAsia" w:hint="eastAsia"/>
                <w:lang w:val="en-US" w:eastAsia="zh-CN"/>
              </w:rPr>
              <w:t>ivo</w:t>
            </w:r>
          </w:p>
        </w:tc>
        <w:tc>
          <w:tcPr>
            <w:tcW w:w="7867" w:type="dxa"/>
            <w:tcBorders>
              <w:top w:val="single" w:sz="4" w:space="0" w:color="auto"/>
              <w:left w:val="single" w:sz="4" w:space="0" w:color="auto"/>
              <w:bottom w:val="single" w:sz="4" w:space="0" w:color="auto"/>
              <w:right w:val="single" w:sz="4" w:space="0" w:color="auto"/>
            </w:tcBorders>
          </w:tcPr>
          <w:p w14:paraId="7C0F249E" w14:textId="77777777" w:rsidR="00B178DC" w:rsidRDefault="00B178DC" w:rsidP="00B178DC">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5A72C8F7" w14:textId="77777777" w:rsidR="00647C0F" w:rsidRPr="00426A84" w:rsidRDefault="00B178DC" w:rsidP="00426A84">
            <w:pPr>
              <w:pStyle w:val="ListParagraph"/>
              <w:numPr>
                <w:ilvl w:val="0"/>
                <w:numId w:val="65"/>
              </w:numPr>
              <w:spacing w:after="0"/>
              <w:rPr>
                <w:rFonts w:ascii="Times New Roman" w:eastAsiaTheme="minorEastAsia" w:hAnsi="Times New Roman" w:cs="Times New Roman"/>
                <w:sz w:val="20"/>
                <w:szCs w:val="20"/>
                <w:lang w:val="en-US" w:eastAsia="zh-CN"/>
              </w:rPr>
            </w:pPr>
            <w:r w:rsidRPr="00426A84">
              <w:rPr>
                <w:rFonts w:ascii="Times New Roman" w:eastAsiaTheme="minorEastAsia" w:hAnsi="Times New Roman" w:cs="Times New Roman"/>
                <w:sz w:val="20"/>
                <w:szCs w:val="20"/>
                <w:lang w:val="en-US" w:eastAsia="zh-CN"/>
              </w:rPr>
              <w:t>PBCH periodicity is 20ms</w:t>
            </w:r>
          </w:p>
          <w:p w14:paraId="4C902406" w14:textId="49CC1C6A" w:rsidR="00647C0F" w:rsidRPr="00426A84" w:rsidRDefault="00F23820" w:rsidP="00426A84">
            <w:pPr>
              <w:pStyle w:val="ListParagraph"/>
              <w:numPr>
                <w:ilvl w:val="0"/>
                <w:numId w:val="6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w:t>
            </w:r>
            <w:r w:rsidR="00B178DC" w:rsidRPr="00426A84">
              <w:rPr>
                <w:rFonts w:ascii="Times New Roman" w:eastAsiaTheme="minorEastAsia" w:hAnsi="Times New Roman" w:cs="Times New Roman"/>
                <w:sz w:val="20"/>
                <w:szCs w:val="20"/>
                <w:lang w:val="en-US" w:eastAsia="zh-CN"/>
              </w:rPr>
              <w:t xml:space="preserve">PBCH </w:t>
            </w:r>
            <w:r w:rsidR="00A6493C" w:rsidRPr="00426A84">
              <w:rPr>
                <w:rFonts w:ascii="Times New Roman" w:eastAsiaTheme="minorEastAsia" w:hAnsi="Times New Roman" w:cs="Times New Roman" w:hint="eastAsia"/>
                <w:sz w:val="20"/>
                <w:szCs w:val="20"/>
                <w:lang w:val="en-US" w:eastAsia="zh-CN"/>
              </w:rPr>
              <w:t>partial</w:t>
            </w:r>
            <w:r w:rsidR="00A6493C" w:rsidRPr="00426A84">
              <w:rPr>
                <w:rFonts w:ascii="Times New Roman" w:eastAsiaTheme="minorEastAsia" w:hAnsi="Times New Roman" w:cs="Times New Roman"/>
                <w:sz w:val="20"/>
                <w:szCs w:val="20"/>
                <w:lang w:val="en-US" w:eastAsia="zh-CN"/>
              </w:rPr>
              <w:t xml:space="preserve"> </w:t>
            </w:r>
            <w:r w:rsidR="00B178DC" w:rsidRPr="00426A84">
              <w:rPr>
                <w:rFonts w:ascii="Times New Roman" w:eastAsiaTheme="minorEastAsia" w:hAnsi="Times New Roman" w:cs="Times New Roman"/>
                <w:sz w:val="20"/>
                <w:szCs w:val="20"/>
                <w:lang w:val="en-US" w:eastAsia="zh-CN"/>
              </w:rPr>
              <w:t>repetitions with RF retuning</w:t>
            </w:r>
            <w:r w:rsidR="00A6493C" w:rsidRPr="00426A84">
              <w:rPr>
                <w:rFonts w:ascii="Times New Roman" w:eastAsiaTheme="minorEastAsia" w:hAnsi="Times New Roman" w:cs="Times New Roman"/>
                <w:sz w:val="20"/>
                <w:szCs w:val="20"/>
                <w:lang w:val="en-US" w:eastAsia="zh-CN"/>
              </w:rPr>
              <w:t xml:space="preserve"> for Rel-18 eRedCap UE</w:t>
            </w:r>
            <w:r w:rsidR="00B178DC" w:rsidRPr="00426A84">
              <w:rPr>
                <w:rFonts w:ascii="Times New Roman" w:eastAsiaTheme="minorEastAsia" w:hAnsi="Times New Roman" w:cs="Times New Roman"/>
                <w:sz w:val="20"/>
                <w:szCs w:val="20"/>
                <w:lang w:val="en-US" w:eastAsia="zh-CN"/>
              </w:rPr>
              <w:t>. UE soft combines four partial PBCH receptions with different 5MHz.</w:t>
            </w:r>
            <w:r w:rsidR="001803DC" w:rsidRPr="00426A84">
              <w:rPr>
                <w:rFonts w:ascii="Times New Roman" w:eastAsiaTheme="minorEastAsia" w:hAnsi="Times New Roman" w:cs="Times New Roman"/>
                <w:sz w:val="20"/>
                <w:szCs w:val="20"/>
                <w:lang w:val="en-US" w:eastAsia="zh-CN"/>
              </w:rPr>
              <w:t xml:space="preserve"> </w:t>
            </w:r>
          </w:p>
          <w:p w14:paraId="796D6153" w14:textId="3D43DCCF" w:rsidR="00A6493C" w:rsidRPr="00426A84" w:rsidRDefault="00F23820" w:rsidP="00426A84">
            <w:pPr>
              <w:pStyle w:val="ListParagraph"/>
              <w:numPr>
                <w:ilvl w:val="0"/>
                <w:numId w:val="6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w:t>
            </w:r>
            <w:r w:rsidR="00A6493C" w:rsidRPr="00426A84">
              <w:rPr>
                <w:rFonts w:ascii="Times New Roman" w:eastAsiaTheme="minorEastAsia" w:hAnsi="Times New Roman" w:cs="Times New Roman"/>
                <w:sz w:val="20"/>
                <w:szCs w:val="20"/>
                <w:lang w:val="en-US" w:eastAsia="zh-CN"/>
              </w:rPr>
              <w:t xml:space="preserve">PBCH </w:t>
            </w:r>
            <w:r w:rsidR="00A6493C" w:rsidRPr="00426A84">
              <w:rPr>
                <w:rFonts w:ascii="Times New Roman" w:eastAsiaTheme="minorEastAsia" w:hAnsi="Times New Roman" w:cs="Times New Roman" w:hint="eastAsia"/>
                <w:sz w:val="20"/>
                <w:szCs w:val="20"/>
                <w:lang w:val="en-US" w:eastAsia="zh-CN"/>
              </w:rPr>
              <w:t>full</w:t>
            </w:r>
            <w:r w:rsidR="00A6493C" w:rsidRPr="00426A84">
              <w:rPr>
                <w:rFonts w:ascii="Times New Roman" w:eastAsiaTheme="minorEastAsia" w:hAnsi="Times New Roman" w:cs="Times New Roman"/>
                <w:sz w:val="20"/>
                <w:szCs w:val="20"/>
                <w:lang w:val="en-US" w:eastAsia="zh-CN"/>
              </w:rPr>
              <w:t xml:space="preserve"> repetitions for Rel-17 RedCap UE</w:t>
            </w:r>
            <w:r w:rsidR="00A6493C" w:rsidRPr="00426A84">
              <w:rPr>
                <w:rFonts w:ascii="Times New Roman" w:eastAsiaTheme="minorEastAsia" w:hAnsi="Times New Roman" w:cs="Times New Roman" w:hint="eastAsia"/>
                <w:sz w:val="20"/>
                <w:szCs w:val="20"/>
                <w:lang w:val="en-US" w:eastAsia="zh-CN"/>
              </w:rPr>
              <w:t>.</w:t>
            </w:r>
          </w:p>
          <w:p w14:paraId="2DA1EE66" w14:textId="77777777" w:rsidR="00A6493C" w:rsidRDefault="00A6493C" w:rsidP="00B178DC">
            <w:pPr>
              <w:spacing w:after="0"/>
              <w:rPr>
                <w:rFonts w:eastAsiaTheme="minorEastAsia"/>
                <w:lang w:val="en-US" w:eastAsia="zh-CN"/>
              </w:rPr>
            </w:pPr>
          </w:p>
          <w:p w14:paraId="21FC19B6" w14:textId="7B9E0D33" w:rsidR="00B178DC" w:rsidRDefault="00B178DC" w:rsidP="00B178DC">
            <w:pPr>
              <w:spacing w:after="0"/>
              <w:rPr>
                <w:rFonts w:eastAsiaTheme="minorEastAsia"/>
                <w:u w:val="single"/>
                <w:lang w:val="en-US" w:eastAsia="zh-CN"/>
              </w:rPr>
            </w:pPr>
            <w:r>
              <w:rPr>
                <w:rFonts w:eastAsiaTheme="minorEastAsia"/>
                <w:u w:val="single"/>
                <w:lang w:val="en-US" w:eastAsia="zh-CN"/>
              </w:rPr>
              <w:t>Observations:</w:t>
            </w:r>
          </w:p>
          <w:p w14:paraId="5F7320A6" w14:textId="545812F8" w:rsidR="00B178DC" w:rsidRDefault="00B178DC" w:rsidP="00426A84">
            <w:pPr>
              <w:pStyle w:val="BodyText"/>
              <w:numPr>
                <w:ilvl w:val="0"/>
                <w:numId w:val="66"/>
              </w:numPr>
              <w:overflowPunct/>
              <w:spacing w:line="240" w:lineRule="auto"/>
              <w:rPr>
                <w:rFonts w:ascii="Times New Roman" w:eastAsiaTheme="minorEastAsia" w:hAnsi="Times New Roman"/>
              </w:rPr>
            </w:pPr>
            <w:r>
              <w:rPr>
                <w:rFonts w:ascii="Times New Roman" w:eastAsiaTheme="minorEastAsia" w:hAnsi="Times New Roman"/>
              </w:rPr>
              <w:t xml:space="preserve">PBCH performance can be improved (i.e., </w:t>
            </w:r>
            <w:r w:rsidR="00F42760">
              <w:rPr>
                <w:rFonts w:ascii="Times New Roman" w:eastAsiaTheme="minorEastAsia" w:hAnsi="Times New Roman"/>
              </w:rPr>
              <w:t>2.12</w:t>
            </w:r>
            <w:r>
              <w:rPr>
                <w:rFonts w:ascii="Times New Roman" w:eastAsiaTheme="minorEastAsia" w:hAnsi="Times New Roman"/>
              </w:rPr>
              <w:t xml:space="preserve">dB SNR gain for 10% BLER, </w:t>
            </w:r>
            <w:r w:rsidR="00F42760">
              <w:rPr>
                <w:rFonts w:ascii="Times New Roman" w:eastAsiaTheme="minorEastAsia" w:hAnsi="Times New Roman"/>
              </w:rPr>
              <w:t>2.32</w:t>
            </w:r>
            <w:r>
              <w:rPr>
                <w:rFonts w:ascii="Times New Roman" w:eastAsiaTheme="minorEastAsia" w:hAnsi="Times New Roman"/>
              </w:rPr>
              <w:t>dB SNR gain for 1% BLER) for combining (4 times) different part of PBCH repetitions compared to</w:t>
            </w:r>
            <w:r w:rsidR="00F42760">
              <w:rPr>
                <w:rFonts w:ascii="Times New Roman" w:eastAsiaTheme="minorEastAsia" w:hAnsi="Times New Roman"/>
              </w:rPr>
              <w:t xml:space="preserve"> four</w:t>
            </w:r>
            <w:r>
              <w:rPr>
                <w:rFonts w:ascii="Times New Roman" w:eastAsiaTheme="minorEastAsia" w:hAnsi="Times New Roman"/>
              </w:rPr>
              <w:t>-time PBCH full reception.</w:t>
            </w:r>
          </w:p>
          <w:p w14:paraId="061619F5" w14:textId="77777777" w:rsidR="00532917" w:rsidRPr="00B178DC" w:rsidRDefault="00532917">
            <w:pPr>
              <w:rPr>
                <w:rFonts w:eastAsiaTheme="minorEastAsia"/>
                <w:lang w:val="en-US" w:eastAsia="zh-CN"/>
              </w:rPr>
            </w:pPr>
          </w:p>
        </w:tc>
      </w:tr>
      <w:tr w:rsidR="00532917" w14:paraId="20A143F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8FEDD9E" w14:textId="77777777" w:rsidR="00532917" w:rsidRDefault="0068629A">
            <w:pPr>
              <w:rPr>
                <w:rFonts w:eastAsiaTheme="minorEastAsia"/>
                <w:lang w:val="en-US" w:eastAsia="zh-CN"/>
              </w:rPr>
            </w:pPr>
            <w:r>
              <w:rPr>
                <w:rFonts w:eastAsiaTheme="minorEastAsia"/>
                <w:lang w:val="en-US" w:eastAsia="zh-CN"/>
              </w:rPr>
              <w:t>Qualcomm</w:t>
            </w:r>
          </w:p>
          <w:p w14:paraId="0E1F4012" w14:textId="72EDD485" w:rsidR="00DC6C0B" w:rsidRDefault="00DC6C0B">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A64C66A" w14:textId="77777777" w:rsidR="0068629A" w:rsidRDefault="0068629A" w:rsidP="0068629A">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671CB1FD" w14:textId="77777777" w:rsidR="0068629A" w:rsidRDefault="0068629A" w:rsidP="0068629A">
            <w:pPr>
              <w:spacing w:after="0"/>
              <w:rPr>
                <w:rFonts w:eastAsiaTheme="minorEastAsia"/>
                <w:lang w:val="en-US" w:eastAsia="zh-CN"/>
              </w:rPr>
            </w:pPr>
            <w:r>
              <w:rPr>
                <w:rFonts w:eastAsiaTheme="minorEastAsia"/>
                <w:lang w:val="en-US" w:eastAsia="zh-CN"/>
              </w:rPr>
              <w:t>PBCH periodicity is 20 ms</w:t>
            </w:r>
          </w:p>
          <w:p w14:paraId="6C757C30" w14:textId="73BD2FBE" w:rsidR="00947625" w:rsidRDefault="00947625" w:rsidP="0068629A">
            <w:pPr>
              <w:spacing w:after="0"/>
              <w:rPr>
                <w:rFonts w:eastAsiaTheme="minorEastAsia"/>
                <w:lang w:val="en-US" w:eastAsia="zh-CN"/>
              </w:rPr>
            </w:pPr>
            <w:r>
              <w:rPr>
                <w:rFonts w:eastAsiaTheme="minorEastAsia"/>
                <w:lang w:val="en-US" w:eastAsia="zh-CN"/>
              </w:rPr>
              <w:t xml:space="preserve">Soft combining of </w:t>
            </w:r>
            <w:r w:rsidR="0068629A">
              <w:rPr>
                <w:rFonts w:eastAsiaTheme="minorEastAsia"/>
                <w:lang w:val="en-US" w:eastAsia="zh-CN"/>
              </w:rPr>
              <w:t>4 PBCH</w:t>
            </w:r>
            <w:r>
              <w:rPr>
                <w:rFonts w:eastAsiaTheme="minorEastAsia"/>
                <w:lang w:val="en-US" w:eastAsia="zh-CN"/>
              </w:rPr>
              <w:t>s</w:t>
            </w:r>
          </w:p>
          <w:p w14:paraId="2A62ACC3" w14:textId="75F8CF2C" w:rsidR="00947625" w:rsidRDefault="0068629A" w:rsidP="00947625">
            <w:pPr>
              <w:pStyle w:val="ListParagraph"/>
              <w:numPr>
                <w:ilvl w:val="2"/>
                <w:numId w:val="41"/>
              </w:numPr>
              <w:spacing w:after="0"/>
              <w:rPr>
                <w:rFonts w:eastAsiaTheme="minorEastAsia"/>
                <w:lang w:val="en-US" w:eastAsia="zh-CN"/>
              </w:rPr>
            </w:pPr>
            <w:r w:rsidRPr="00947625">
              <w:rPr>
                <w:rFonts w:eastAsiaTheme="minorEastAsia"/>
                <w:lang w:val="en-US" w:eastAsia="zh-CN"/>
              </w:rPr>
              <w:t xml:space="preserve">with </w:t>
            </w:r>
            <w:r w:rsidR="00E61015">
              <w:rPr>
                <w:rFonts w:eastAsiaTheme="minorEastAsia"/>
                <w:lang w:val="en-US" w:eastAsia="zh-CN"/>
              </w:rPr>
              <w:t>RF</w:t>
            </w:r>
            <w:r w:rsidRPr="00947625">
              <w:rPr>
                <w:rFonts w:eastAsiaTheme="minorEastAsia"/>
                <w:lang w:val="en-US" w:eastAsia="zh-CN"/>
              </w:rPr>
              <w:t xml:space="preserve"> retuning</w:t>
            </w:r>
            <w:r w:rsidR="00947625">
              <w:rPr>
                <w:rFonts w:eastAsiaTheme="minorEastAsia"/>
                <w:lang w:val="en-US" w:eastAsia="zh-CN"/>
              </w:rPr>
              <w:t>: each edge of PBCH</w:t>
            </w:r>
          </w:p>
          <w:p w14:paraId="3B6E9271" w14:textId="07305C7E" w:rsidR="0068629A" w:rsidRPr="00947625" w:rsidRDefault="00947625" w:rsidP="00947625">
            <w:pPr>
              <w:pStyle w:val="ListParagraph"/>
              <w:numPr>
                <w:ilvl w:val="2"/>
                <w:numId w:val="41"/>
              </w:numPr>
              <w:spacing w:after="0"/>
              <w:rPr>
                <w:rFonts w:eastAsiaTheme="minorEastAsia"/>
                <w:lang w:val="en-US" w:eastAsia="zh-CN"/>
              </w:rPr>
            </w:pPr>
            <w:r>
              <w:rPr>
                <w:rFonts w:eastAsiaTheme="minorEastAsia"/>
                <w:lang w:val="en-US" w:eastAsia="zh-CN"/>
              </w:rPr>
              <w:t xml:space="preserve">without </w:t>
            </w:r>
            <w:r w:rsidR="00E61015">
              <w:rPr>
                <w:rFonts w:eastAsiaTheme="minorEastAsia"/>
                <w:lang w:val="en-US" w:eastAsia="zh-CN"/>
              </w:rPr>
              <w:t>RF</w:t>
            </w:r>
            <w:r>
              <w:rPr>
                <w:rFonts w:eastAsiaTheme="minorEastAsia"/>
                <w:lang w:val="en-US" w:eastAsia="zh-CN"/>
              </w:rPr>
              <w:t xml:space="preserve"> retuning: </w:t>
            </w:r>
            <w:r w:rsidR="00117D33">
              <w:rPr>
                <w:rFonts w:eastAsiaTheme="minorEastAsia"/>
                <w:lang w:val="en-US" w:eastAsia="zh-CN"/>
              </w:rPr>
              <w:t xml:space="preserve">only in </w:t>
            </w:r>
            <w:r w:rsidR="00E61015">
              <w:rPr>
                <w:rFonts w:eastAsiaTheme="minorEastAsia"/>
                <w:lang w:val="en-US" w:eastAsia="zh-CN"/>
              </w:rPr>
              <w:t xml:space="preserve">the </w:t>
            </w:r>
            <w:r>
              <w:rPr>
                <w:rFonts w:eastAsiaTheme="minorEastAsia"/>
                <w:lang w:val="en-US" w:eastAsia="zh-CN"/>
              </w:rPr>
              <w:t>middle of PBCH</w:t>
            </w:r>
          </w:p>
          <w:p w14:paraId="5FE99FB8" w14:textId="1ABB82CA" w:rsidR="00957DD2" w:rsidRDefault="00957DD2" w:rsidP="00957DD2">
            <w:pPr>
              <w:spacing w:after="0"/>
              <w:rPr>
                <w:rFonts w:eastAsiaTheme="minorEastAsia"/>
                <w:lang w:val="en-US" w:eastAsia="zh-CN"/>
              </w:rPr>
            </w:pPr>
          </w:p>
        </w:tc>
      </w:tr>
      <w:tr w:rsidR="00532917" w14:paraId="6599C8F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5BA1B32" w14:textId="6361434A" w:rsidR="00532917" w:rsidRPr="007B3E49" w:rsidRDefault="007B3E49">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15399220" w14:textId="77777777" w:rsidR="00532917" w:rsidRDefault="007B3E49">
            <w:pPr>
              <w:rPr>
                <w:rFonts w:eastAsia="新細明體"/>
                <w:lang w:val="en-US" w:eastAsia="zh-TW"/>
              </w:rPr>
            </w:pPr>
            <w:r>
              <w:rPr>
                <w:rFonts w:eastAsia="新細明體" w:hint="eastAsia"/>
                <w:lang w:val="en-US" w:eastAsia="zh-TW"/>
              </w:rPr>
              <w:t>A</w:t>
            </w:r>
            <w:r>
              <w:rPr>
                <w:rFonts w:eastAsia="新細明體"/>
                <w:lang w:val="en-US" w:eastAsia="zh-TW"/>
              </w:rPr>
              <w:t xml:space="preserve">ssumptions: </w:t>
            </w:r>
            <w:r w:rsidR="008900D6">
              <w:rPr>
                <w:rFonts w:eastAsia="新細明體"/>
                <w:lang w:val="en-US" w:eastAsia="zh-TW"/>
              </w:rPr>
              <w:t xml:space="preserve">SSB periodicity 20msec; soft combining of up to four receptions of the middle part of PBCH without RF retuning </w:t>
            </w:r>
          </w:p>
          <w:p w14:paraId="2FB248A6" w14:textId="0373C383" w:rsidR="00C86336" w:rsidRPr="007B3E49" w:rsidRDefault="00C86336">
            <w:pPr>
              <w:rPr>
                <w:rFonts w:eastAsia="新細明體"/>
                <w:lang w:val="en-US" w:eastAsia="zh-TW"/>
              </w:rPr>
            </w:pPr>
            <w:r>
              <w:rPr>
                <w:rFonts w:eastAsia="新細明體" w:hint="eastAsia"/>
                <w:lang w:val="en-US" w:eastAsia="zh-TW"/>
              </w:rPr>
              <w:t>O</w:t>
            </w:r>
            <w:r>
              <w:rPr>
                <w:rFonts w:eastAsia="新細明體"/>
                <w:lang w:val="en-US" w:eastAsia="zh-TW"/>
              </w:rPr>
              <w:t xml:space="preserve">bservations: 10.5dB and 4.6dB performance loss compared with R15 and R17 RedCap UE, respectively. </w:t>
            </w:r>
          </w:p>
        </w:tc>
      </w:tr>
      <w:tr w:rsidR="00532917" w14:paraId="57314A3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7BFA291"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DCC71A9" w14:textId="77777777" w:rsidR="00532917" w:rsidRDefault="00532917">
            <w:pPr>
              <w:rPr>
                <w:rFonts w:eastAsiaTheme="minorEastAsia"/>
                <w:lang w:val="en-US" w:eastAsia="zh-CN"/>
              </w:rPr>
            </w:pPr>
          </w:p>
        </w:tc>
      </w:tr>
    </w:tbl>
    <w:p w14:paraId="18F825ED" w14:textId="77777777" w:rsidR="00532917" w:rsidRDefault="00532917">
      <w:pPr>
        <w:rPr>
          <w:lang w:val="en-US"/>
        </w:rPr>
      </w:pPr>
    </w:p>
    <w:p w14:paraId="02D3ACB3" w14:textId="77777777" w:rsidR="00532917" w:rsidRDefault="00532917">
      <w:pPr>
        <w:rPr>
          <w:lang w:val="en-US"/>
        </w:rPr>
      </w:pPr>
    </w:p>
    <w:p w14:paraId="0D94F9F7" w14:textId="77777777" w:rsidR="00532917" w:rsidRDefault="00FD2DE6">
      <w:pPr>
        <w:rPr>
          <w:bCs/>
          <w:lang w:val="en-US"/>
        </w:rPr>
      </w:pPr>
      <w:r>
        <w:rPr>
          <w:bCs/>
          <w:lang w:val="en-US"/>
        </w:rPr>
        <w:lastRenderedPageBreak/>
        <w:t xml:space="preserve">It was FL’s response in yesterday’s online session that companies who only provided PBCH results with one-shot decoding would not be able to input their results to the above table. However, on second thought, companies still should be allowed to provide observations on PBCH difference relative to R15/R17 with one-shot decoding to the table in FL3 High Priority Question 8.2.1-6a. Then the group can discuss and decide whether any observation(s) therein can be captured to TR. </w:t>
      </w:r>
    </w:p>
    <w:p w14:paraId="27462F48" w14:textId="691D5698" w:rsidR="00532917" w:rsidRDefault="003C6F22">
      <w:pPr>
        <w:spacing w:after="120"/>
        <w:rPr>
          <w:b/>
          <w:lang w:val="en-US"/>
        </w:rPr>
      </w:pPr>
      <w:bookmarkStart w:id="27" w:name="_Hlk112218481"/>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8.2.1-6b</w:t>
      </w:r>
      <w:r w:rsidR="00FD2DE6">
        <w:rPr>
          <w:b/>
          <w:bCs/>
          <w:highlight w:val="yellow"/>
          <w:lang w:val="en-US"/>
        </w:rPr>
        <w:t>:</w:t>
      </w:r>
      <w:r w:rsidR="00FD2DE6">
        <w:rPr>
          <w:b/>
          <w:lang w:val="en-US"/>
        </w:rPr>
        <w:t xml:space="preserve"> </w:t>
      </w:r>
      <w:bookmarkEnd w:id="27"/>
      <w:r w:rsidR="00FD2DE6">
        <w:rPr>
          <w:b/>
          <w:lang w:val="en-US"/>
        </w:rPr>
        <w:t xml:space="preserve">Do you think companies can provide at least key observations based on one-shot PBCH decoding which cannot be input to the table in FL3 High Priority Question 8.2.1-5a? Furthermore, can we capture observations based on one-shot PBCH decoding to TR which of course are subject to another round of discussion and the consensus of the group? If no, please comment. </w:t>
      </w:r>
    </w:p>
    <w:tbl>
      <w:tblPr>
        <w:tblStyle w:val="TableGrid"/>
        <w:tblW w:w="9631" w:type="dxa"/>
        <w:tblLook w:val="04A0" w:firstRow="1" w:lastRow="0" w:firstColumn="1" w:lastColumn="0" w:noHBand="0" w:noVBand="1"/>
      </w:tblPr>
      <w:tblGrid>
        <w:gridCol w:w="1479"/>
        <w:gridCol w:w="1372"/>
        <w:gridCol w:w="6780"/>
      </w:tblGrid>
      <w:tr w:rsidR="00532917" w14:paraId="09CE655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0B0A0"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4D14E"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E5562" w14:textId="77777777" w:rsidR="00532917" w:rsidRDefault="00FD2DE6">
            <w:pPr>
              <w:rPr>
                <w:b/>
                <w:bCs/>
                <w:lang w:val="en-US"/>
              </w:rPr>
            </w:pPr>
            <w:r>
              <w:rPr>
                <w:b/>
                <w:bCs/>
                <w:lang w:val="en-US"/>
              </w:rPr>
              <w:t>Comments</w:t>
            </w:r>
          </w:p>
        </w:tc>
      </w:tr>
      <w:tr w:rsidR="00532917" w14:paraId="0A9376DD" w14:textId="77777777">
        <w:tc>
          <w:tcPr>
            <w:tcW w:w="1479" w:type="dxa"/>
            <w:tcBorders>
              <w:top w:val="single" w:sz="4" w:space="0" w:color="auto"/>
              <w:left w:val="single" w:sz="4" w:space="0" w:color="auto"/>
              <w:bottom w:val="single" w:sz="4" w:space="0" w:color="auto"/>
              <w:right w:val="single" w:sz="4" w:space="0" w:color="auto"/>
            </w:tcBorders>
          </w:tcPr>
          <w:p w14:paraId="4E12CB84"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42166C0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13B4A04" w14:textId="77777777" w:rsidR="00532917" w:rsidRDefault="00532917">
            <w:pPr>
              <w:rPr>
                <w:rFonts w:eastAsiaTheme="minorEastAsia"/>
                <w:lang w:val="en-US" w:eastAsia="zh-CN"/>
              </w:rPr>
            </w:pPr>
          </w:p>
        </w:tc>
      </w:tr>
      <w:tr w:rsidR="00532917" w14:paraId="7D935383" w14:textId="77777777">
        <w:tc>
          <w:tcPr>
            <w:tcW w:w="1479" w:type="dxa"/>
            <w:tcBorders>
              <w:top w:val="single" w:sz="4" w:space="0" w:color="auto"/>
              <w:left w:val="single" w:sz="4" w:space="0" w:color="auto"/>
              <w:bottom w:val="single" w:sz="4" w:space="0" w:color="auto"/>
              <w:right w:val="single" w:sz="4" w:space="0" w:color="auto"/>
            </w:tcBorders>
          </w:tcPr>
          <w:p w14:paraId="5643B60E"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7EAC12A5"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5442CC" w14:textId="77777777" w:rsidR="00532917" w:rsidRDefault="00532917">
            <w:pPr>
              <w:rPr>
                <w:rFonts w:eastAsiaTheme="minorEastAsia"/>
                <w:lang w:val="en-US" w:eastAsia="zh-CN"/>
              </w:rPr>
            </w:pPr>
          </w:p>
        </w:tc>
      </w:tr>
      <w:tr w:rsidR="00532917" w14:paraId="15005A51" w14:textId="77777777">
        <w:tc>
          <w:tcPr>
            <w:tcW w:w="1479" w:type="dxa"/>
            <w:tcBorders>
              <w:top w:val="single" w:sz="4" w:space="0" w:color="auto"/>
              <w:left w:val="single" w:sz="4" w:space="0" w:color="auto"/>
              <w:bottom w:val="single" w:sz="4" w:space="0" w:color="auto"/>
              <w:right w:val="single" w:sz="4" w:space="0" w:color="auto"/>
            </w:tcBorders>
          </w:tcPr>
          <w:p w14:paraId="17F7CCC4" w14:textId="77777777" w:rsidR="00532917" w:rsidRDefault="00FD2DE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18773E91" w14:textId="77777777" w:rsidR="00532917" w:rsidRDefault="00FD2DE6">
            <w:pPr>
              <w:tabs>
                <w:tab w:val="left" w:pos="551"/>
              </w:tabs>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1A7FF78" w14:textId="77777777" w:rsidR="00532917" w:rsidRDefault="00532917">
            <w:pPr>
              <w:rPr>
                <w:rFonts w:eastAsiaTheme="minorEastAsia"/>
                <w:lang w:val="en-US" w:eastAsia="zh-CN"/>
              </w:rPr>
            </w:pPr>
          </w:p>
        </w:tc>
      </w:tr>
      <w:tr w:rsidR="00532917" w14:paraId="0119E762" w14:textId="77777777">
        <w:tc>
          <w:tcPr>
            <w:tcW w:w="1479" w:type="dxa"/>
            <w:tcBorders>
              <w:top w:val="single" w:sz="4" w:space="0" w:color="auto"/>
              <w:left w:val="single" w:sz="4" w:space="0" w:color="auto"/>
              <w:bottom w:val="single" w:sz="4" w:space="0" w:color="auto"/>
              <w:right w:val="single" w:sz="4" w:space="0" w:color="auto"/>
            </w:tcBorders>
          </w:tcPr>
          <w:p w14:paraId="49957FFC" w14:textId="77777777" w:rsidR="00532917" w:rsidRDefault="00FD2DE6">
            <w:pPr>
              <w:rPr>
                <w:rFonts w:eastAsiaTheme="minorEastAsia"/>
                <w:lang w:val="en-US" w:eastAsia="ja-JP"/>
              </w:rPr>
            </w:pPr>
            <w:r>
              <w:rPr>
                <w:rFonts w:eastAsiaTheme="minorEastAsia" w:hint="eastAsia"/>
                <w:lang w:val="en-US" w:eastAsia="zh-CN"/>
              </w:rPr>
              <w:t>ZTE</w:t>
            </w:r>
          </w:p>
        </w:tc>
        <w:tc>
          <w:tcPr>
            <w:tcW w:w="1372" w:type="dxa"/>
            <w:tcBorders>
              <w:top w:val="single" w:sz="4" w:space="0" w:color="auto"/>
              <w:left w:val="single" w:sz="4" w:space="0" w:color="auto"/>
              <w:bottom w:val="single" w:sz="4" w:space="0" w:color="auto"/>
              <w:right w:val="single" w:sz="4" w:space="0" w:color="auto"/>
            </w:tcBorders>
          </w:tcPr>
          <w:p w14:paraId="075BC6FC" w14:textId="77777777" w:rsidR="00532917" w:rsidRDefault="00FD2DE6">
            <w:pPr>
              <w:tabs>
                <w:tab w:val="left" w:pos="551"/>
              </w:tabs>
              <w:rPr>
                <w:rFonts w:eastAsiaTheme="minorEastAsia"/>
                <w:lang w:val="en-US" w:eastAsia="ja-JP"/>
              </w:rPr>
            </w:pPr>
            <w:r>
              <w:rPr>
                <w:rFonts w:eastAsiaTheme="minorEastAsia"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66ED5C41" w14:textId="77777777" w:rsidR="00532917" w:rsidRDefault="00FD2DE6">
            <w:pPr>
              <w:rPr>
                <w:rFonts w:eastAsiaTheme="minorEastAsia"/>
                <w:lang w:val="en-US" w:eastAsia="zh-CN"/>
              </w:rPr>
            </w:pPr>
            <w:r>
              <w:rPr>
                <w:rFonts w:eastAsiaTheme="minorEastAsia" w:hint="eastAsia"/>
                <w:lang w:val="en-US" w:eastAsia="zh-CN"/>
              </w:rPr>
              <w:t xml:space="preserve">The performance of 4 PBCH combination is the minimum requirements, as described in 38.101. We should evaluate the lowest capability of Rel-18 RedCap UE, but not the highest capability. </w:t>
            </w:r>
            <w:proofErr w:type="gramStart"/>
            <w:r>
              <w:rPr>
                <w:rFonts w:eastAsiaTheme="minorEastAsia" w:hint="eastAsia"/>
                <w:lang w:val="en-US" w:eastAsia="zh-CN"/>
              </w:rPr>
              <w:t>So</w:t>
            </w:r>
            <w:proofErr w:type="gramEnd"/>
            <w:r>
              <w:rPr>
                <w:rFonts w:eastAsiaTheme="minorEastAsia" w:hint="eastAsia"/>
                <w:lang w:val="en-US" w:eastAsia="zh-CN"/>
              </w:rPr>
              <w:t xml:space="preserve"> the evaluation for one-shot PBCH decoding is not needed.</w:t>
            </w:r>
          </w:p>
          <w:p w14:paraId="3AF917FC" w14:textId="77777777" w:rsidR="00532917" w:rsidRDefault="00FD2DE6">
            <w:pPr>
              <w:rPr>
                <w:rFonts w:eastAsiaTheme="minorEastAsia"/>
                <w:lang w:val="en-US" w:eastAsia="zh-CN"/>
              </w:rPr>
            </w:pPr>
            <w:r>
              <w:rPr>
                <w:rFonts w:eastAsiaTheme="minorEastAsia" w:hint="eastAsia"/>
                <w:lang w:val="en-US" w:eastAsia="zh-CN"/>
              </w:rPr>
              <w:t>Moreover, we do not have enough time to consider more scenarios. Better to focus on the current issues on the table.</w:t>
            </w:r>
          </w:p>
        </w:tc>
      </w:tr>
      <w:tr w:rsidR="00B178DC" w14:paraId="15F9EB6C" w14:textId="77777777" w:rsidTr="00B178DC">
        <w:tc>
          <w:tcPr>
            <w:tcW w:w="1479" w:type="dxa"/>
            <w:hideMark/>
          </w:tcPr>
          <w:p w14:paraId="2DD14CD0" w14:textId="77777777" w:rsidR="00B178DC" w:rsidRDefault="00B178DC">
            <w:pPr>
              <w:rPr>
                <w:rFonts w:eastAsiaTheme="minorEastAsia"/>
                <w:lang w:val="en-US" w:eastAsia="zh-CN"/>
              </w:rPr>
            </w:pPr>
            <w:r>
              <w:rPr>
                <w:rFonts w:eastAsiaTheme="minorEastAsia"/>
                <w:lang w:val="en-US" w:eastAsia="zh-CN"/>
              </w:rPr>
              <w:t>vivo</w:t>
            </w:r>
          </w:p>
        </w:tc>
        <w:tc>
          <w:tcPr>
            <w:tcW w:w="1372" w:type="dxa"/>
            <w:hideMark/>
          </w:tcPr>
          <w:p w14:paraId="517C8A53" w14:textId="77777777" w:rsidR="00B178DC" w:rsidRDefault="00B178DC">
            <w:pPr>
              <w:tabs>
                <w:tab w:val="left" w:pos="551"/>
              </w:tabs>
              <w:rPr>
                <w:rFonts w:eastAsiaTheme="minorEastAsia"/>
                <w:lang w:val="en-US" w:eastAsia="zh-CN"/>
              </w:rPr>
            </w:pPr>
            <w:r>
              <w:rPr>
                <w:rFonts w:eastAsiaTheme="minorEastAsia"/>
                <w:lang w:val="en-US" w:eastAsia="zh-CN"/>
              </w:rPr>
              <w:t>Y</w:t>
            </w:r>
          </w:p>
        </w:tc>
        <w:tc>
          <w:tcPr>
            <w:tcW w:w="6780" w:type="dxa"/>
          </w:tcPr>
          <w:p w14:paraId="31D365EC" w14:textId="77777777" w:rsidR="00B178DC" w:rsidRDefault="00B178DC">
            <w:pPr>
              <w:rPr>
                <w:rFonts w:eastAsiaTheme="minorEastAsia"/>
                <w:lang w:val="en-US" w:eastAsia="zh-CN"/>
              </w:rPr>
            </w:pPr>
          </w:p>
        </w:tc>
      </w:tr>
      <w:tr w:rsidR="006E34D0" w14:paraId="7B19D8B2" w14:textId="77777777" w:rsidTr="00B178DC">
        <w:tc>
          <w:tcPr>
            <w:tcW w:w="1479" w:type="dxa"/>
          </w:tcPr>
          <w:p w14:paraId="175C1B13" w14:textId="446C2D14" w:rsidR="006E34D0" w:rsidRPr="006E34D0" w:rsidRDefault="006E34D0">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1372" w:type="dxa"/>
          </w:tcPr>
          <w:p w14:paraId="43876951" w14:textId="050A2226" w:rsidR="006E34D0" w:rsidRPr="006E34D0" w:rsidRDefault="006E34D0">
            <w:pPr>
              <w:tabs>
                <w:tab w:val="left" w:pos="551"/>
              </w:tabs>
              <w:rPr>
                <w:rFonts w:eastAsia="新細明體"/>
                <w:lang w:val="en-US" w:eastAsia="zh-TW"/>
              </w:rPr>
            </w:pPr>
            <w:r>
              <w:rPr>
                <w:rFonts w:eastAsia="新細明體" w:hint="eastAsia"/>
                <w:lang w:val="en-US" w:eastAsia="zh-TW"/>
              </w:rPr>
              <w:t>Y</w:t>
            </w:r>
          </w:p>
        </w:tc>
        <w:tc>
          <w:tcPr>
            <w:tcW w:w="6780" w:type="dxa"/>
          </w:tcPr>
          <w:p w14:paraId="3CE011DB" w14:textId="77777777" w:rsidR="006E34D0" w:rsidRDefault="006E34D0">
            <w:pPr>
              <w:rPr>
                <w:rFonts w:eastAsiaTheme="minorEastAsia"/>
                <w:lang w:val="en-US" w:eastAsia="zh-CN"/>
              </w:rPr>
            </w:pPr>
          </w:p>
        </w:tc>
      </w:tr>
    </w:tbl>
    <w:p w14:paraId="59CE3CFE" w14:textId="77777777" w:rsidR="00532917" w:rsidRDefault="00532917">
      <w:pPr>
        <w:spacing w:after="120"/>
        <w:rPr>
          <w:bCs/>
          <w:lang w:val="en-US"/>
        </w:rPr>
      </w:pPr>
    </w:p>
    <w:p w14:paraId="5806C46C" w14:textId="77777777" w:rsidR="00532917" w:rsidRDefault="00532917">
      <w:pPr>
        <w:spacing w:after="120"/>
        <w:rPr>
          <w:bCs/>
          <w:lang w:val="en-US"/>
        </w:rPr>
      </w:pPr>
    </w:p>
    <w:p w14:paraId="16AA5AF9" w14:textId="77777777" w:rsidR="00532917" w:rsidRDefault="00FD2DE6">
      <w:pPr>
        <w:spacing w:after="120"/>
        <w:rPr>
          <w:bCs/>
          <w:lang w:val="en-US"/>
        </w:rPr>
      </w:pPr>
      <w:r>
        <w:rPr>
          <w:rFonts w:hint="eastAsia"/>
          <w:bCs/>
          <w:lang w:val="en-US"/>
        </w:rPr>
        <w:t>D</w:t>
      </w:r>
      <w:r>
        <w:rPr>
          <w:bCs/>
          <w:lang w:val="en-US"/>
        </w:rPr>
        <w:t xml:space="preserve">ue a tight schedule, a table is provided for companies to input observations based on one-shot PBCH decoding without waiting for companies’ response to FL3 High Priority Question 8.2.1-6b in the above. My apologies. But again, this does not mean the provided observations will be captured to TR which again is another discussion. </w:t>
      </w:r>
    </w:p>
    <w:p w14:paraId="2070BFFA" w14:textId="10C15D3F" w:rsidR="00532917" w:rsidRDefault="00122D02">
      <w:pPr>
        <w:spacing w:after="120"/>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8.2.1-6c</w:t>
      </w:r>
      <w:r w:rsidR="00FD2DE6">
        <w:rPr>
          <w:b/>
          <w:bCs/>
          <w:highlight w:val="yellow"/>
          <w:lang w:val="en-US"/>
        </w:rPr>
        <w:t>:</w:t>
      </w:r>
      <w:r w:rsidR="00FD2DE6">
        <w:rPr>
          <w:b/>
          <w:lang w:val="en-US"/>
        </w:rPr>
        <w:t xml:space="preserve"> With one-shot PBCH decoding, for PBCH coverage difference between the potential Rel-18 RedCap UE and reference Rel-15 NR/Rel-17 RedCap UE, please provide evaluation assumption(s) (</w:t>
      </w:r>
      <w:proofErr w:type="gramStart"/>
      <w:r w:rsidR="00FD2DE6">
        <w:rPr>
          <w:b/>
          <w:lang w:val="en-US"/>
        </w:rPr>
        <w:t>e.g.</w:t>
      </w:r>
      <w:proofErr w:type="gramEnd"/>
      <w:r w:rsidR="00FD2DE6">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68727C70"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922B"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145E1" w14:textId="77777777" w:rsidR="00532917" w:rsidRDefault="00FD2DE6">
            <w:pPr>
              <w:jc w:val="left"/>
              <w:rPr>
                <w:b/>
                <w:bCs/>
                <w:lang w:val="en-US"/>
              </w:rPr>
            </w:pPr>
            <w:r>
              <w:rPr>
                <w:b/>
                <w:bCs/>
                <w:lang w:val="en-US"/>
              </w:rPr>
              <w:t>With one-shot PBCH, evaluation assumption(s) and up to 2 observations to be highlighted, if available</w:t>
            </w:r>
          </w:p>
        </w:tc>
      </w:tr>
      <w:tr w:rsidR="00532917" w14:paraId="54085EB5"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B1CBB45" w14:textId="77777777" w:rsidR="00532917" w:rsidRDefault="00FD2DE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6848ECBA" w14:textId="77777777" w:rsidR="00532917" w:rsidRDefault="00FD2DE6">
            <w:pPr>
              <w:rPr>
                <w:rFonts w:eastAsiaTheme="minorEastAsia"/>
                <w:lang w:val="en-US" w:eastAsia="zh-CN"/>
              </w:rPr>
            </w:pPr>
            <w:r>
              <w:rPr>
                <w:rFonts w:eastAsiaTheme="minorEastAsia" w:hint="eastAsia"/>
                <w:lang w:val="en-US" w:eastAsia="zh-CN"/>
              </w:rPr>
              <w:t xml:space="preserve">Evaluation assumption: The </w:t>
            </w:r>
            <w:r>
              <w:rPr>
                <w:rFonts w:eastAsiaTheme="minorEastAsia"/>
                <w:lang w:val="en-US" w:eastAsia="zh-CN"/>
              </w:rPr>
              <w:t>periodicity</w:t>
            </w:r>
            <w:r>
              <w:rPr>
                <w:rFonts w:eastAsiaTheme="minorEastAsia" w:hint="eastAsia"/>
                <w:lang w:val="en-US" w:eastAsia="zh-CN"/>
              </w:rPr>
              <w:t xml:space="preserve"> is 20 ms, and no RF retuning. The 5 MHz eRedCap UE only </w:t>
            </w:r>
            <w:r>
              <w:rPr>
                <w:rFonts w:eastAsiaTheme="minorEastAsia"/>
                <w:lang w:val="en-US" w:eastAsia="zh-CN"/>
              </w:rPr>
              <w:t>receive</w:t>
            </w:r>
            <w:r>
              <w:rPr>
                <w:rFonts w:eastAsiaTheme="minorEastAsia" w:hint="eastAsia"/>
                <w:lang w:val="en-US" w:eastAsia="zh-CN"/>
              </w:rPr>
              <w:t>s the center 11 PRBs of PBCH.</w:t>
            </w:r>
          </w:p>
          <w:p w14:paraId="50AE9148" w14:textId="77777777" w:rsidR="00532917" w:rsidRDefault="00FD2DE6">
            <w:pPr>
              <w:rPr>
                <w:rFonts w:eastAsiaTheme="minorEastAsia"/>
                <w:lang w:val="en-US" w:eastAsia="zh-CN"/>
              </w:rPr>
            </w:pPr>
            <w:r>
              <w:rPr>
                <w:rFonts w:eastAsiaTheme="minorEastAsia" w:hint="eastAsia"/>
                <w:lang w:val="en-US" w:eastAsia="zh-CN"/>
              </w:rPr>
              <w:t>Based on our observation, there is around 2 dB loss compared to Rel-17 RedCap UE, and around 8 dB loss compared to Rel-15 UE.</w:t>
            </w:r>
          </w:p>
        </w:tc>
      </w:tr>
      <w:tr w:rsidR="00532917" w14:paraId="580EFC68"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02620A4"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31BF1A15" w14:textId="77777777" w:rsidR="00532917" w:rsidRDefault="00FD2DE6">
            <w:pPr>
              <w:rPr>
                <w:rFonts w:eastAsia="Yu Mincho"/>
                <w:lang w:val="en-US" w:eastAsia="ja-JP"/>
              </w:rPr>
            </w:pPr>
            <w:r>
              <w:rPr>
                <w:rFonts w:eastAsia="Yu Mincho"/>
                <w:lang w:val="en-US" w:eastAsia="ja-JP"/>
              </w:rPr>
              <w:t>We assume 20ms periodicity, reception without RF retuning and UE puncture the bits outside the center 11 PRB of PBCH.</w:t>
            </w:r>
          </w:p>
          <w:p w14:paraId="0B585DB1" w14:textId="77777777" w:rsidR="00532917" w:rsidRDefault="00FD2DE6">
            <w:pPr>
              <w:rPr>
                <w:rFonts w:eastAsiaTheme="minorEastAsia"/>
                <w:lang w:val="en-US" w:eastAsia="zh-CN"/>
              </w:rPr>
            </w:pPr>
            <w:r>
              <w:rPr>
                <w:rFonts w:eastAsiaTheme="minorEastAsia" w:hint="eastAsia"/>
                <w:lang w:val="en-US" w:eastAsia="zh-CN"/>
              </w:rPr>
              <w:t xml:space="preserve">Based on our observation, there is </w:t>
            </w:r>
            <w:r>
              <w:rPr>
                <w:rFonts w:eastAsiaTheme="minorEastAsia"/>
                <w:lang w:val="en-US" w:eastAsia="zh-CN"/>
              </w:rPr>
              <w:t>5.48</w:t>
            </w:r>
            <w:r>
              <w:rPr>
                <w:rFonts w:eastAsiaTheme="minorEastAsia" w:hint="eastAsia"/>
                <w:lang w:val="en-US" w:eastAsia="zh-CN"/>
              </w:rPr>
              <w:t xml:space="preserve"> dB loss compared to Rel-17 RedCap UE, and </w:t>
            </w:r>
            <w:r>
              <w:rPr>
                <w:rFonts w:eastAsiaTheme="minorEastAsia"/>
                <w:lang w:val="en-US" w:eastAsia="zh-CN"/>
              </w:rPr>
              <w:t>6.83</w:t>
            </w:r>
            <w:r>
              <w:rPr>
                <w:rFonts w:eastAsiaTheme="minorEastAsia" w:hint="eastAsia"/>
                <w:lang w:val="en-US" w:eastAsia="zh-CN"/>
              </w:rPr>
              <w:t xml:space="preserve"> dB loss compared to Rel-15 UE.</w:t>
            </w:r>
          </w:p>
        </w:tc>
      </w:tr>
      <w:tr w:rsidR="00532917" w14:paraId="4E522040"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1F608F5" w14:textId="6205046A" w:rsidR="00532917" w:rsidRDefault="006A00C9">
            <w:pPr>
              <w:rPr>
                <w:rFonts w:eastAsiaTheme="minorEastAsia"/>
                <w:lang w:val="en-US" w:eastAsia="zh-CN"/>
              </w:rPr>
            </w:pPr>
            <w:r>
              <w:rPr>
                <w:rFonts w:eastAsiaTheme="minorEastAsia" w:hint="eastAsia"/>
                <w:lang w:val="en-US" w:eastAsia="zh-CN"/>
              </w:rPr>
              <w:t>v</w:t>
            </w:r>
            <w:r w:rsidR="00B178DC">
              <w:rPr>
                <w:rFonts w:eastAsiaTheme="minorEastAsia" w:hint="eastAsia"/>
                <w:lang w:val="en-US" w:eastAsia="zh-CN"/>
              </w:rPr>
              <w:t>ivo</w:t>
            </w:r>
          </w:p>
        </w:tc>
        <w:tc>
          <w:tcPr>
            <w:tcW w:w="7867" w:type="dxa"/>
            <w:tcBorders>
              <w:top w:val="single" w:sz="4" w:space="0" w:color="auto"/>
              <w:left w:val="single" w:sz="4" w:space="0" w:color="auto"/>
              <w:bottom w:val="single" w:sz="4" w:space="0" w:color="auto"/>
              <w:right w:val="single" w:sz="4" w:space="0" w:color="auto"/>
            </w:tcBorders>
          </w:tcPr>
          <w:p w14:paraId="5814DEBB" w14:textId="77777777" w:rsidR="00B178DC" w:rsidRDefault="00B178DC" w:rsidP="00B178DC">
            <w:pPr>
              <w:rPr>
                <w:rFonts w:eastAsia="Yu Mincho"/>
                <w:lang w:val="en-US" w:eastAsia="ja-JP"/>
              </w:rPr>
            </w:pPr>
            <w:r w:rsidRPr="00B57420">
              <w:rPr>
                <w:rFonts w:eastAsiaTheme="minorEastAsia"/>
                <w:u w:val="single"/>
                <w:lang w:val="en-US" w:eastAsia="zh-CN"/>
              </w:rPr>
              <w:t>Assumption:</w:t>
            </w:r>
            <w:r>
              <w:rPr>
                <w:rFonts w:eastAsiaTheme="minorEastAsia"/>
                <w:lang w:val="en-US" w:eastAsia="zh-CN"/>
              </w:rPr>
              <w:t xml:space="preserve"> The periodicity is 20ms, UE </w:t>
            </w:r>
            <w:r>
              <w:rPr>
                <w:rFonts w:eastAsia="Yu Mincho"/>
                <w:lang w:val="en-US" w:eastAsia="ja-JP"/>
              </w:rPr>
              <w:t>receives PBCH without RF retuning. UE punctures the bits outside the center 11 PRB of PBCH.</w:t>
            </w:r>
          </w:p>
          <w:p w14:paraId="66C27D69" w14:textId="33B19BF4" w:rsidR="00532917" w:rsidRDefault="00B178DC" w:rsidP="00B178DC">
            <w:pPr>
              <w:rPr>
                <w:rFonts w:eastAsiaTheme="minorEastAsia"/>
                <w:lang w:val="en-US" w:eastAsia="zh-CN"/>
              </w:rPr>
            </w:pPr>
            <w:r w:rsidRPr="00B57420">
              <w:rPr>
                <w:rFonts w:eastAsia="Yu Mincho"/>
                <w:u w:val="single"/>
                <w:lang w:eastAsia="ja-JP"/>
              </w:rPr>
              <w:t>Observation:</w:t>
            </w:r>
            <w:r>
              <w:rPr>
                <w:rFonts w:eastAsia="Yu Mincho"/>
                <w:lang w:eastAsia="ja-JP"/>
              </w:rPr>
              <w:t xml:space="preserve"> For PBCH transmission with 1% BLER, there is 7.3 dB loss compared to Rel-17 </w:t>
            </w:r>
            <w:r>
              <w:rPr>
                <w:rFonts w:eastAsia="Yu Mincho"/>
                <w:lang w:eastAsia="ja-JP"/>
              </w:rPr>
              <w:lastRenderedPageBreak/>
              <w:t>RedCap UE, and 15 dB loss compared to Rel-15 UE.</w:t>
            </w:r>
          </w:p>
        </w:tc>
      </w:tr>
      <w:tr w:rsidR="00532917" w14:paraId="1F0B308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FAC21CC" w14:textId="34A73789" w:rsidR="00532917" w:rsidRPr="0031734C" w:rsidRDefault="0031734C">
            <w:pPr>
              <w:rPr>
                <w:rFonts w:eastAsia="新細明體"/>
                <w:lang w:val="en-US" w:eastAsia="zh-TW"/>
              </w:rPr>
            </w:pPr>
            <w:r>
              <w:rPr>
                <w:rFonts w:eastAsia="新細明體" w:hint="eastAsia"/>
                <w:lang w:val="en-US" w:eastAsia="zh-TW"/>
              </w:rPr>
              <w:lastRenderedPageBreak/>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49997430" w14:textId="77589A7D" w:rsidR="00532917" w:rsidRPr="00C92978" w:rsidRDefault="00B07CBC">
            <w:pPr>
              <w:rPr>
                <w:rFonts w:eastAsia="新細明體"/>
                <w:lang w:val="en-US" w:eastAsia="zh-TW"/>
              </w:rPr>
            </w:pPr>
            <w:r>
              <w:rPr>
                <w:rFonts w:eastAsia="新細明體"/>
                <w:lang w:val="en-US" w:eastAsia="zh-TW"/>
              </w:rPr>
              <w:t xml:space="preserve">Received only the middle PRBs of PBCH and puncture the edged RBs. </w:t>
            </w:r>
            <w:r w:rsidR="007671B0">
              <w:rPr>
                <w:rFonts w:eastAsia="新細明體"/>
                <w:lang w:val="en-US" w:eastAsia="zh-TW"/>
              </w:rPr>
              <w:t>With one-shot PBCH decoding, performance loss of 17.1dB and 8.1dB is observed c</w:t>
            </w:r>
            <w:r w:rsidR="00C92978">
              <w:rPr>
                <w:rFonts w:eastAsia="新細明體"/>
                <w:lang w:val="en-US" w:eastAsia="zh-TW"/>
              </w:rPr>
              <w:t xml:space="preserve">ompared with </w:t>
            </w:r>
            <w:r w:rsidR="007671B0">
              <w:rPr>
                <w:rFonts w:eastAsia="新細明體"/>
                <w:lang w:val="en-US" w:eastAsia="zh-TW"/>
              </w:rPr>
              <w:t xml:space="preserve">R15 NR and </w:t>
            </w:r>
            <w:r w:rsidR="00C92978">
              <w:rPr>
                <w:rFonts w:eastAsia="新細明體"/>
                <w:lang w:val="en-US" w:eastAsia="zh-TW"/>
              </w:rPr>
              <w:t>R17 RedCap</w:t>
            </w:r>
            <w:r w:rsidR="007671B0">
              <w:rPr>
                <w:rFonts w:eastAsia="新細明體"/>
                <w:lang w:val="en-US" w:eastAsia="zh-TW"/>
              </w:rPr>
              <w:t xml:space="preserve"> UE, respectively.</w:t>
            </w:r>
            <w:r w:rsidR="00C92978">
              <w:rPr>
                <w:rFonts w:eastAsia="新細明體"/>
                <w:lang w:val="en-US" w:eastAsia="zh-TW"/>
              </w:rPr>
              <w:t xml:space="preserve"> This increases at least initial access latency and power consumption for Rel-18 RedCap UE. </w:t>
            </w:r>
          </w:p>
        </w:tc>
      </w:tr>
      <w:tr w:rsidR="00532917" w14:paraId="31EAF36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B526645"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32A1EC2" w14:textId="77777777" w:rsidR="00532917" w:rsidRDefault="00532917">
            <w:pPr>
              <w:rPr>
                <w:rFonts w:eastAsiaTheme="minorEastAsia"/>
                <w:lang w:val="en-US" w:eastAsia="zh-CN"/>
              </w:rPr>
            </w:pPr>
          </w:p>
        </w:tc>
      </w:tr>
    </w:tbl>
    <w:p w14:paraId="1D89C603" w14:textId="77777777" w:rsidR="00532917" w:rsidRDefault="00532917">
      <w:pPr>
        <w:rPr>
          <w:lang w:val="en-US"/>
        </w:rPr>
      </w:pPr>
    </w:p>
    <w:p w14:paraId="497E2F04" w14:textId="77777777" w:rsidR="00532917" w:rsidRDefault="00532917">
      <w:pPr>
        <w:rPr>
          <w:bCs/>
          <w:lang w:val="en-US" w:eastAsia="sv-SE"/>
        </w:rPr>
      </w:pPr>
    </w:p>
    <w:p w14:paraId="08DE82B3" w14:textId="09BCC763" w:rsidR="00532917" w:rsidRDefault="005B7BD0">
      <w:pPr>
        <w:spacing w:after="120"/>
        <w:rPr>
          <w:b/>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8.2.1-7a</w:t>
      </w:r>
      <w:r w:rsidR="00FD2DE6">
        <w:rPr>
          <w:b/>
          <w:bCs/>
          <w:highlight w:val="yellow"/>
          <w:lang w:val="en-US"/>
        </w:rPr>
        <w:t>:</w:t>
      </w:r>
      <w:r w:rsidR="00FD2DE6">
        <w:rPr>
          <w:b/>
          <w:lang w:val="en-US"/>
        </w:rPr>
        <w:t xml:space="preserve"> </w:t>
      </w:r>
    </w:p>
    <w:p w14:paraId="5B48C320" w14:textId="77777777" w:rsidR="00532917" w:rsidRDefault="00FD2DE6">
      <w:pPr>
        <w:spacing w:after="120"/>
        <w:rPr>
          <w:b/>
          <w:bCs/>
          <w:lang w:val="en-US"/>
        </w:rPr>
      </w:pPr>
      <w:r>
        <w:rPr>
          <w:b/>
          <w:bCs/>
          <w:lang w:val="en-US"/>
        </w:rPr>
        <w:t>In Urban scenario at 2.6GHz with 11 PRBs, companies please help fill one row of the table with your evaluation results and t-doc number to capture the comparisons of PDCCH CSS and SIB1 coverage differences between the potential Rel-18 UE and Rel-17 Redcap, as well as those between the potential Rel-18 UE and reference Rel-15 UE.</w:t>
      </w:r>
    </w:p>
    <w:p w14:paraId="11728203" w14:textId="77777777" w:rsidR="00532917" w:rsidRDefault="00FD2DE6">
      <w:pPr>
        <w:pStyle w:val="ListParagraph"/>
        <w:numPr>
          <w:ilvl w:val="0"/>
          <w:numId w:val="36"/>
        </w:numPr>
        <w:spacing w:after="120"/>
        <w:rPr>
          <w:b/>
          <w:szCs w:val="20"/>
          <w:lang w:val="en-US"/>
        </w:rPr>
      </w:pPr>
      <w:r>
        <w:rPr>
          <w:b/>
          <w:szCs w:val="20"/>
          <w:lang w:val="en-US"/>
        </w:rPr>
        <w:t>Note: One shot decoding is assumed as per agreed configuration</w:t>
      </w:r>
    </w:p>
    <w:p w14:paraId="70F26954" w14:textId="77777777" w:rsidR="00532917" w:rsidRDefault="00FD2DE6">
      <w:pPr>
        <w:spacing w:after="120"/>
        <w:rPr>
          <w:b/>
          <w:szCs w:val="24"/>
          <w:u w:val="single"/>
          <w:lang w:val="en-US"/>
        </w:rPr>
      </w:pPr>
      <w:r>
        <w:rPr>
          <w:b/>
          <w:bCs/>
          <w:u w:val="single"/>
          <w:lang w:val="en-US"/>
        </w:rPr>
        <w:t>Table 8.2.1-7a: Urban scenario at 2.6GHz (30 kHz SCS)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365"/>
        <w:gridCol w:w="1113"/>
        <w:gridCol w:w="266"/>
        <w:gridCol w:w="1423"/>
        <w:gridCol w:w="1423"/>
        <w:gridCol w:w="1423"/>
        <w:gridCol w:w="1437"/>
      </w:tblGrid>
      <w:tr w:rsidR="00532917" w14:paraId="01AF234A" w14:textId="77777777" w:rsidTr="00B178DC">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1EBFBD38" w14:textId="77777777" w:rsidR="00532917" w:rsidRDefault="00532917">
            <w:pPr>
              <w:jc w:val="center"/>
              <w:rPr>
                <w:b/>
                <w:bCs/>
                <w:sz w:val="18"/>
                <w:szCs w:val="18"/>
                <w:lang w:val="en-US"/>
              </w:rPr>
            </w:pPr>
          </w:p>
          <w:p w14:paraId="3CCAD101" w14:textId="77777777" w:rsidR="00532917" w:rsidRDefault="00532917">
            <w:pPr>
              <w:jc w:val="center"/>
              <w:rPr>
                <w:b/>
                <w:bCs/>
                <w:sz w:val="18"/>
                <w:szCs w:val="18"/>
                <w:lang w:val="en-US"/>
              </w:rPr>
            </w:pPr>
          </w:p>
          <w:p w14:paraId="4BC0EE07"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43785424" w14:textId="77777777" w:rsidR="00532917" w:rsidRDefault="00FD2DE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7A40BB7F" w14:textId="77777777" w:rsidR="00532917" w:rsidRDefault="00532917">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2065EFD9" w14:textId="77777777" w:rsidR="00532917" w:rsidRDefault="00FD2DE6">
            <w:pPr>
              <w:jc w:val="center"/>
              <w:rPr>
                <w:b/>
                <w:bCs/>
                <w:sz w:val="18"/>
                <w:szCs w:val="18"/>
                <w:lang w:val="en-US"/>
              </w:rPr>
            </w:pPr>
            <w:r>
              <w:rPr>
                <w:b/>
                <w:bCs/>
                <w:sz w:val="18"/>
                <w:szCs w:val="18"/>
                <w:lang w:val="en-US"/>
              </w:rPr>
              <w:t>Comparison with Rel-17 RedCap UE (MIL)</w:t>
            </w:r>
          </w:p>
        </w:tc>
      </w:tr>
      <w:tr w:rsidR="00532917" w14:paraId="6A94C9CC" w14:textId="77777777" w:rsidTr="0068660B">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36E97DFD"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36931DEB" w14:textId="77777777" w:rsidR="00532917" w:rsidRDefault="00FD2DE6">
            <w:pPr>
              <w:jc w:val="left"/>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44EF8408" w14:textId="77777777" w:rsidR="00532917" w:rsidRDefault="00FD2DE6">
            <w:pPr>
              <w:jc w:val="left"/>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3A90192" w14:textId="77777777" w:rsidR="00532917" w:rsidRDefault="00532917">
            <w:pPr>
              <w:jc w:val="left"/>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75AE0FA2" w14:textId="77777777" w:rsidR="00532917" w:rsidRDefault="00FD2DE6">
            <w:pPr>
              <w:jc w:val="left"/>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319AB2A3" w14:textId="77777777" w:rsidR="00532917" w:rsidRDefault="00FD2DE6">
            <w:pPr>
              <w:jc w:val="left"/>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16C3E990" w14:textId="77777777" w:rsidR="00532917" w:rsidRDefault="00FD2DE6">
            <w:pPr>
              <w:jc w:val="left"/>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74E404B0" w14:textId="77777777" w:rsidR="00532917" w:rsidRDefault="00FD2DE6">
            <w:pPr>
              <w:jc w:val="left"/>
              <w:rPr>
                <w:b/>
                <w:bCs/>
                <w:sz w:val="18"/>
                <w:szCs w:val="18"/>
                <w:lang w:val="en-US"/>
              </w:rPr>
            </w:pPr>
            <w:r>
              <w:rPr>
                <w:b/>
                <w:bCs/>
                <w:sz w:val="18"/>
                <w:szCs w:val="18"/>
                <w:lang w:val="en-US"/>
              </w:rPr>
              <w:t>SIB1 (&lt;5 MHz) with 10% BLER</w:t>
            </w:r>
          </w:p>
        </w:tc>
      </w:tr>
      <w:tr w:rsidR="00532917" w14:paraId="662AD9C1" w14:textId="77777777" w:rsidTr="0068660B">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690E8CAB"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E377C19" w14:textId="77777777" w:rsidR="00532917" w:rsidRDefault="00FD2DE6">
            <w:pPr>
              <w:jc w:val="left"/>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61A0AE36" w14:textId="77777777" w:rsidR="00532917" w:rsidRDefault="00FD2DE6">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6C483371" w14:textId="77777777" w:rsidR="00532917" w:rsidRDefault="00532917">
            <w:pPr>
              <w:jc w:val="left"/>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8EA707C" w14:textId="77777777" w:rsidR="00532917" w:rsidRDefault="00FD2DE6">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44EA1765" w14:textId="77777777" w:rsidR="00532917" w:rsidRDefault="00FD2DE6">
            <w:pPr>
              <w:jc w:val="left"/>
              <w:rPr>
                <w:rFonts w:eastAsia="SimSun"/>
                <w:b/>
                <w:bCs/>
                <w:sz w:val="18"/>
                <w:szCs w:val="18"/>
                <w:lang w:eastAsia="zh-CN"/>
              </w:rPr>
            </w:pPr>
            <w:r>
              <w:rPr>
                <w:rFonts w:eastAsia="SimSun"/>
                <w:b/>
                <w:bCs/>
                <w:sz w:val="18"/>
                <w:szCs w:val="18"/>
                <w:lang w:eastAsia="zh-CN"/>
              </w:rPr>
              <w:t>eRedCap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63904911" w14:textId="77777777" w:rsidR="00532917" w:rsidRDefault="00FD2DE6">
            <w:pPr>
              <w:jc w:val="left"/>
              <w:rPr>
                <w:b/>
                <w:bCs/>
                <w:sz w:val="18"/>
                <w:szCs w:val="18"/>
                <w:lang w:val="en-US"/>
              </w:rPr>
            </w:pPr>
            <w:r>
              <w:rPr>
                <w:rFonts w:eastAsia="SimSun"/>
                <w:b/>
                <w:bCs/>
                <w:sz w:val="18"/>
                <w:szCs w:val="18"/>
                <w:lang w:eastAsia="zh-CN"/>
              </w:rPr>
              <w:t>eRedCap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3150070A" w14:textId="77777777" w:rsidR="00532917" w:rsidRDefault="00FD2DE6">
            <w:pPr>
              <w:jc w:val="left"/>
              <w:rPr>
                <w:rFonts w:eastAsia="SimSun"/>
                <w:b/>
                <w:bCs/>
                <w:sz w:val="18"/>
                <w:szCs w:val="18"/>
                <w:lang w:eastAsia="zh-CN"/>
              </w:rPr>
            </w:pPr>
            <w:r>
              <w:rPr>
                <w:rFonts w:eastAsia="SimSun"/>
                <w:b/>
                <w:bCs/>
                <w:sz w:val="18"/>
                <w:szCs w:val="18"/>
                <w:lang w:eastAsia="zh-CN"/>
              </w:rPr>
              <w:t>eRedCap UE (BW1, 11 PRBs; SIB1 BW &lt; 5 MHz; TBS 1256 bits)</w:t>
            </w:r>
          </w:p>
        </w:tc>
      </w:tr>
      <w:tr w:rsidR="00532917" w14:paraId="6CEA9E0C"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14F0BA20" w14:textId="77777777" w:rsidR="00532917" w:rsidRDefault="00FD2DE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72211E83" w14:textId="77777777" w:rsidR="00532917" w:rsidRDefault="00FD2DE6">
            <w:pPr>
              <w:rPr>
                <w:b/>
                <w:bCs/>
                <w:sz w:val="18"/>
                <w:szCs w:val="18"/>
                <w:lang w:val="en-US"/>
              </w:rPr>
            </w:pPr>
            <w:r>
              <w:rPr>
                <w:rFonts w:eastAsiaTheme="minorEastAsia"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7B9C6CF7" w14:textId="77777777" w:rsidR="00532917" w:rsidRDefault="00FD2DE6">
            <w:pPr>
              <w:rPr>
                <w:b/>
                <w:bCs/>
                <w:sz w:val="18"/>
                <w:szCs w:val="18"/>
                <w:lang w:val="en-US"/>
              </w:rPr>
            </w:pPr>
            <w:r>
              <w:rPr>
                <w:rFonts w:eastAsiaTheme="minorEastAsia"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3B0D36CB"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4FBD55A" w14:textId="77777777" w:rsidR="00532917" w:rsidRDefault="00FD2DE6">
            <w:pPr>
              <w:rPr>
                <w:b/>
                <w:bCs/>
                <w:sz w:val="18"/>
                <w:szCs w:val="18"/>
                <w:lang w:val="en-US"/>
              </w:rPr>
            </w:pPr>
            <w:r>
              <w:rPr>
                <w:rFonts w:eastAsiaTheme="minorEastAsia"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4C349BBC" w14:textId="77777777" w:rsidR="00532917" w:rsidRDefault="00FD2DE6">
            <w:pPr>
              <w:rPr>
                <w:b/>
                <w:bCs/>
                <w:sz w:val="18"/>
                <w:szCs w:val="18"/>
                <w:lang w:val="en-US"/>
              </w:rPr>
            </w:pPr>
            <w:r>
              <w:rPr>
                <w:rFonts w:eastAsiaTheme="minorEastAsia"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1947646D" w14:textId="77777777" w:rsidR="00532917" w:rsidRDefault="00FD2DE6">
            <w:pPr>
              <w:rPr>
                <w:b/>
                <w:bCs/>
                <w:sz w:val="18"/>
                <w:szCs w:val="18"/>
                <w:lang w:val="en-US"/>
              </w:rPr>
            </w:pPr>
            <w:r>
              <w:rPr>
                <w:rFonts w:eastAsiaTheme="minorEastAsia"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62E45701" w14:textId="77777777" w:rsidR="00532917" w:rsidRDefault="00FD2DE6">
            <w:pPr>
              <w:rPr>
                <w:b/>
                <w:bCs/>
                <w:sz w:val="18"/>
                <w:szCs w:val="18"/>
                <w:lang w:val="en-US"/>
              </w:rPr>
            </w:pPr>
            <w:r>
              <w:rPr>
                <w:rFonts w:eastAsiaTheme="minorEastAsia" w:hint="eastAsia"/>
                <w:b/>
                <w:bCs/>
                <w:sz w:val="18"/>
                <w:szCs w:val="18"/>
                <w:lang w:val="en-US" w:eastAsia="zh-CN"/>
              </w:rPr>
              <w:t>-9.1</w:t>
            </w:r>
          </w:p>
        </w:tc>
      </w:tr>
      <w:tr w:rsidR="00532917" w14:paraId="1CC4174A"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7FBE26A5" w14:textId="77777777" w:rsidR="00532917" w:rsidRDefault="00FD2DE6">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3CDD848C" w14:textId="77777777" w:rsidR="00532917" w:rsidRDefault="00FD2DE6">
            <w:pPr>
              <w:rPr>
                <w:b/>
                <w:bCs/>
                <w:sz w:val="18"/>
                <w:szCs w:val="18"/>
                <w:lang w:val="en-US"/>
              </w:rPr>
            </w:pPr>
            <w:r>
              <w:rPr>
                <w:b/>
                <w:bCs/>
                <w:sz w:val="18"/>
                <w:szCs w:val="18"/>
                <w:lang w:val="en-US"/>
              </w:rPr>
              <w:t>-12.98</w:t>
            </w:r>
          </w:p>
        </w:tc>
        <w:tc>
          <w:tcPr>
            <w:tcW w:w="578" w:type="pct"/>
            <w:tcBorders>
              <w:top w:val="single" w:sz="4" w:space="0" w:color="auto"/>
              <w:left w:val="single" w:sz="4" w:space="0" w:color="auto"/>
              <w:bottom w:val="single" w:sz="4" w:space="0" w:color="auto"/>
              <w:right w:val="single" w:sz="4" w:space="0" w:color="auto"/>
            </w:tcBorders>
          </w:tcPr>
          <w:p w14:paraId="1932CB66" w14:textId="77777777" w:rsidR="00532917" w:rsidRDefault="00FD2DE6">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4CB1C80B"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542C7B" w14:textId="77777777" w:rsidR="00532917" w:rsidRDefault="00FD2DE6">
            <w:pPr>
              <w:rPr>
                <w:b/>
                <w:bCs/>
                <w:sz w:val="18"/>
                <w:szCs w:val="18"/>
                <w:lang w:val="en-US"/>
              </w:rPr>
            </w:pPr>
            <w:r>
              <w:rPr>
                <w:b/>
                <w:bCs/>
                <w:sz w:val="18"/>
                <w:szCs w:val="18"/>
                <w:lang w:val="en-US"/>
              </w:rPr>
              <w:t>-7.5</w:t>
            </w:r>
          </w:p>
        </w:tc>
        <w:tc>
          <w:tcPr>
            <w:tcW w:w="739" w:type="pct"/>
            <w:tcBorders>
              <w:top w:val="single" w:sz="4" w:space="0" w:color="auto"/>
              <w:left w:val="single" w:sz="4" w:space="0" w:color="auto"/>
              <w:bottom w:val="single" w:sz="4" w:space="0" w:color="auto"/>
              <w:right w:val="single" w:sz="4" w:space="0" w:color="auto"/>
            </w:tcBorders>
          </w:tcPr>
          <w:p w14:paraId="473B4665" w14:textId="77777777" w:rsidR="00532917" w:rsidRDefault="00FD2DE6">
            <w:pPr>
              <w:rPr>
                <w:b/>
                <w:bCs/>
                <w:sz w:val="18"/>
                <w:szCs w:val="18"/>
                <w:lang w:val="en-US"/>
              </w:rPr>
            </w:pPr>
            <w:r>
              <w:rPr>
                <w:b/>
                <w:bCs/>
                <w:sz w:val="18"/>
                <w:szCs w:val="18"/>
                <w:lang w:val="en-US"/>
              </w:rPr>
              <w:t>-8.7</w:t>
            </w:r>
          </w:p>
        </w:tc>
        <w:tc>
          <w:tcPr>
            <w:tcW w:w="739" w:type="pct"/>
            <w:tcBorders>
              <w:top w:val="single" w:sz="4" w:space="0" w:color="auto"/>
              <w:left w:val="single" w:sz="4" w:space="0" w:color="auto"/>
              <w:bottom w:val="single" w:sz="4" w:space="0" w:color="auto"/>
              <w:right w:val="single" w:sz="4" w:space="0" w:color="auto"/>
            </w:tcBorders>
          </w:tcPr>
          <w:p w14:paraId="4808771E" w14:textId="77777777" w:rsidR="00532917" w:rsidRDefault="00FD2DE6">
            <w:pPr>
              <w:rPr>
                <w:b/>
                <w:bCs/>
                <w:sz w:val="18"/>
                <w:szCs w:val="18"/>
                <w:lang w:val="en-US"/>
              </w:rPr>
            </w:pPr>
            <w:r>
              <w:rPr>
                <w:b/>
                <w:bCs/>
                <w:sz w:val="18"/>
                <w:szCs w:val="18"/>
                <w:lang w:val="en-US"/>
              </w:rPr>
              <w:t>-14.2</w:t>
            </w:r>
          </w:p>
        </w:tc>
        <w:tc>
          <w:tcPr>
            <w:tcW w:w="746" w:type="pct"/>
            <w:tcBorders>
              <w:top w:val="single" w:sz="4" w:space="0" w:color="auto"/>
              <w:left w:val="single" w:sz="4" w:space="0" w:color="auto"/>
              <w:bottom w:val="single" w:sz="4" w:space="0" w:color="auto"/>
              <w:right w:val="single" w:sz="4" w:space="0" w:color="auto"/>
            </w:tcBorders>
          </w:tcPr>
          <w:p w14:paraId="07CE9F5B" w14:textId="77777777" w:rsidR="00532917" w:rsidRDefault="00FD2DE6">
            <w:pPr>
              <w:rPr>
                <w:b/>
                <w:bCs/>
                <w:sz w:val="18"/>
                <w:szCs w:val="18"/>
                <w:lang w:val="en-US"/>
              </w:rPr>
            </w:pPr>
            <w:r>
              <w:rPr>
                <w:b/>
                <w:bCs/>
                <w:sz w:val="18"/>
                <w:szCs w:val="18"/>
                <w:lang w:val="en-US"/>
              </w:rPr>
              <w:t>-10.5</w:t>
            </w:r>
          </w:p>
        </w:tc>
      </w:tr>
      <w:tr w:rsidR="00532917" w14:paraId="2F58E184"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29BE3253" w14:textId="77777777" w:rsidR="00532917" w:rsidRDefault="00FD2DE6">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009D55B9" w14:textId="77777777" w:rsidR="00532917" w:rsidRDefault="00FD2DE6">
            <w:pPr>
              <w:rPr>
                <w:b/>
                <w:bCs/>
                <w:sz w:val="18"/>
                <w:szCs w:val="18"/>
                <w:lang w:val="en-US"/>
              </w:rPr>
            </w:pPr>
            <w:r>
              <w:rPr>
                <w:sz w:val="18"/>
                <w:szCs w:val="18"/>
                <w:lang w:val="en-US"/>
              </w:rPr>
              <w:t>-14.3 dB</w:t>
            </w:r>
          </w:p>
        </w:tc>
        <w:tc>
          <w:tcPr>
            <w:tcW w:w="578" w:type="pct"/>
            <w:tcBorders>
              <w:top w:val="single" w:sz="4" w:space="0" w:color="auto"/>
              <w:left w:val="single" w:sz="4" w:space="0" w:color="auto"/>
              <w:bottom w:val="single" w:sz="4" w:space="0" w:color="auto"/>
              <w:right w:val="single" w:sz="4" w:space="0" w:color="auto"/>
            </w:tcBorders>
          </w:tcPr>
          <w:p w14:paraId="2EEE5D32" w14:textId="77777777" w:rsidR="00532917" w:rsidRDefault="00FD2DE6">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097A097B"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9CA6926" w14:textId="77777777" w:rsidR="00532917" w:rsidRDefault="00FD2DE6">
            <w:pPr>
              <w:rPr>
                <w:b/>
                <w:bCs/>
                <w:sz w:val="18"/>
                <w:szCs w:val="18"/>
                <w:lang w:val="en-US"/>
              </w:rPr>
            </w:pPr>
            <w:r>
              <w:rPr>
                <w:sz w:val="18"/>
                <w:szCs w:val="18"/>
                <w:lang w:val="en-US"/>
              </w:rPr>
              <w:t>-7.6 dB</w:t>
            </w:r>
          </w:p>
        </w:tc>
        <w:tc>
          <w:tcPr>
            <w:tcW w:w="739" w:type="pct"/>
            <w:tcBorders>
              <w:top w:val="single" w:sz="4" w:space="0" w:color="auto"/>
              <w:left w:val="single" w:sz="4" w:space="0" w:color="auto"/>
              <w:bottom w:val="single" w:sz="4" w:space="0" w:color="auto"/>
              <w:right w:val="single" w:sz="4" w:space="0" w:color="auto"/>
            </w:tcBorders>
          </w:tcPr>
          <w:p w14:paraId="55308E23" w14:textId="77777777" w:rsidR="00532917" w:rsidRDefault="00FD2DE6">
            <w:pPr>
              <w:rPr>
                <w:b/>
                <w:bCs/>
                <w:sz w:val="18"/>
                <w:szCs w:val="18"/>
                <w:lang w:val="en-US"/>
              </w:rPr>
            </w:pPr>
            <w:r>
              <w:rPr>
                <w:sz w:val="18"/>
                <w:szCs w:val="18"/>
                <w:lang w:val="en-US"/>
              </w:rPr>
              <w:t>-8.1 dB</w:t>
            </w:r>
          </w:p>
        </w:tc>
        <w:tc>
          <w:tcPr>
            <w:tcW w:w="739" w:type="pct"/>
            <w:tcBorders>
              <w:top w:val="single" w:sz="4" w:space="0" w:color="auto"/>
              <w:left w:val="single" w:sz="4" w:space="0" w:color="auto"/>
              <w:bottom w:val="single" w:sz="4" w:space="0" w:color="auto"/>
              <w:right w:val="single" w:sz="4" w:space="0" w:color="auto"/>
            </w:tcBorders>
          </w:tcPr>
          <w:p w14:paraId="42C9C72B" w14:textId="77777777" w:rsidR="00532917" w:rsidRDefault="00FD2DE6">
            <w:pPr>
              <w:rPr>
                <w:b/>
                <w:bCs/>
                <w:sz w:val="18"/>
                <w:szCs w:val="18"/>
                <w:lang w:val="en-US"/>
              </w:rPr>
            </w:pPr>
            <w:r>
              <w:rPr>
                <w:sz w:val="18"/>
                <w:szCs w:val="18"/>
                <w:lang w:val="en-US"/>
              </w:rPr>
              <w:t>-13.21 dB</w:t>
            </w:r>
          </w:p>
        </w:tc>
        <w:tc>
          <w:tcPr>
            <w:tcW w:w="746" w:type="pct"/>
            <w:tcBorders>
              <w:top w:val="single" w:sz="4" w:space="0" w:color="auto"/>
              <w:left w:val="single" w:sz="4" w:space="0" w:color="auto"/>
              <w:bottom w:val="single" w:sz="4" w:space="0" w:color="auto"/>
              <w:right w:val="single" w:sz="4" w:space="0" w:color="auto"/>
            </w:tcBorders>
          </w:tcPr>
          <w:p w14:paraId="51EA94BC" w14:textId="77777777" w:rsidR="00532917" w:rsidRDefault="00FD2DE6">
            <w:pPr>
              <w:rPr>
                <w:b/>
                <w:bCs/>
                <w:sz w:val="18"/>
                <w:szCs w:val="18"/>
                <w:lang w:val="en-US"/>
              </w:rPr>
            </w:pPr>
            <w:r>
              <w:rPr>
                <w:sz w:val="18"/>
                <w:szCs w:val="18"/>
                <w:lang w:val="en-US"/>
              </w:rPr>
              <w:t>-9.94 dB</w:t>
            </w:r>
          </w:p>
        </w:tc>
      </w:tr>
      <w:tr w:rsidR="00532917" w14:paraId="109B0728"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7FD04A09" w14:textId="77777777" w:rsidR="00532917" w:rsidRDefault="00FD2DE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74B5273D" w14:textId="77777777" w:rsidR="00532917" w:rsidRDefault="00FD2DE6">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64AF459F"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330EC558"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8B59FFA"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4AC71FF2"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42176DB"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22D997A3"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9.56</w:t>
            </w:r>
          </w:p>
        </w:tc>
      </w:tr>
      <w:tr w:rsidR="00532917" w14:paraId="0AFBA11E"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266E5330" w14:textId="77777777" w:rsidR="00532917" w:rsidRDefault="00FD2DE6">
            <w:pPr>
              <w:rPr>
                <w:rFonts w:eastAsia="Yu Mincho"/>
                <w:sz w:val="18"/>
                <w:szCs w:val="18"/>
                <w:lang w:val="en-US" w:eastAsia="ja-JP"/>
              </w:rPr>
            </w:pPr>
            <w:r>
              <w:rPr>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717A211E" w14:textId="77777777" w:rsidR="00532917" w:rsidRDefault="00FD2DE6">
            <w:pPr>
              <w:rPr>
                <w:rFonts w:eastAsia="Yu Mincho"/>
                <w:sz w:val="18"/>
                <w:szCs w:val="18"/>
                <w:lang w:val="en-US" w:eastAsia="ja-JP"/>
              </w:rPr>
            </w:pPr>
            <w:r>
              <w:rPr>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75555D14" w14:textId="77777777" w:rsidR="00532917" w:rsidRDefault="00FD2DE6">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66E0B8BB" w14:textId="77777777" w:rsidR="00532917" w:rsidRDefault="0053291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61BD07F" w14:textId="77777777" w:rsidR="00532917" w:rsidRDefault="00FD2DE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041A8DEE" w14:textId="77777777" w:rsidR="00532917" w:rsidRDefault="00FD2DE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09C38542" w14:textId="77777777" w:rsidR="00532917" w:rsidRDefault="00FD2DE6">
            <w:pPr>
              <w:rPr>
                <w:rFonts w:eastAsia="Yu Mincho"/>
                <w:sz w:val="18"/>
                <w:szCs w:val="18"/>
                <w:lang w:val="en-US" w:eastAsia="ja-JP"/>
              </w:rPr>
            </w:pPr>
            <w:r>
              <w:rPr>
                <w:sz w:val="18"/>
                <w:szCs w:val="18"/>
                <w:lang w:val="en-US"/>
              </w:rPr>
              <w:t>-9.3 dB</w:t>
            </w:r>
          </w:p>
        </w:tc>
        <w:tc>
          <w:tcPr>
            <w:tcW w:w="746" w:type="pct"/>
            <w:tcBorders>
              <w:top w:val="single" w:sz="4" w:space="0" w:color="auto"/>
              <w:left w:val="single" w:sz="4" w:space="0" w:color="auto"/>
              <w:bottom w:val="single" w:sz="4" w:space="0" w:color="auto"/>
              <w:right w:val="single" w:sz="4" w:space="0" w:color="auto"/>
            </w:tcBorders>
          </w:tcPr>
          <w:p w14:paraId="2CDBE562" w14:textId="77777777" w:rsidR="00532917" w:rsidRDefault="00FD2DE6">
            <w:pPr>
              <w:rPr>
                <w:rFonts w:eastAsia="Yu Mincho"/>
                <w:sz w:val="18"/>
                <w:szCs w:val="18"/>
                <w:lang w:val="en-US" w:eastAsia="ja-JP"/>
              </w:rPr>
            </w:pPr>
            <w:r>
              <w:rPr>
                <w:sz w:val="18"/>
                <w:szCs w:val="18"/>
                <w:lang w:val="en-US"/>
              </w:rPr>
              <w:t>-9.8 dB</w:t>
            </w:r>
          </w:p>
        </w:tc>
      </w:tr>
      <w:tr w:rsidR="00532917" w14:paraId="25373D52"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7260BE6F" w14:textId="77777777" w:rsidR="00532917" w:rsidRDefault="00FD2DE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04768D8E" w14:textId="77777777" w:rsidR="00532917" w:rsidRDefault="00FD2DE6">
            <w:pPr>
              <w:rPr>
                <w:rFonts w:eastAsia="SimSun"/>
                <w:sz w:val="18"/>
                <w:szCs w:val="18"/>
                <w:lang w:val="en-US" w:eastAsia="ja-JP"/>
              </w:rPr>
            </w:pPr>
            <w:r>
              <w:rPr>
                <w:rFonts w:eastAsia="SimSun"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53214359" w14:textId="77777777" w:rsidR="00532917" w:rsidRDefault="00FD2DE6">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3E21811A" w14:textId="77777777" w:rsidR="00532917" w:rsidRDefault="0053291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6629F22" w14:textId="77777777" w:rsidR="00532917" w:rsidRDefault="00FD2DE6">
            <w:pPr>
              <w:rPr>
                <w:rFonts w:eastAsia="SimSun"/>
                <w:sz w:val="18"/>
                <w:szCs w:val="18"/>
                <w:lang w:val="en-US" w:eastAsia="ja-JP"/>
              </w:rPr>
            </w:pPr>
            <w:r>
              <w:rPr>
                <w:rFonts w:eastAsia="SimSun"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307FA947" w14:textId="77777777" w:rsidR="00532917" w:rsidRDefault="00FD2DE6">
            <w:pPr>
              <w:rPr>
                <w:rFonts w:eastAsia="SimSun"/>
                <w:sz w:val="18"/>
                <w:szCs w:val="18"/>
                <w:lang w:val="en-US" w:eastAsia="ja-JP"/>
              </w:rPr>
            </w:pPr>
            <w:r>
              <w:rPr>
                <w:rFonts w:eastAsia="SimSun"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2C8DDF09" w14:textId="77777777" w:rsidR="00532917" w:rsidRDefault="00FD2DE6">
            <w:pPr>
              <w:rPr>
                <w:rFonts w:eastAsia="SimSun"/>
                <w:sz w:val="18"/>
                <w:szCs w:val="18"/>
                <w:lang w:val="en-US" w:eastAsia="ja-JP"/>
              </w:rPr>
            </w:pPr>
            <w:r>
              <w:rPr>
                <w:rFonts w:eastAsia="SimSun"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59B238BB" w14:textId="77777777" w:rsidR="00532917" w:rsidRDefault="00FD2DE6">
            <w:pPr>
              <w:rPr>
                <w:rFonts w:eastAsia="SimSun"/>
                <w:sz w:val="18"/>
                <w:szCs w:val="18"/>
                <w:lang w:val="en-US" w:eastAsia="ja-JP"/>
              </w:rPr>
            </w:pPr>
            <w:r>
              <w:rPr>
                <w:rFonts w:eastAsia="SimSun" w:hint="eastAsia"/>
                <w:sz w:val="18"/>
                <w:szCs w:val="18"/>
                <w:lang w:val="en-US" w:eastAsia="zh-CN"/>
              </w:rPr>
              <w:t>-8.8</w:t>
            </w:r>
          </w:p>
        </w:tc>
      </w:tr>
      <w:tr w:rsidR="00B178DC" w14:paraId="5719ED87"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6D120C52" w14:textId="025D86CA" w:rsidR="00B178DC" w:rsidRPr="00B178DC" w:rsidRDefault="00C143C9">
            <w:pPr>
              <w:rPr>
                <w:rFonts w:eastAsia="SimSun"/>
                <w:sz w:val="18"/>
                <w:szCs w:val="18"/>
                <w:lang w:val="en-US" w:eastAsia="zh-CN"/>
              </w:rPr>
            </w:pPr>
            <w:r>
              <w:rPr>
                <w:rFonts w:eastAsia="SimSun" w:hint="eastAsia"/>
                <w:sz w:val="18"/>
                <w:szCs w:val="18"/>
                <w:lang w:val="en-US" w:eastAsia="zh-CN"/>
              </w:rPr>
              <w:lastRenderedPageBreak/>
              <w:t>v</w:t>
            </w:r>
            <w:r w:rsidR="00B178DC" w:rsidRPr="00B178DC">
              <w:rPr>
                <w:rFonts w:eastAsia="SimSun"/>
                <w:sz w:val="18"/>
                <w:szCs w:val="18"/>
                <w:lang w:val="en-US" w:eastAsia="zh-CN"/>
              </w:rPr>
              <w:t>ivo</w:t>
            </w:r>
          </w:p>
          <w:p w14:paraId="686FA04B" w14:textId="77777777" w:rsidR="00B178DC" w:rsidRPr="00B178DC" w:rsidRDefault="00B178DC">
            <w:pPr>
              <w:rPr>
                <w:rFonts w:eastAsia="SimSun"/>
                <w:sz w:val="18"/>
                <w:szCs w:val="18"/>
                <w:lang w:val="en-US" w:eastAsia="zh-CN"/>
              </w:rPr>
            </w:pPr>
            <w:r w:rsidRPr="00B178DC">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1D655CDA" w14:textId="1EBB7E6F" w:rsidR="00B178DC" w:rsidRPr="00A96C6B" w:rsidRDefault="00A96C6B">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54A7D77C" w14:textId="2CA3FD57" w:rsidR="00B178DC" w:rsidRPr="00A96C6B" w:rsidRDefault="00A96C6B">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4602840B" w14:textId="77777777" w:rsidR="00B178DC" w:rsidRPr="00A96C6B" w:rsidRDefault="00B178DC">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9906539" w14:textId="1E69033B" w:rsidR="00B178DC" w:rsidRPr="00A96C6B" w:rsidRDefault="000A489C">
            <w:pPr>
              <w:rPr>
                <w:rFonts w:eastAsia="SimSun"/>
                <w:sz w:val="18"/>
                <w:szCs w:val="18"/>
                <w:lang w:val="en-US" w:eastAsia="zh-CN"/>
              </w:rPr>
            </w:pPr>
            <w:r w:rsidRPr="00A96C6B">
              <w:rPr>
                <w:rFonts w:eastAsia="SimSun" w:hint="eastAsia"/>
                <w:sz w:val="18"/>
                <w:szCs w:val="18"/>
                <w:lang w:val="en-US" w:eastAsia="zh-CN"/>
              </w:rPr>
              <w:t>-</w:t>
            </w:r>
            <w:r w:rsidR="00B178DC" w:rsidRPr="00A96C6B">
              <w:rPr>
                <w:rFonts w:eastAsia="SimSun"/>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638823A1" w14:textId="02581CD4" w:rsidR="00B178DC" w:rsidRPr="00A96C6B" w:rsidRDefault="000A489C">
            <w:pPr>
              <w:rPr>
                <w:rFonts w:eastAsia="SimSun"/>
                <w:sz w:val="18"/>
                <w:szCs w:val="18"/>
                <w:lang w:val="en-US" w:eastAsia="zh-CN"/>
              </w:rPr>
            </w:pPr>
            <w:r w:rsidRPr="00A96C6B">
              <w:rPr>
                <w:rFonts w:eastAsia="SimSun" w:hint="eastAsia"/>
                <w:sz w:val="18"/>
                <w:szCs w:val="18"/>
                <w:lang w:val="en-US" w:eastAsia="zh-CN"/>
              </w:rPr>
              <w:t>-</w:t>
            </w:r>
            <w:r w:rsidR="00B178DC" w:rsidRPr="00A96C6B">
              <w:rPr>
                <w:rFonts w:eastAsia="SimSun"/>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78CBD537" w14:textId="7C123ABD" w:rsidR="00B178DC" w:rsidRPr="00A96C6B" w:rsidRDefault="000A489C">
            <w:pPr>
              <w:rPr>
                <w:rFonts w:eastAsia="SimSun"/>
                <w:sz w:val="18"/>
                <w:szCs w:val="18"/>
                <w:lang w:val="en-US" w:eastAsia="zh-CN"/>
              </w:rPr>
            </w:pPr>
            <w:r w:rsidRPr="00A96C6B">
              <w:rPr>
                <w:rFonts w:eastAsia="SimSun" w:hint="eastAsia"/>
                <w:sz w:val="18"/>
                <w:szCs w:val="18"/>
                <w:lang w:val="en-US" w:eastAsia="zh-CN"/>
              </w:rPr>
              <w:t>-</w:t>
            </w:r>
            <w:r w:rsidR="00B178DC" w:rsidRPr="00A96C6B">
              <w:rPr>
                <w:rFonts w:eastAsia="SimSun"/>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3EBF973E" w14:textId="400E2900" w:rsidR="00B178DC" w:rsidRPr="00A96C6B" w:rsidRDefault="00B178DC">
            <w:pPr>
              <w:rPr>
                <w:rFonts w:eastAsia="SimSun"/>
                <w:sz w:val="18"/>
                <w:szCs w:val="18"/>
                <w:lang w:val="en-US" w:eastAsia="zh-CN"/>
              </w:rPr>
            </w:pPr>
            <w:r w:rsidRPr="00A96C6B">
              <w:rPr>
                <w:rFonts w:eastAsia="SimSun"/>
                <w:sz w:val="18"/>
                <w:szCs w:val="18"/>
                <w:lang w:val="en-US" w:eastAsia="zh-CN"/>
              </w:rPr>
              <w:t>0</w:t>
            </w:r>
          </w:p>
        </w:tc>
      </w:tr>
      <w:tr w:rsidR="00DC6C0B" w14:paraId="09ADFDCA"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363CF18E" w14:textId="77777777" w:rsidR="007150FA" w:rsidRDefault="007150FA" w:rsidP="007150FA">
            <w:pPr>
              <w:rPr>
                <w:sz w:val="18"/>
                <w:szCs w:val="18"/>
                <w:lang w:val="en-US"/>
              </w:rPr>
            </w:pPr>
            <w:r>
              <w:rPr>
                <w:sz w:val="18"/>
                <w:szCs w:val="18"/>
                <w:lang w:val="en-US"/>
              </w:rPr>
              <w:t>Qualcomm</w:t>
            </w:r>
          </w:p>
          <w:p w14:paraId="57233948" w14:textId="5B0BA775" w:rsidR="00DC6C0B" w:rsidRPr="00B178DC" w:rsidRDefault="007150FA" w:rsidP="007150FA">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7D5954A5" w14:textId="6AAD234B" w:rsidR="00DC6C0B" w:rsidRPr="00B178DC" w:rsidRDefault="009F4132">
            <w:pPr>
              <w:rPr>
                <w:rFonts w:eastAsia="SimSun"/>
                <w:sz w:val="18"/>
                <w:szCs w:val="18"/>
                <w:lang w:val="en-US" w:eastAsia="zh-CN"/>
              </w:rPr>
            </w:pPr>
            <w:r>
              <w:rPr>
                <w:rFonts w:eastAsia="SimSun"/>
                <w:sz w:val="18"/>
                <w:szCs w:val="18"/>
                <w:lang w:val="en-US" w:eastAsia="zh-CN"/>
              </w:rPr>
              <w:t>-</w:t>
            </w:r>
            <w:r w:rsidR="00817BC4">
              <w:rPr>
                <w:rFonts w:eastAsia="SimSun"/>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671147CF" w14:textId="77777777" w:rsidR="00DC6C0B" w:rsidRPr="00B178DC" w:rsidRDefault="00DC6C0B">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B26F" w14:textId="77777777" w:rsidR="00DC6C0B" w:rsidRDefault="00DC6C0B">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55604D2" w14:textId="65772A72" w:rsidR="00DC6C0B" w:rsidRPr="00B178DC" w:rsidRDefault="00F42E74">
            <w:pPr>
              <w:rPr>
                <w:rFonts w:eastAsia="SimSun"/>
                <w:sz w:val="18"/>
                <w:szCs w:val="18"/>
                <w:lang w:val="en-US" w:eastAsia="zh-CN"/>
              </w:rPr>
            </w:pPr>
            <w:r>
              <w:rPr>
                <w:rFonts w:eastAsia="SimSun"/>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7003C47A" w14:textId="77777777" w:rsidR="00DC6C0B" w:rsidRPr="00B178DC" w:rsidRDefault="00DC6C0B">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957481" w14:textId="5661F133" w:rsidR="00DC6C0B" w:rsidRPr="00B178DC" w:rsidRDefault="00473596">
            <w:pPr>
              <w:rPr>
                <w:rFonts w:eastAsia="SimSun"/>
                <w:sz w:val="18"/>
                <w:szCs w:val="18"/>
                <w:lang w:val="en-US" w:eastAsia="zh-CN"/>
              </w:rPr>
            </w:pPr>
            <w:r>
              <w:rPr>
                <w:rFonts w:eastAsia="SimSun"/>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0FA36031" w14:textId="1DB85D3B" w:rsidR="00DC6C0B" w:rsidRPr="00B178DC" w:rsidRDefault="00473596">
            <w:pPr>
              <w:rPr>
                <w:rFonts w:eastAsia="SimSun"/>
                <w:sz w:val="18"/>
                <w:szCs w:val="18"/>
                <w:lang w:val="en-US" w:eastAsia="zh-CN"/>
              </w:rPr>
            </w:pPr>
            <w:r>
              <w:rPr>
                <w:rFonts w:eastAsia="SimSun"/>
                <w:sz w:val="18"/>
                <w:szCs w:val="18"/>
                <w:lang w:val="en-US" w:eastAsia="zh-CN"/>
              </w:rPr>
              <w:t>-9.8</w:t>
            </w:r>
          </w:p>
        </w:tc>
      </w:tr>
      <w:tr w:rsidR="0068660B" w14:paraId="3023BCEC"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16C9AB58" w14:textId="7F0AA1C3" w:rsidR="0068660B" w:rsidRDefault="0068660B" w:rsidP="0068660B">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55ECA555"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-14.80</w:t>
            </w:r>
          </w:p>
          <w:p w14:paraId="51BF1AA5" w14:textId="77777777" w:rsidR="0068660B" w:rsidRDefault="0068660B" w:rsidP="0068660B">
            <w:pPr>
              <w:rPr>
                <w:rFonts w:eastAsia="SimSun"/>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728F9281"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-17.50</w:t>
            </w:r>
          </w:p>
          <w:p w14:paraId="2B6E1751" w14:textId="77777777" w:rsidR="0068660B" w:rsidRPr="00B178DC" w:rsidRDefault="0068660B" w:rsidP="0068660B">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813D11" w14:textId="77777777" w:rsidR="0068660B" w:rsidRDefault="0068660B" w:rsidP="0068660B">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8F45CE5"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-9.20</w:t>
            </w:r>
          </w:p>
          <w:p w14:paraId="2E108952" w14:textId="77777777" w:rsidR="0068660B" w:rsidRDefault="0068660B" w:rsidP="0068660B">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219C84C0"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-9.80</w:t>
            </w:r>
          </w:p>
          <w:p w14:paraId="4B70E7F4" w14:textId="77777777" w:rsidR="0068660B" w:rsidRPr="00B178DC" w:rsidRDefault="0068660B" w:rsidP="0068660B">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0C9D7F23"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-11.50</w:t>
            </w:r>
          </w:p>
          <w:p w14:paraId="457F5B53" w14:textId="77777777" w:rsidR="0068660B" w:rsidRDefault="0068660B" w:rsidP="0068660B">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11231CD6"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-8.70</w:t>
            </w:r>
          </w:p>
          <w:p w14:paraId="41DF5745" w14:textId="77777777" w:rsidR="0068660B" w:rsidRDefault="0068660B" w:rsidP="0068660B">
            <w:pPr>
              <w:rPr>
                <w:rFonts w:eastAsia="SimSun"/>
                <w:sz w:val="18"/>
                <w:szCs w:val="18"/>
                <w:lang w:val="en-US" w:eastAsia="zh-CN"/>
              </w:rPr>
            </w:pPr>
          </w:p>
        </w:tc>
      </w:tr>
    </w:tbl>
    <w:p w14:paraId="53382F08" w14:textId="77777777" w:rsidR="00532917" w:rsidRDefault="00532917">
      <w:pPr>
        <w:rPr>
          <w:rFonts w:ascii="Times" w:hAnsi="Times"/>
          <w:szCs w:val="24"/>
          <w:lang w:val="en-US"/>
        </w:rPr>
      </w:pPr>
    </w:p>
    <w:p w14:paraId="2D71213F" w14:textId="4FB3116F" w:rsidR="00532917" w:rsidRDefault="00B5334D">
      <w:pPr>
        <w:spacing w:after="120"/>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8.2.1-8a:</w:t>
      </w:r>
      <w:r w:rsidR="00FD2DE6">
        <w:rPr>
          <w:b/>
          <w:lang w:val="en-US"/>
        </w:rPr>
        <w:t xml:space="preserve"> For the table comparing PDCCH CSS/SIB1 coverage difference between the potential Rel-18 RedCap UE and reference Rel-15 NR/Rel-17 RedCap UE, please provide evaluation assumption(s) (</w:t>
      </w:r>
      <w:proofErr w:type="gramStart"/>
      <w:r w:rsidR="00FD2DE6">
        <w:rPr>
          <w:b/>
          <w:lang w:val="en-US"/>
        </w:rPr>
        <w:t>e.g.</w:t>
      </w:r>
      <w:proofErr w:type="gramEnd"/>
      <w:r w:rsidR="00FD2DE6">
        <w:rPr>
          <w:b/>
          <w:lang w:val="en-US"/>
        </w:rPr>
        <w:t xml:space="preserve">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7A935662"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53178"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7C2A8" w14:textId="77777777" w:rsidR="00532917" w:rsidRDefault="00FD2DE6">
            <w:pPr>
              <w:jc w:val="left"/>
              <w:rPr>
                <w:b/>
                <w:bCs/>
                <w:lang w:val="en-US"/>
              </w:rPr>
            </w:pPr>
            <w:r>
              <w:rPr>
                <w:b/>
                <w:bCs/>
                <w:lang w:val="en-US"/>
              </w:rPr>
              <w:t>Evaluation assumption(s) and up to 2 observations to be highlighted, if available</w:t>
            </w:r>
          </w:p>
        </w:tc>
      </w:tr>
      <w:tr w:rsidR="00532917" w14:paraId="0BA5F3E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165E604" w14:textId="77777777" w:rsidR="00532917" w:rsidRDefault="00FD2DE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3D35D708" w14:textId="77777777" w:rsidR="00532917" w:rsidRDefault="00FD2DE6">
            <w:pPr>
              <w:rPr>
                <w:rFonts w:eastAsiaTheme="minorEastAsia"/>
                <w:lang w:val="en-US" w:eastAsia="zh-CN"/>
              </w:rPr>
            </w:pPr>
            <w:r>
              <w:rPr>
                <w:rFonts w:eastAsiaTheme="minorEastAsia" w:hint="eastAsia"/>
                <w:lang w:val="en-US" w:eastAsia="zh-CN"/>
              </w:rPr>
              <w:t xml:space="preserve">In case of SIB1 BW &gt; 5 MHz, 48 PRBs are used to transmit SIB1 PDSCH. </w:t>
            </w:r>
          </w:p>
          <w:p w14:paraId="558734DC" w14:textId="77777777" w:rsidR="00532917" w:rsidRDefault="00FD2DE6">
            <w:pPr>
              <w:rPr>
                <w:rFonts w:eastAsiaTheme="minorEastAsia"/>
                <w:lang w:val="en-US" w:eastAsia="zh-CN"/>
              </w:rPr>
            </w:pPr>
            <w:r>
              <w:rPr>
                <w:rFonts w:eastAsiaTheme="minorEastAsia" w:hint="eastAsia"/>
                <w:lang w:val="en-US" w:eastAsia="zh-CN"/>
              </w:rPr>
              <w:t>In case of BW &lt; 5 MHz, a total of 11 PRBs are used to transmit SIB1 PDSCH.</w:t>
            </w:r>
          </w:p>
          <w:p w14:paraId="3F03B0E4" w14:textId="77777777" w:rsidR="00532917" w:rsidRDefault="00FD2DE6">
            <w:pPr>
              <w:rPr>
                <w:rFonts w:eastAsiaTheme="minorEastAsia"/>
                <w:lang w:val="en-US" w:eastAsia="zh-CN"/>
              </w:rPr>
            </w:pPr>
            <w:r>
              <w:rPr>
                <w:rFonts w:eastAsiaTheme="minorEastAsia" w:hint="eastAsia"/>
                <w:lang w:val="en-US" w:eastAsia="zh-CN"/>
              </w:rPr>
              <w:t xml:space="preserve">We observe: (1) For SIB1, around 17 dB loss is found compared to Rel-15 UE, and around 10 dB loss is found compared to Rel-17 RedCap UE. (2) For PDCCH CSS, around 15 dB loss is found </w:t>
            </w:r>
            <w:r>
              <w:rPr>
                <w:rFonts w:eastAsiaTheme="minorEastAsia"/>
                <w:lang w:val="en-US" w:eastAsia="zh-CN"/>
              </w:rPr>
              <w:t>compared</w:t>
            </w:r>
            <w:r>
              <w:rPr>
                <w:rFonts w:eastAsiaTheme="minorEastAsia" w:hint="eastAsia"/>
                <w:lang w:val="en-US" w:eastAsia="zh-CN"/>
              </w:rPr>
              <w:t xml:space="preserve"> to Rel-15 UE, and around 10 dB loss is found compared to Rel-17 RedCap UE.</w:t>
            </w:r>
          </w:p>
        </w:tc>
      </w:tr>
      <w:tr w:rsidR="00532917" w14:paraId="18DC517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88B5715" w14:textId="77777777" w:rsidR="00532917" w:rsidRDefault="00FD2DE6">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1498C33B" w14:textId="77777777" w:rsidR="00532917" w:rsidRDefault="00FD2DE6">
            <w:pPr>
              <w:rPr>
                <w:rFonts w:eastAsiaTheme="minorEastAsia"/>
                <w:lang w:val="en-US" w:eastAsia="zh-CN"/>
              </w:rPr>
            </w:pPr>
            <w:r>
              <w:rPr>
                <w:rFonts w:eastAsiaTheme="minorEastAsia"/>
                <w:lang w:val="en-US" w:eastAsia="zh-CN"/>
              </w:rPr>
              <w:t xml:space="preserve">The lowest 11 PRBs are used in the reception of SIB1 and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CSS</w:t>
            </w:r>
          </w:p>
          <w:p w14:paraId="438678FD" w14:textId="77777777" w:rsidR="00532917" w:rsidRDefault="00FD2DE6">
            <w:pPr>
              <w:rPr>
                <w:rFonts w:eastAsiaTheme="minorEastAsia"/>
                <w:lang w:val="en-US" w:eastAsia="zh-CN"/>
              </w:rPr>
            </w:pPr>
            <w:r>
              <w:rPr>
                <w:rFonts w:eastAsiaTheme="minorEastAsia"/>
                <w:lang w:val="en-US" w:eastAsia="zh-CN"/>
              </w:rPr>
              <w:t xml:space="preserve">Observation: for both PDCCH CSS and SIB1, restricting transmission in 11 </w:t>
            </w:r>
            <w:r>
              <w:rPr>
                <w:rFonts w:eastAsiaTheme="minorEastAsia" w:hint="eastAsia"/>
                <w:lang w:val="en-US" w:eastAsia="zh-CN"/>
              </w:rPr>
              <w:t>PRB</w:t>
            </w:r>
            <w:r>
              <w:rPr>
                <w:rFonts w:eastAsiaTheme="minorEastAsia"/>
                <w:lang w:val="en-US" w:eastAsia="zh-CN"/>
              </w:rPr>
              <w:t xml:space="preserve">s has better performance than transmitting 48 </w:t>
            </w:r>
            <w:r>
              <w:rPr>
                <w:rFonts w:eastAsiaTheme="minorEastAsia" w:hint="eastAsia"/>
                <w:lang w:val="en-US" w:eastAsia="zh-CN"/>
              </w:rPr>
              <w:t>PRBs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partial reception of 11 </w:t>
            </w:r>
            <w:r>
              <w:rPr>
                <w:rFonts w:eastAsiaTheme="minorEastAsia" w:hint="eastAsia"/>
                <w:lang w:val="en-US" w:eastAsia="zh-CN"/>
              </w:rPr>
              <w:t>PRBs</w:t>
            </w:r>
          </w:p>
        </w:tc>
      </w:tr>
      <w:tr w:rsidR="00532917" w14:paraId="58F069B1"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72ED823" w14:textId="77777777" w:rsidR="00532917" w:rsidRDefault="00FD2DE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3B26AB9B" w14:textId="77777777" w:rsidR="00532917" w:rsidRDefault="00FD2DE6">
            <w:pPr>
              <w:rPr>
                <w:rFonts w:eastAsiaTheme="minorEastAsia"/>
                <w:lang w:val="en-US" w:eastAsia="zh-CN"/>
              </w:rPr>
            </w:pPr>
            <w:r>
              <w:rPr>
                <w:rFonts w:eastAsiaTheme="minorEastAsia"/>
                <w:u w:val="single"/>
                <w:lang w:val="en-US" w:eastAsia="zh-CN"/>
              </w:rPr>
              <w:t>PDCCH CSS evaluation assumption</w:t>
            </w:r>
            <w:r>
              <w:rPr>
                <w:rFonts w:eastAsiaTheme="minorEastAsia"/>
                <w:lang w:val="en-US" w:eastAsia="zh-CN"/>
              </w:rPr>
              <w:t>:</w:t>
            </w:r>
          </w:p>
          <w:p w14:paraId="55921A92" w14:textId="77777777" w:rsidR="00532917" w:rsidRDefault="00FD2DE6">
            <w:pPr>
              <w:rPr>
                <w:rFonts w:eastAsiaTheme="minorEastAsia"/>
                <w:lang w:val="en-US" w:eastAsia="zh-CN"/>
              </w:rPr>
            </w:pPr>
            <w:r>
              <w:rPr>
                <w:rFonts w:eastAsiaTheme="minorEastAsia"/>
                <w:lang w:val="en-US" w:eastAsia="zh-CN"/>
              </w:rPr>
              <w:t xml:space="preserve">For CORESET configurations that exceed the 5 MHz UE bandwidth, the Rel-18 RedCap UE skisp/punctures the PDCCH subcarriers that fall outside of its Rx bandwidth. We assume that subcarriers are punctured from both edges (i.e., </w:t>
            </w:r>
            <w:proofErr w:type="gramStart"/>
            <w:r>
              <w:rPr>
                <w:rFonts w:eastAsiaTheme="minorEastAsia"/>
                <w:lang w:val="en-US" w:eastAsia="zh-CN"/>
              </w:rPr>
              <w:t>low</w:t>
            </w:r>
            <w:proofErr w:type="gramEnd"/>
            <w:r>
              <w:rPr>
                <w:rFonts w:eastAsiaTheme="minorEastAsia"/>
                <w:lang w:val="en-US" w:eastAsia="zh-CN"/>
              </w:rPr>
              <w:t xml:space="preserve"> and high frequencies) of the CORESET equally.</w:t>
            </w:r>
          </w:p>
          <w:p w14:paraId="611234E5" w14:textId="77777777" w:rsidR="00532917" w:rsidRDefault="00FD2DE6">
            <w:pPr>
              <w:rPr>
                <w:rFonts w:eastAsiaTheme="minorEastAsia"/>
                <w:lang w:val="en-US" w:eastAsia="zh-CN"/>
              </w:rPr>
            </w:pPr>
            <w:r>
              <w:rPr>
                <w:rFonts w:eastAsiaTheme="minorEastAsia"/>
                <w:u w:val="single"/>
                <w:lang w:val="en-US" w:eastAsia="zh-CN"/>
              </w:rPr>
              <w:t>SIB1 evaluation assumption</w:t>
            </w:r>
            <w:r>
              <w:rPr>
                <w:rFonts w:eastAsiaTheme="minorEastAsia"/>
                <w:lang w:val="en-US" w:eastAsia="zh-CN"/>
              </w:rPr>
              <w:t>:</w:t>
            </w:r>
          </w:p>
          <w:p w14:paraId="12841793" w14:textId="77777777" w:rsidR="00532917" w:rsidRDefault="00FD2DE6">
            <w:pPr>
              <w:rPr>
                <w:rFonts w:eastAsiaTheme="minorEastAsia"/>
                <w:lang w:val="en-US" w:eastAsia="zh-CN"/>
              </w:rPr>
            </w:pPr>
            <w:r>
              <w:rPr>
                <w:rFonts w:eastAsiaTheme="minorEastAsia"/>
                <w:lang w:val="en-US" w:eastAsia="zh-CN"/>
              </w:rPr>
              <w:t xml:space="preserve">For SIB1 BW &gt; 5 MHz, we assume SIB1 is transmitted with 48 PRBs. </w:t>
            </w:r>
          </w:p>
          <w:p w14:paraId="708928D5" w14:textId="77777777" w:rsidR="00532917" w:rsidRDefault="00FD2DE6">
            <w:pPr>
              <w:rPr>
                <w:rFonts w:eastAsiaTheme="minorEastAsia"/>
                <w:lang w:val="en-US" w:eastAsia="zh-CN"/>
              </w:rPr>
            </w:pPr>
            <w:r>
              <w:rPr>
                <w:rFonts w:eastAsiaTheme="minorEastAsia"/>
                <w:lang w:val="en-US" w:eastAsia="zh-CN"/>
              </w:rPr>
              <w:t>When SIB1 BW is larger than the UE BW, the Rel-18 RedCap UE punctures all PRBs outside the UE BW. The UE receives the first 11 PRBs of the transmission.</w:t>
            </w:r>
          </w:p>
        </w:tc>
      </w:tr>
      <w:tr w:rsidR="00532917" w14:paraId="17BBF66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A137DF3"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78D39429" w14:textId="77777777" w:rsidR="00532917" w:rsidRDefault="00FD2DE6">
            <w:pPr>
              <w:rPr>
                <w:rFonts w:eastAsia="Yu Mincho"/>
                <w:u w:val="single"/>
                <w:lang w:val="en-US" w:eastAsia="ja-JP"/>
              </w:rPr>
            </w:pPr>
            <w:r>
              <w:rPr>
                <w:rFonts w:eastAsia="Yu Mincho" w:hint="eastAsia"/>
                <w:u w:val="single"/>
                <w:lang w:val="en-US" w:eastAsia="ja-JP"/>
              </w:rPr>
              <w:t>P</w:t>
            </w:r>
            <w:r>
              <w:rPr>
                <w:rFonts w:eastAsia="Yu Mincho"/>
                <w:u w:val="single"/>
                <w:lang w:val="en-US" w:eastAsia="ja-JP"/>
              </w:rPr>
              <w:t>DCCH CSS</w:t>
            </w:r>
          </w:p>
          <w:p w14:paraId="67E7F4A2" w14:textId="77777777" w:rsidR="00532917" w:rsidRDefault="00FD2DE6">
            <w:pPr>
              <w:rPr>
                <w:rFonts w:eastAsia="Yu Mincho"/>
                <w:lang w:val="en-US" w:eastAsia="ja-JP"/>
              </w:rPr>
            </w:pPr>
            <w:r>
              <w:rPr>
                <w:rFonts w:eastAsia="Yu Mincho"/>
                <w:lang w:val="en-US" w:eastAsia="ja-JP"/>
              </w:rPr>
              <w:t>When the CORESET configuration exceeds 5MHz, Rel-18 eRedCap UE puncture the bits outside the BW and receive first 11 PRB of PDCCH in frequency domain.</w:t>
            </w:r>
          </w:p>
          <w:p w14:paraId="48A0E1EA" w14:textId="77777777" w:rsidR="00532917" w:rsidRDefault="00FD2DE6">
            <w:pPr>
              <w:rPr>
                <w:rFonts w:eastAsia="Yu Mincho"/>
                <w:lang w:val="en-US" w:eastAsia="ja-JP"/>
              </w:rPr>
            </w:pPr>
            <w:r>
              <w:rPr>
                <w:rFonts w:eastAsia="Yu Mincho"/>
                <w:lang w:val="en-US" w:eastAsia="ja-JP"/>
              </w:rPr>
              <w:t>Observation: the partial reception of 48 RB PDCCH can provide better performance than restricted transmission PRB as 11 PRB with AL2.</w:t>
            </w:r>
          </w:p>
          <w:p w14:paraId="5F079989" w14:textId="77777777" w:rsidR="00532917" w:rsidRDefault="00FD2DE6">
            <w:pPr>
              <w:rPr>
                <w:rFonts w:eastAsia="Yu Mincho"/>
                <w:u w:val="single"/>
                <w:lang w:val="en-US" w:eastAsia="ja-JP"/>
              </w:rPr>
            </w:pPr>
            <w:r>
              <w:rPr>
                <w:rFonts w:eastAsia="Yu Mincho" w:hint="eastAsia"/>
                <w:u w:val="single"/>
                <w:lang w:val="en-US" w:eastAsia="ja-JP"/>
              </w:rPr>
              <w:t>S</w:t>
            </w:r>
            <w:r>
              <w:rPr>
                <w:rFonts w:eastAsia="Yu Mincho"/>
                <w:u w:val="single"/>
                <w:lang w:val="en-US" w:eastAsia="ja-JP"/>
              </w:rPr>
              <w:t>IB1</w:t>
            </w:r>
          </w:p>
          <w:p w14:paraId="4199FA35" w14:textId="77777777" w:rsidR="00532917" w:rsidRDefault="00FD2DE6">
            <w:pPr>
              <w:rPr>
                <w:rFonts w:eastAsia="Yu Mincho"/>
                <w:lang w:val="en-US" w:eastAsia="ja-JP"/>
              </w:rPr>
            </w:pPr>
            <w:r>
              <w:rPr>
                <w:rFonts w:eastAsia="Yu Mincho"/>
                <w:lang w:val="en-US" w:eastAsia="ja-JP"/>
              </w:rPr>
              <w:t>When SIB1 BW &gt; 5MHz, we assume 48 PRB for SIB1 and Rel-18 eRedCap UE puncture the bits outside the BW and receive first 11 PRB of PDSCH in frequency domain.</w:t>
            </w:r>
          </w:p>
          <w:p w14:paraId="4B208A23" w14:textId="77777777" w:rsidR="00532917" w:rsidRDefault="00FD2DE6">
            <w:pPr>
              <w:rPr>
                <w:rFonts w:eastAsia="Yu Mincho"/>
                <w:lang w:val="en-US" w:eastAsia="ja-JP"/>
              </w:rPr>
            </w:pPr>
            <w:r>
              <w:rPr>
                <w:rFonts w:eastAsia="Yu Mincho"/>
                <w:lang w:val="en-US" w:eastAsia="ja-JP"/>
              </w:rPr>
              <w:lastRenderedPageBreak/>
              <w:t>Interleaved mapping is not applied.</w:t>
            </w:r>
          </w:p>
          <w:p w14:paraId="3A60341C" w14:textId="77777777" w:rsidR="00532917" w:rsidRDefault="00FD2DE6">
            <w:pPr>
              <w:rPr>
                <w:rFonts w:eastAsiaTheme="minorEastAsia"/>
                <w:lang w:val="en-US" w:eastAsia="zh-CN"/>
              </w:rPr>
            </w:pPr>
            <w:r>
              <w:rPr>
                <w:rFonts w:eastAsia="Yu Mincho"/>
                <w:lang w:val="en-US" w:eastAsia="ja-JP"/>
              </w:rPr>
              <w:t>Observation: the restricted transmission PRB as 11 PRB can provide better performance than partial reception of 48 RB PDSCH.</w:t>
            </w:r>
          </w:p>
        </w:tc>
      </w:tr>
      <w:tr w:rsidR="00532917" w14:paraId="376C855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0E7C9C5" w14:textId="77777777" w:rsidR="00532917" w:rsidRDefault="00FD2DE6">
            <w:pPr>
              <w:rPr>
                <w:rFonts w:eastAsiaTheme="minorEastAsia"/>
                <w:lang w:val="en-US" w:eastAsia="zh-CN"/>
              </w:rPr>
            </w:pPr>
            <w:r>
              <w:rPr>
                <w:rFonts w:eastAsiaTheme="minorEastAsia"/>
                <w:lang w:val="en-US" w:eastAsia="zh-CN"/>
              </w:rPr>
              <w:lastRenderedPageBreak/>
              <w:t>Nokia, NSB</w:t>
            </w:r>
          </w:p>
        </w:tc>
        <w:tc>
          <w:tcPr>
            <w:tcW w:w="7867" w:type="dxa"/>
            <w:tcBorders>
              <w:top w:val="single" w:sz="4" w:space="0" w:color="auto"/>
              <w:left w:val="single" w:sz="4" w:space="0" w:color="auto"/>
              <w:bottom w:val="single" w:sz="4" w:space="0" w:color="auto"/>
              <w:right w:val="single" w:sz="4" w:space="0" w:color="auto"/>
            </w:tcBorders>
          </w:tcPr>
          <w:p w14:paraId="77345EEF" w14:textId="77777777" w:rsidR="00532917" w:rsidRDefault="00FD2DE6">
            <w:pPr>
              <w:spacing w:after="0"/>
              <w:rPr>
                <w:rFonts w:eastAsiaTheme="minorEastAsia"/>
                <w:u w:val="single"/>
                <w:lang w:val="en-US" w:eastAsia="zh-CN"/>
              </w:rPr>
            </w:pPr>
            <w:r>
              <w:rPr>
                <w:rFonts w:eastAsiaTheme="minorEastAsia"/>
                <w:u w:val="single"/>
                <w:lang w:val="en-US" w:eastAsia="zh-CN"/>
              </w:rPr>
              <w:t>Assumptions</w:t>
            </w:r>
          </w:p>
          <w:p w14:paraId="2F2AE4E5" w14:textId="77777777" w:rsidR="00532917" w:rsidRDefault="00FD2DE6">
            <w:pPr>
              <w:spacing w:after="0"/>
              <w:rPr>
                <w:rFonts w:eastAsiaTheme="minorEastAsia"/>
                <w:i/>
                <w:iCs/>
                <w:lang w:val="en-US" w:eastAsia="zh-CN"/>
              </w:rPr>
            </w:pPr>
            <w:r>
              <w:rPr>
                <w:rFonts w:eastAsiaTheme="minorEastAsia"/>
                <w:i/>
                <w:iCs/>
                <w:lang w:val="en-US" w:eastAsia="zh-CN"/>
              </w:rPr>
              <w:t>SIB1 BW &gt; 5 MHz:</w:t>
            </w:r>
          </w:p>
          <w:p w14:paraId="1B9BF897" w14:textId="77777777" w:rsidR="00532917" w:rsidRDefault="00FD2DE6">
            <w:pPr>
              <w:rPr>
                <w:rFonts w:eastAsiaTheme="minorEastAsia"/>
                <w:lang w:val="en-US" w:eastAsia="zh-CN"/>
              </w:rPr>
            </w:pPr>
            <w:r>
              <w:rPr>
                <w:rFonts w:eastAsiaTheme="minorEastAsia"/>
                <w:lang w:val="en-US" w:eastAsia="zh-CN"/>
              </w:rPr>
              <w:t>44 PRBs, MCS0</w:t>
            </w:r>
          </w:p>
          <w:p w14:paraId="499C72B3" w14:textId="77777777" w:rsidR="00532917" w:rsidRDefault="00FD2DE6">
            <w:pPr>
              <w:spacing w:after="0"/>
              <w:rPr>
                <w:rFonts w:eastAsiaTheme="minorEastAsia"/>
                <w:i/>
                <w:iCs/>
                <w:lang w:val="en-US" w:eastAsia="zh-CN"/>
              </w:rPr>
            </w:pPr>
            <w:r>
              <w:rPr>
                <w:rFonts w:eastAsiaTheme="minorEastAsia"/>
                <w:i/>
                <w:iCs/>
                <w:lang w:val="en-US" w:eastAsia="zh-CN"/>
              </w:rPr>
              <w:t>SIB1 BW &lt; 5 MHz</w:t>
            </w:r>
          </w:p>
          <w:p w14:paraId="11E91F90" w14:textId="77777777" w:rsidR="00532917" w:rsidRDefault="00FD2DE6">
            <w:pPr>
              <w:spacing w:after="0"/>
              <w:rPr>
                <w:rFonts w:eastAsiaTheme="minorEastAsia"/>
                <w:lang w:val="en-US" w:eastAsia="zh-CN"/>
              </w:rPr>
            </w:pPr>
            <w:r>
              <w:rPr>
                <w:rFonts w:eastAsiaTheme="minorEastAsia"/>
                <w:lang w:val="en-US" w:eastAsia="zh-CN"/>
              </w:rPr>
              <w:t>2.6 GHz: 10 PRBs, MCS7</w:t>
            </w:r>
          </w:p>
        </w:tc>
      </w:tr>
      <w:tr w:rsidR="00532917" w14:paraId="5CE7B5D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943627F" w14:textId="77777777" w:rsidR="00532917" w:rsidRDefault="00FD2DE6">
            <w:pPr>
              <w:rPr>
                <w:rFonts w:eastAsiaTheme="minorEastAsia"/>
                <w:lang w:val="en-US" w:eastAsia="zh-CN"/>
              </w:rPr>
            </w:pPr>
            <w:r>
              <w:rPr>
                <w:rFonts w:eastAsiaTheme="minorEastAsia" w:hint="eastAsia"/>
                <w:lang w:val="en-US" w:eastAsia="zh-CN"/>
              </w:rPr>
              <w:t xml:space="preserve">ZTE </w:t>
            </w:r>
          </w:p>
        </w:tc>
        <w:tc>
          <w:tcPr>
            <w:tcW w:w="7867" w:type="dxa"/>
            <w:tcBorders>
              <w:top w:val="single" w:sz="4" w:space="0" w:color="auto"/>
              <w:left w:val="single" w:sz="4" w:space="0" w:color="auto"/>
              <w:bottom w:val="single" w:sz="4" w:space="0" w:color="auto"/>
              <w:right w:val="single" w:sz="4" w:space="0" w:color="auto"/>
            </w:tcBorders>
          </w:tcPr>
          <w:p w14:paraId="09267576" w14:textId="77777777" w:rsidR="00532917" w:rsidRDefault="00FD2DE6">
            <w:pPr>
              <w:rPr>
                <w:rFonts w:eastAsiaTheme="minorEastAsia"/>
                <w:lang w:val="en-US" w:eastAsia="zh-CN"/>
              </w:rPr>
            </w:pPr>
            <w:r>
              <w:rPr>
                <w:rFonts w:eastAsiaTheme="minorEastAsia" w:hint="eastAsia"/>
                <w:lang w:val="en-US" w:eastAsia="zh-CN"/>
              </w:rPr>
              <w:t xml:space="preserve">For SIB1 BW &gt; 5 MHz, SIB1 bandwidth is 48 PRBs for both Rel-17 RedCap and Rel-18 </w:t>
            </w:r>
            <w:proofErr w:type="gramStart"/>
            <w:r>
              <w:rPr>
                <w:rFonts w:eastAsiaTheme="minorEastAsia" w:hint="eastAsia"/>
                <w:lang w:val="en-US" w:eastAsia="zh-CN"/>
              </w:rPr>
              <w:t>RedCap;</w:t>
            </w:r>
            <w:proofErr w:type="gramEnd"/>
          </w:p>
          <w:p w14:paraId="2374E2BF" w14:textId="77777777" w:rsidR="00532917" w:rsidRDefault="00FD2DE6">
            <w:pPr>
              <w:rPr>
                <w:rFonts w:eastAsiaTheme="minorEastAsia"/>
                <w:lang w:val="en-US" w:eastAsia="zh-CN"/>
              </w:rPr>
            </w:pPr>
            <w:r>
              <w:rPr>
                <w:rFonts w:eastAsiaTheme="minorEastAsia" w:hint="eastAsia"/>
                <w:lang w:val="en-US" w:eastAsia="zh-CN"/>
              </w:rPr>
              <w:t xml:space="preserve">For SIB1 BW &lt; 5 MHz, SIB1 bandwidth is 11 PRBs for Rel-18 RedCap UE and 48 PRBs for Rel-17 RedCap </w:t>
            </w:r>
            <w:proofErr w:type="gramStart"/>
            <w:r>
              <w:rPr>
                <w:rFonts w:eastAsiaTheme="minorEastAsia" w:hint="eastAsia"/>
                <w:lang w:val="en-US" w:eastAsia="zh-CN"/>
              </w:rPr>
              <w:t>UE;</w:t>
            </w:r>
            <w:proofErr w:type="gramEnd"/>
          </w:p>
          <w:p w14:paraId="562B79AD" w14:textId="77777777" w:rsidR="00532917" w:rsidRDefault="00FD2DE6">
            <w:pPr>
              <w:rPr>
                <w:rFonts w:eastAsiaTheme="minorEastAsia"/>
                <w:lang w:val="en-US" w:eastAsia="zh-CN"/>
              </w:rPr>
            </w:pPr>
            <w:r>
              <w:rPr>
                <w:rFonts w:eastAsiaTheme="minorEastAsia" w:hint="eastAsia"/>
                <w:lang w:val="en-US" w:eastAsia="zh-CN"/>
              </w:rPr>
              <w:t>For PDCCH CSS (24 PRBs), PDCCH bandwidth is 24 PRBs for Rel-18 RedCap UE and 48 PRBs for Rel-17 RedCap UE.</w:t>
            </w:r>
          </w:p>
        </w:tc>
      </w:tr>
      <w:tr w:rsidR="00532917" w14:paraId="2224F63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4037EAB2" w14:textId="6854A6D9" w:rsidR="00532917" w:rsidRDefault="00B178DC">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402B3C2F" w14:textId="61D29716" w:rsidR="00B178DC" w:rsidRPr="00933778" w:rsidRDefault="00933778" w:rsidP="00B178DC">
            <w:pPr>
              <w:rPr>
                <w:rFonts w:eastAsiaTheme="minorEastAsia"/>
                <w:lang w:val="en-US" w:eastAsia="zh-CN"/>
              </w:rPr>
            </w:pPr>
            <w:r w:rsidRPr="00C860A8">
              <w:rPr>
                <w:rFonts w:eastAsia="Yu Mincho"/>
                <w:u w:val="single"/>
                <w:lang w:val="en-US" w:eastAsia="ja-JP"/>
              </w:rPr>
              <w:t xml:space="preserve">SIB1 </w:t>
            </w:r>
            <w:r w:rsidR="00B178DC" w:rsidRPr="00C860A8">
              <w:rPr>
                <w:rFonts w:eastAsia="Yu Mincho"/>
                <w:u w:val="single"/>
                <w:lang w:val="en-US" w:eastAsia="ja-JP"/>
              </w:rPr>
              <w:t>Assumption</w:t>
            </w:r>
            <w:r w:rsidRPr="00C860A8">
              <w:rPr>
                <w:rFonts w:eastAsiaTheme="minorEastAsia" w:hint="eastAsia"/>
                <w:u w:val="single"/>
                <w:lang w:val="en-US" w:eastAsia="zh-CN"/>
              </w:rPr>
              <w:t>:</w:t>
            </w:r>
          </w:p>
          <w:p w14:paraId="55B0B4CF" w14:textId="77777777" w:rsidR="00B178DC" w:rsidRPr="004D6B2D" w:rsidRDefault="00B178DC" w:rsidP="004D6B2D">
            <w:pPr>
              <w:pStyle w:val="ListParagraph"/>
              <w:numPr>
                <w:ilvl w:val="0"/>
                <w:numId w:val="66"/>
              </w:numPr>
              <w:rPr>
                <w:rFonts w:ascii="Times New Roman" w:eastAsia="Batang" w:hAnsi="Times New Roman" w:cs="Times New Roman"/>
                <w:sz w:val="20"/>
                <w:szCs w:val="20"/>
                <w:lang w:val="en-GB" w:eastAsia="en-US"/>
              </w:rPr>
            </w:pPr>
            <w:r w:rsidRPr="004D6B2D">
              <w:rPr>
                <w:rFonts w:ascii="Times New Roman" w:eastAsia="Batang" w:hAnsi="Times New Roman" w:cs="Times New Roman"/>
                <w:sz w:val="20"/>
                <w:szCs w:val="20"/>
                <w:lang w:val="en-GB" w:eastAsia="en-US"/>
              </w:rPr>
              <w:t>For SIB1 PDSCH BW &gt; 5MHz, number of PRBs N=19, Transmission length L=12, starting symbol S=2, MCS=</w:t>
            </w:r>
            <w:proofErr w:type="gramStart"/>
            <w:r w:rsidRPr="004D6B2D">
              <w:rPr>
                <w:rFonts w:ascii="Times New Roman" w:eastAsia="Batang" w:hAnsi="Times New Roman" w:cs="Times New Roman"/>
                <w:sz w:val="20"/>
                <w:szCs w:val="20"/>
                <w:lang w:val="en-GB" w:eastAsia="en-US"/>
              </w:rPr>
              <w:t>4;</w:t>
            </w:r>
            <w:proofErr w:type="gramEnd"/>
          </w:p>
          <w:p w14:paraId="77154BF4" w14:textId="77777777" w:rsidR="00B178DC" w:rsidRPr="004D6B2D" w:rsidRDefault="00B178DC" w:rsidP="004D6B2D">
            <w:pPr>
              <w:pStyle w:val="ListParagraph"/>
              <w:numPr>
                <w:ilvl w:val="0"/>
                <w:numId w:val="66"/>
              </w:numPr>
              <w:rPr>
                <w:rFonts w:ascii="Times New Roman" w:eastAsia="Batang" w:hAnsi="Times New Roman" w:cs="Times New Roman"/>
                <w:sz w:val="20"/>
                <w:szCs w:val="20"/>
                <w:lang w:val="en-GB" w:eastAsia="en-US"/>
              </w:rPr>
            </w:pPr>
            <w:r w:rsidRPr="004D6B2D">
              <w:rPr>
                <w:rFonts w:ascii="Times New Roman" w:eastAsia="Batang" w:hAnsi="Times New Roman" w:cs="Times New Roman"/>
                <w:sz w:val="20"/>
                <w:szCs w:val="20"/>
                <w:lang w:val="en-GB" w:eastAsia="en-US"/>
              </w:rPr>
              <w:t>For SIB1 PDSCH BW &lt; 5MHz, number of PRBs N=11, Transmission length L=11, starting symbol S=3, MCS=8.</w:t>
            </w:r>
          </w:p>
          <w:p w14:paraId="755EC8A5" w14:textId="2E124A43" w:rsidR="00933778" w:rsidRPr="009C1698" w:rsidRDefault="00933778" w:rsidP="00B178DC">
            <w:pPr>
              <w:rPr>
                <w:u w:val="single"/>
              </w:rPr>
            </w:pPr>
            <w:r w:rsidRPr="00C860A8">
              <w:rPr>
                <w:u w:val="single"/>
              </w:rPr>
              <w:t xml:space="preserve">SIB1 </w:t>
            </w:r>
            <w:r w:rsidR="00B178DC" w:rsidRPr="00C860A8">
              <w:rPr>
                <w:u w:val="single"/>
              </w:rPr>
              <w:t xml:space="preserve">Observation: </w:t>
            </w:r>
            <w:r w:rsidR="00B178DC">
              <w:rPr>
                <w:rFonts w:eastAsia="Yu Mincho"/>
                <w:lang w:val="en-US" w:eastAsia="ja-JP"/>
              </w:rPr>
              <w:t xml:space="preserve">For SIB1 PDSCH BW &gt; 5MHz, </w:t>
            </w:r>
            <w:r w:rsidR="00B178DC">
              <w:t>there is about 4.77dB performance loss for the case of one-time SIB1 partial reception compared to the case of one-time SIB1 full reception with 10% BLER.</w:t>
            </w:r>
            <w:r w:rsidR="009C1698">
              <w:t xml:space="preserve"> </w:t>
            </w:r>
            <w:r>
              <w:rPr>
                <w:rFonts w:eastAsia="Yu Mincho"/>
                <w:lang w:val="en-US" w:eastAsia="ja-JP"/>
              </w:rPr>
              <w:t>For SIB1 PDSCH BW&lt; 5MHz,</w:t>
            </w:r>
            <w:r>
              <w:t xml:space="preserve"> Rel-18 UE can receive whole SIB1 without puncturing, which causes no performance loss.</w:t>
            </w:r>
          </w:p>
          <w:p w14:paraId="229F820A" w14:textId="6CBE9F64" w:rsidR="00812F47" w:rsidRDefault="00812F47" w:rsidP="00B178DC">
            <w:pPr>
              <w:rPr>
                <w:rFonts w:eastAsia="Yu Mincho"/>
                <w:lang w:val="en-US" w:eastAsia="ja-JP"/>
              </w:rPr>
            </w:pPr>
            <w:r w:rsidRPr="00C860A8">
              <w:rPr>
                <w:u w:val="single"/>
              </w:rPr>
              <w:t xml:space="preserve">PDCCH CSS </w:t>
            </w:r>
            <w:r w:rsidRPr="00C860A8">
              <w:rPr>
                <w:rFonts w:eastAsia="Yu Mincho"/>
                <w:u w:val="single"/>
                <w:lang w:val="en-US" w:eastAsia="ja-JP"/>
              </w:rPr>
              <w:t>Assumption</w:t>
            </w:r>
            <w:r w:rsidRPr="00C860A8">
              <w:rPr>
                <w:u w:val="single"/>
              </w:rPr>
              <w:t>:</w:t>
            </w:r>
          </w:p>
          <w:p w14:paraId="28DD3CE4" w14:textId="4340C865" w:rsidR="00812F47" w:rsidRPr="004D6B2D" w:rsidRDefault="00812F47" w:rsidP="004D6B2D">
            <w:pPr>
              <w:pStyle w:val="ListParagraph"/>
              <w:numPr>
                <w:ilvl w:val="0"/>
                <w:numId w:val="67"/>
              </w:numPr>
              <w:rPr>
                <w:rFonts w:ascii="Times New Roman" w:eastAsia="Yu Mincho" w:hAnsi="Times New Roman" w:cs="Times New Roman"/>
                <w:sz w:val="20"/>
                <w:szCs w:val="20"/>
                <w:lang w:val="en-US"/>
              </w:rPr>
            </w:pPr>
            <w:r w:rsidRPr="004D6B2D">
              <w:rPr>
                <w:rFonts w:ascii="Times New Roman" w:eastAsia="Yu Mincho" w:hAnsi="Times New Roman" w:cs="Times New Roman"/>
                <w:sz w:val="20"/>
                <w:szCs w:val="20"/>
                <w:lang w:val="en-US"/>
              </w:rPr>
              <w:t xml:space="preserve">When the CORESET configuration exceeds 5MHz, Rel-18 eRedCap UE puncture the bits outside the BW. </w:t>
            </w:r>
          </w:p>
          <w:p w14:paraId="1BC0990E" w14:textId="65B8ED50" w:rsidR="00933778" w:rsidRPr="009C1698" w:rsidRDefault="00933778" w:rsidP="009C1698">
            <w:pPr>
              <w:rPr>
                <w:u w:val="single"/>
              </w:rPr>
            </w:pPr>
            <w:r w:rsidRPr="00C860A8">
              <w:rPr>
                <w:u w:val="single"/>
              </w:rPr>
              <w:t xml:space="preserve">PDCCH CSS </w:t>
            </w:r>
            <w:r w:rsidR="00B178DC" w:rsidRPr="00C860A8">
              <w:rPr>
                <w:u w:val="single"/>
              </w:rPr>
              <w:t>Observation:</w:t>
            </w:r>
            <w:r w:rsidR="009C1698">
              <w:rPr>
                <w:u w:val="single"/>
              </w:rPr>
              <w:t xml:space="preserve"> </w:t>
            </w:r>
            <w:r w:rsidR="00CE2956">
              <w:t xml:space="preserve">For </w:t>
            </w:r>
            <w:r w:rsidR="001B5D43" w:rsidRPr="001B5D43">
              <w:t>CORESET#0 with AL=8 and 16, large performance degradation (</w:t>
            </w:r>
            <w:r w:rsidR="001B5D43">
              <w:t>about 7.97dB and 6.99dB SNR loss respectively</w:t>
            </w:r>
            <w:r w:rsidR="001B5D43" w:rsidRPr="001B5D43">
              <w:t>) for one-time PDCCH partial reception compared to one-time PDCCH full reception</w:t>
            </w:r>
            <w:r w:rsidR="0021796F">
              <w:t xml:space="preserve"> </w:t>
            </w:r>
            <w:r w:rsidR="0021796F" w:rsidRPr="004412FD">
              <w:t>with 1% BLER</w:t>
            </w:r>
            <w:r w:rsidR="001B5D43" w:rsidRPr="001B5D43">
              <w:t>.</w:t>
            </w:r>
          </w:p>
          <w:p w14:paraId="3C339697" w14:textId="2E6CB74C" w:rsidR="001803DC" w:rsidRPr="001B5D43" w:rsidRDefault="001803DC" w:rsidP="001B5D43">
            <w:pPr>
              <w:pStyle w:val="BodyText"/>
              <w:overflowPunct/>
              <w:spacing w:line="240" w:lineRule="auto"/>
              <w:rPr>
                <w:rFonts w:ascii="Times New Roman" w:hAnsi="Times New Roman"/>
                <w:lang w:val="en-GB" w:eastAsia="en-US"/>
              </w:rPr>
            </w:pPr>
          </w:p>
        </w:tc>
      </w:tr>
      <w:tr w:rsidR="00532917" w14:paraId="4910D06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F06BA9A" w14:textId="4E348245" w:rsidR="00532917" w:rsidRDefault="00CC6692">
            <w:pPr>
              <w:rPr>
                <w:rFonts w:eastAsiaTheme="minorEastAsia"/>
                <w:lang w:val="en-US" w:eastAsia="zh-CN"/>
              </w:rPr>
            </w:pPr>
            <w:r>
              <w:rPr>
                <w:rFonts w:eastAsiaTheme="minorEastAsia"/>
                <w:lang w:val="en-US" w:eastAsia="zh-CN"/>
              </w:rPr>
              <w:t>Qualcomm</w:t>
            </w:r>
          </w:p>
        </w:tc>
        <w:tc>
          <w:tcPr>
            <w:tcW w:w="7867" w:type="dxa"/>
            <w:tcBorders>
              <w:top w:val="single" w:sz="4" w:space="0" w:color="auto"/>
              <w:left w:val="single" w:sz="4" w:space="0" w:color="auto"/>
              <w:bottom w:val="single" w:sz="4" w:space="0" w:color="auto"/>
              <w:right w:val="single" w:sz="4" w:space="0" w:color="auto"/>
            </w:tcBorders>
          </w:tcPr>
          <w:p w14:paraId="46F5929B" w14:textId="58BA67B8" w:rsidR="00AA77CF" w:rsidRPr="00AA77CF" w:rsidRDefault="00AA77CF" w:rsidP="00AA77CF">
            <w:pPr>
              <w:spacing w:after="0"/>
              <w:rPr>
                <w:rFonts w:eastAsiaTheme="minorEastAsia"/>
                <w:u w:val="single"/>
                <w:lang w:val="en-US" w:eastAsia="zh-CN"/>
              </w:rPr>
            </w:pPr>
            <w:r>
              <w:rPr>
                <w:rFonts w:eastAsiaTheme="minorEastAsia"/>
                <w:u w:val="single"/>
                <w:lang w:val="en-US" w:eastAsia="zh-CN"/>
              </w:rPr>
              <w:t>PDCCH CCS</w:t>
            </w:r>
          </w:p>
          <w:p w14:paraId="177A4CD3" w14:textId="14EAD050" w:rsidR="00AA77CF" w:rsidRPr="00272139" w:rsidRDefault="0003220A" w:rsidP="00272139">
            <w:pPr>
              <w:rPr>
                <w:rFonts w:eastAsia="Yu Mincho"/>
                <w:lang w:val="en-US" w:eastAsia="ja-JP"/>
              </w:rPr>
            </w:pPr>
            <w:r>
              <w:rPr>
                <w:rFonts w:eastAsia="Yu Mincho"/>
                <w:lang w:val="en-US" w:eastAsia="ja-JP"/>
              </w:rPr>
              <w:t>If</w:t>
            </w:r>
            <w:r w:rsidR="00272139">
              <w:rPr>
                <w:rFonts w:eastAsia="Yu Mincho"/>
                <w:lang w:val="en-US" w:eastAsia="ja-JP"/>
              </w:rPr>
              <w:t xml:space="preserve"> CORESET </w:t>
            </w:r>
            <w:r>
              <w:rPr>
                <w:rFonts w:eastAsia="Yu Mincho"/>
                <w:lang w:val="en-US" w:eastAsia="ja-JP"/>
              </w:rPr>
              <w:t>&gt;</w:t>
            </w:r>
            <w:r w:rsidR="00272139">
              <w:rPr>
                <w:rFonts w:eastAsia="Yu Mincho"/>
                <w:lang w:val="en-US" w:eastAsia="ja-JP"/>
              </w:rPr>
              <w:t xml:space="preserve"> </w:t>
            </w:r>
            <w:r w:rsidR="001B54E4">
              <w:rPr>
                <w:rFonts w:eastAsia="Yu Mincho"/>
                <w:lang w:val="en-US" w:eastAsia="ja-JP"/>
              </w:rPr>
              <w:t>11 RB</w:t>
            </w:r>
            <w:r w:rsidR="00272139">
              <w:rPr>
                <w:rFonts w:eastAsia="Yu Mincho"/>
                <w:lang w:val="en-US" w:eastAsia="ja-JP"/>
              </w:rPr>
              <w:t>, Rel-18 eRedCap UE puncture</w:t>
            </w:r>
            <w:r w:rsidR="000516FB">
              <w:rPr>
                <w:rFonts w:eastAsia="Yu Mincho"/>
                <w:lang w:val="en-US" w:eastAsia="ja-JP"/>
              </w:rPr>
              <w:t>s</w:t>
            </w:r>
            <w:r w:rsidR="00272139">
              <w:rPr>
                <w:rFonts w:eastAsia="Yu Mincho"/>
                <w:lang w:val="en-US" w:eastAsia="ja-JP"/>
              </w:rPr>
              <w:t xml:space="preserve"> the bits outside </w:t>
            </w:r>
            <w:r>
              <w:rPr>
                <w:rFonts w:eastAsia="Yu Mincho"/>
                <w:lang w:val="en-US" w:eastAsia="ja-JP"/>
              </w:rPr>
              <w:t>11RB</w:t>
            </w:r>
          </w:p>
          <w:p w14:paraId="71D8F4E6" w14:textId="3EF221B8" w:rsidR="00CC6692" w:rsidRPr="00AA77CF" w:rsidRDefault="00CC6692" w:rsidP="00CC6692">
            <w:pPr>
              <w:spacing w:after="0"/>
              <w:rPr>
                <w:rFonts w:eastAsiaTheme="minorEastAsia"/>
                <w:u w:val="single"/>
                <w:lang w:val="en-US" w:eastAsia="zh-CN"/>
              </w:rPr>
            </w:pPr>
            <w:r w:rsidRPr="00AA77CF">
              <w:rPr>
                <w:rFonts w:eastAsiaTheme="minorEastAsia"/>
                <w:u w:val="single"/>
                <w:lang w:val="en-US" w:eastAsia="zh-CN"/>
              </w:rPr>
              <w:t>SIB1</w:t>
            </w:r>
          </w:p>
          <w:p w14:paraId="2287F37C" w14:textId="77F5675E" w:rsidR="00CC6692" w:rsidRPr="00AA77CF" w:rsidRDefault="00CC6692" w:rsidP="00272139">
            <w:pPr>
              <w:spacing w:after="0"/>
              <w:rPr>
                <w:rFonts w:eastAsiaTheme="minorEastAsia"/>
                <w:lang w:val="en-US" w:eastAsia="zh-CN"/>
              </w:rPr>
            </w:pPr>
            <w:r w:rsidRPr="00AA77CF">
              <w:rPr>
                <w:rFonts w:eastAsiaTheme="minorEastAsia"/>
                <w:lang w:val="en-US" w:eastAsia="zh-CN"/>
              </w:rPr>
              <w:t>SIB1 BW &gt; 5 MHz:</w:t>
            </w:r>
            <w:r w:rsidR="00272139">
              <w:rPr>
                <w:rFonts w:eastAsiaTheme="minorEastAsia"/>
                <w:lang w:val="en-US" w:eastAsia="zh-CN"/>
              </w:rPr>
              <w:t xml:space="preserve"> </w:t>
            </w:r>
            <w:r w:rsidRPr="00AA77CF">
              <w:rPr>
                <w:rFonts w:eastAsiaTheme="minorEastAsia"/>
                <w:lang w:val="en-US" w:eastAsia="zh-CN"/>
              </w:rPr>
              <w:t>44 PRBs, MCS0</w:t>
            </w:r>
          </w:p>
          <w:p w14:paraId="4031943D" w14:textId="00175B96" w:rsidR="00CC6692" w:rsidRDefault="00CC6692" w:rsidP="00272139">
            <w:pPr>
              <w:spacing w:after="0"/>
              <w:rPr>
                <w:rFonts w:eastAsiaTheme="minorEastAsia"/>
                <w:lang w:val="en-US" w:eastAsia="zh-CN"/>
              </w:rPr>
            </w:pPr>
            <w:r w:rsidRPr="00AA77CF">
              <w:rPr>
                <w:rFonts w:eastAsiaTheme="minorEastAsia"/>
                <w:lang w:val="en-US" w:eastAsia="zh-CN"/>
              </w:rPr>
              <w:t>SIB1 BW &lt; 5 MHz</w:t>
            </w:r>
            <w:r w:rsidR="00272139">
              <w:rPr>
                <w:rFonts w:eastAsiaTheme="minorEastAsia"/>
                <w:lang w:val="en-US" w:eastAsia="zh-CN"/>
              </w:rPr>
              <w:t xml:space="preserve">: </w:t>
            </w:r>
            <w:r w:rsidRPr="00AA77CF">
              <w:rPr>
                <w:rFonts w:eastAsiaTheme="minorEastAsia"/>
                <w:lang w:val="en-US" w:eastAsia="zh-CN"/>
              </w:rPr>
              <w:t>10 PRBs, MCS7</w:t>
            </w:r>
          </w:p>
        </w:tc>
      </w:tr>
      <w:tr w:rsidR="001320FE" w14:paraId="6C975A3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F91F3A1" w14:textId="5B148AE9" w:rsidR="001320FE" w:rsidRPr="001320FE" w:rsidRDefault="001320FE">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23CC7FB8" w14:textId="77777777" w:rsidR="001320FE" w:rsidRPr="000A40F2" w:rsidRDefault="001320FE" w:rsidP="00AA77CF">
            <w:pPr>
              <w:spacing w:after="0"/>
              <w:rPr>
                <w:rFonts w:eastAsia="新細明體"/>
                <w:lang w:val="en-US" w:eastAsia="zh-TW"/>
              </w:rPr>
            </w:pPr>
            <w:r w:rsidRPr="000A40F2">
              <w:rPr>
                <w:rFonts w:eastAsia="新細明體"/>
                <w:lang w:val="en-US" w:eastAsia="zh-TW"/>
              </w:rPr>
              <w:t xml:space="preserve">Partial reception of middle RBs. </w:t>
            </w:r>
            <w:r w:rsidRPr="000A40F2">
              <w:rPr>
                <w:rFonts w:eastAsia="新細明體" w:hint="eastAsia"/>
                <w:lang w:val="en-US" w:eastAsia="zh-TW"/>
              </w:rPr>
              <w:t>N</w:t>
            </w:r>
            <w:r w:rsidRPr="000A40F2">
              <w:rPr>
                <w:rFonts w:eastAsia="新細明體"/>
                <w:lang w:val="en-US" w:eastAsia="zh-TW"/>
              </w:rPr>
              <w:t xml:space="preserve">o soft combing. </w:t>
            </w:r>
          </w:p>
          <w:p w14:paraId="19718D28" w14:textId="77777777" w:rsidR="001320FE" w:rsidRPr="000A40F2" w:rsidRDefault="001320FE" w:rsidP="00AA77CF">
            <w:pPr>
              <w:spacing w:after="0"/>
              <w:rPr>
                <w:rFonts w:eastAsia="新細明體"/>
                <w:lang w:val="en-US" w:eastAsia="zh-TW"/>
              </w:rPr>
            </w:pPr>
            <w:r w:rsidRPr="000A40F2">
              <w:rPr>
                <w:rFonts w:eastAsia="新細明體" w:hint="eastAsia"/>
                <w:lang w:val="en-US" w:eastAsia="zh-TW"/>
              </w:rPr>
              <w:t>S</w:t>
            </w:r>
            <w:r w:rsidRPr="000A40F2">
              <w:rPr>
                <w:rFonts w:eastAsia="新細明體"/>
                <w:lang w:val="en-US" w:eastAsia="zh-TW"/>
              </w:rPr>
              <w:t>IB1 &gt; 5MHz, 48 PRBs, MCS0</w:t>
            </w:r>
          </w:p>
          <w:p w14:paraId="5D3C47B2" w14:textId="441339ED" w:rsidR="001320FE" w:rsidRPr="000A40F2" w:rsidRDefault="001320FE" w:rsidP="00AA77CF">
            <w:pPr>
              <w:spacing w:after="0"/>
              <w:rPr>
                <w:rFonts w:eastAsia="新細明體"/>
                <w:lang w:val="en-US" w:eastAsia="zh-TW"/>
              </w:rPr>
            </w:pPr>
            <w:r w:rsidRPr="000A40F2">
              <w:rPr>
                <w:rFonts w:eastAsia="新細明體" w:hint="eastAsia"/>
                <w:lang w:val="en-US" w:eastAsia="zh-TW"/>
              </w:rPr>
              <w:t>S</w:t>
            </w:r>
            <w:r w:rsidRPr="000A40F2">
              <w:rPr>
                <w:rFonts w:eastAsia="新細明體"/>
                <w:lang w:val="en-US" w:eastAsia="zh-TW"/>
              </w:rPr>
              <w:t xml:space="preserve">IB1 &lt; 5MHz, </w:t>
            </w:r>
            <w:r w:rsidR="006F142C" w:rsidRPr="000A40F2">
              <w:rPr>
                <w:rFonts w:eastAsia="新細明體"/>
                <w:lang w:val="en-US" w:eastAsia="zh-TW"/>
              </w:rPr>
              <w:t>11 PRBs, MCS6</w:t>
            </w:r>
          </w:p>
        </w:tc>
      </w:tr>
    </w:tbl>
    <w:p w14:paraId="251732D8" w14:textId="77777777" w:rsidR="00532917" w:rsidRDefault="00532917">
      <w:pPr>
        <w:rPr>
          <w:lang w:val="en-US"/>
        </w:rPr>
      </w:pPr>
    </w:p>
    <w:p w14:paraId="060649E3" w14:textId="7008A31A" w:rsidR="00532917" w:rsidRDefault="00532917">
      <w:pPr>
        <w:rPr>
          <w:lang w:val="en-US" w:eastAsia="sv-SE"/>
        </w:rPr>
      </w:pPr>
    </w:p>
    <w:p w14:paraId="62720B93" w14:textId="3180AAD3" w:rsidR="00316038" w:rsidRDefault="00316038" w:rsidP="00316038">
      <w:pPr>
        <w:rPr>
          <w:lang w:val="en-US" w:eastAsia="sv-SE"/>
        </w:rPr>
      </w:pPr>
      <w:r>
        <w:rPr>
          <w:b/>
          <w:highlight w:val="yellow"/>
          <w:lang w:val="en-US"/>
        </w:rPr>
        <w:t xml:space="preserve">FL5 High Priority </w:t>
      </w:r>
      <w:r w:rsidR="00231A26">
        <w:rPr>
          <w:b/>
          <w:highlight w:val="yellow"/>
          <w:lang w:val="en-US"/>
        </w:rPr>
        <w:t>Question</w:t>
      </w:r>
      <w:r>
        <w:rPr>
          <w:b/>
          <w:highlight w:val="yellow"/>
          <w:lang w:val="en-US"/>
        </w:rPr>
        <w:t xml:space="preserve"> 8.2.1-9a:</w:t>
      </w:r>
      <w:r w:rsidRPr="00B902E4">
        <w:rPr>
          <w:b/>
          <w:bCs/>
          <w:lang w:val="en-US" w:eastAsia="sv-SE"/>
        </w:rPr>
        <w:t xml:space="preserve"> </w:t>
      </w:r>
      <w:r w:rsidR="00231A26">
        <w:rPr>
          <w:b/>
          <w:bCs/>
          <w:lang w:val="en-US" w:eastAsia="sv-SE"/>
        </w:rPr>
        <w:t>Can t</w:t>
      </w:r>
      <w:r w:rsidR="008D6565" w:rsidRPr="008D6565">
        <w:rPr>
          <w:b/>
          <w:bCs/>
          <w:lang w:val="en-US" w:eastAsia="sv-SE"/>
        </w:rPr>
        <w:t xml:space="preserve">he </w:t>
      </w:r>
      <w:r w:rsidR="008D6565">
        <w:rPr>
          <w:b/>
          <w:bCs/>
          <w:lang w:val="en-US" w:eastAsia="sv-SE"/>
        </w:rPr>
        <w:t>following</w:t>
      </w:r>
      <w:r w:rsidR="008D6565" w:rsidRPr="008D6565">
        <w:rPr>
          <w:b/>
          <w:bCs/>
          <w:lang w:val="en-US" w:eastAsia="sv-SE"/>
        </w:rPr>
        <w:t xml:space="preserve"> TP </w:t>
      </w:r>
      <w:r w:rsidR="008D6565">
        <w:rPr>
          <w:b/>
          <w:bCs/>
          <w:lang w:val="en-US" w:eastAsia="sv-SE"/>
        </w:rPr>
        <w:t xml:space="preserve">be used as baseline text </w:t>
      </w:r>
      <w:r w:rsidR="00231A26">
        <w:rPr>
          <w:b/>
          <w:bCs/>
          <w:lang w:val="en-US" w:eastAsia="sv-SE"/>
        </w:rPr>
        <w:t>for</w:t>
      </w:r>
      <w:r w:rsidR="008D6565">
        <w:rPr>
          <w:b/>
          <w:bCs/>
          <w:lang w:val="en-US" w:eastAsia="sv-SE"/>
        </w:rPr>
        <w:t xml:space="preserve"> Clause 8.2.1 </w:t>
      </w:r>
      <w:r w:rsidR="00231A26">
        <w:rPr>
          <w:b/>
          <w:bCs/>
          <w:lang w:val="en-US" w:eastAsia="sv-SE"/>
        </w:rPr>
        <w:t>in</w:t>
      </w:r>
      <w:r w:rsidR="008D6565" w:rsidRPr="008D6565">
        <w:rPr>
          <w:b/>
          <w:bCs/>
          <w:lang w:val="en-US" w:eastAsia="sv-SE"/>
        </w:rPr>
        <w:t xml:space="preserve"> TR 38.865</w:t>
      </w:r>
      <w:r w:rsidR="00231A26">
        <w:rPr>
          <w:b/>
          <w:bCs/>
          <w:lang w:val="en-US" w:eastAsia="sv-SE"/>
        </w:rPr>
        <w:t>?</w:t>
      </w:r>
      <w:r w:rsidR="00262F1D">
        <w:rPr>
          <w:b/>
          <w:bCs/>
          <w:lang w:val="en-US" w:eastAsia="sv-SE"/>
        </w:rPr>
        <w:t xml:space="preserve"> If no, please comment. </w:t>
      </w:r>
    </w:p>
    <w:tbl>
      <w:tblPr>
        <w:tblStyle w:val="TableGrid"/>
        <w:tblW w:w="0" w:type="auto"/>
        <w:tblLook w:val="04A0" w:firstRow="1" w:lastRow="0" w:firstColumn="1" w:lastColumn="0" w:noHBand="0" w:noVBand="1"/>
      </w:tblPr>
      <w:tblGrid>
        <w:gridCol w:w="9630"/>
      </w:tblGrid>
      <w:tr w:rsidR="00316038" w14:paraId="3FE02B92" w14:textId="77777777" w:rsidTr="00545BEE">
        <w:tc>
          <w:tcPr>
            <w:tcW w:w="9630" w:type="dxa"/>
          </w:tcPr>
          <w:p w14:paraId="4C32DF91" w14:textId="77777777" w:rsidR="00316038" w:rsidRDefault="00316038" w:rsidP="00545BEE">
            <w:r w:rsidRPr="00BF2C24">
              <w:t xml:space="preserve">For Urban scenario at 2.6 GHz, the bottleneck channel for the reference NR UE and the corresponding maximum isotropic loss (MIL) value by the sourcing companies </w:t>
            </w:r>
            <w:r w:rsidRPr="008B2D8D">
              <w:rPr>
                <w:highlight w:val="yellow"/>
              </w:rPr>
              <w:t>[R1-220xxxx]</w:t>
            </w:r>
            <w:r w:rsidRPr="00BF2C24">
              <w:t xml:space="preserve"> are shown in Table 8.2.1</w:t>
            </w:r>
            <w:r>
              <w:t>-1</w:t>
            </w:r>
            <w:r w:rsidRPr="00BF2C24">
              <w:t xml:space="preserve">. </w:t>
            </w:r>
            <w:r>
              <w:t xml:space="preserve">For this Urban scenario at 2.6 GHz, the study primarily evaluated the potential Rel-18 UE with 11-PRB UE bandwidth. Sourcing </w:t>
            </w:r>
            <w:r>
              <w:lastRenderedPageBreak/>
              <w:t xml:space="preserve">companies could additionally report evaluation results with 12-PRB UE bandwidth. </w:t>
            </w:r>
          </w:p>
          <w:p w14:paraId="56B79D5C" w14:textId="77777777" w:rsidR="00316038" w:rsidRPr="004A509A" w:rsidRDefault="00316038" w:rsidP="00545BEE">
            <w:pPr>
              <w:rPr>
                <w:lang w:eastAsia="sv-SE"/>
              </w:rPr>
            </w:pPr>
            <w:r w:rsidRPr="00AD4315">
              <w:rPr>
                <w:rFonts w:eastAsia="Calibri"/>
              </w:rPr>
              <w:t xml:space="preserve">As can be seen </w:t>
            </w:r>
            <w:r>
              <w:rPr>
                <w:rFonts w:eastAsia="Calibri"/>
              </w:rPr>
              <w:t xml:space="preserve">from Table 8.2.1-1, </w:t>
            </w:r>
            <w:r>
              <w:rPr>
                <w:lang w:eastAsia="sv-SE"/>
              </w:rPr>
              <w:t>f</w:t>
            </w:r>
            <w:r w:rsidRPr="00B72259">
              <w:rPr>
                <w:lang w:eastAsia="sv-SE"/>
              </w:rPr>
              <w:t>or Urban scenario at 2.6GHz, PUSCH is the bottleneck channel for the reference NR UE</w:t>
            </w:r>
            <w:r>
              <w:rPr>
                <w:lang w:eastAsia="sv-SE"/>
              </w:rPr>
              <w:t xml:space="preserve">. </w:t>
            </w:r>
          </w:p>
          <w:p w14:paraId="5D1CAA89" w14:textId="77777777" w:rsidR="00316038" w:rsidRPr="001F565F" w:rsidRDefault="00316038" w:rsidP="00545BEE">
            <w:pPr>
              <w:jc w:val="center"/>
              <w:rPr>
                <w:rFonts w:eastAsia="新細明體"/>
                <w:lang w:val="en-US" w:eastAsia="zh-TW"/>
              </w:rPr>
            </w:pPr>
            <w:bookmarkStart w:id="28" w:name="_Hlk112339563"/>
            <w:r w:rsidRPr="00BF2C24">
              <w:rPr>
                <w:b/>
                <w:bCs/>
                <w:lang w:val="en-US"/>
              </w:rPr>
              <w:t>Table 8.2.1-</w:t>
            </w:r>
            <w:r>
              <w:rPr>
                <w:b/>
                <w:bCs/>
                <w:lang w:val="en-US"/>
              </w:rPr>
              <w:t>1</w:t>
            </w:r>
            <w:r w:rsidRPr="00BF2C24">
              <w:rPr>
                <w:b/>
                <w:bCs/>
                <w:lang w:val="en-US"/>
              </w:rPr>
              <w:t>:</w:t>
            </w:r>
            <w:r w:rsidRPr="00BF2C24">
              <w:rPr>
                <w:lang w:val="en-US"/>
              </w:rPr>
              <w:t xml:space="preserve"> Bottleneck channel</w:t>
            </w:r>
            <w:r w:rsidRPr="00BF2C24">
              <w:rPr>
                <w:rFonts w:eastAsia="新細明體"/>
                <w:lang w:val="en-US" w:eastAsia="zh-TW"/>
              </w:rPr>
              <w:t>s</w:t>
            </w:r>
            <w:r w:rsidRPr="00BF2C24">
              <w:rPr>
                <w:lang w:val="en-US"/>
              </w:rPr>
              <w:t xml:space="preserve"> and MIL values for the reference R15 NR UE in Urban scenario at 2.6GHz</w:t>
            </w:r>
          </w:p>
          <w:tbl>
            <w:tblPr>
              <w:tblW w:w="3459" w:type="pct"/>
              <w:jc w:val="center"/>
              <w:tblCellMar>
                <w:left w:w="28" w:type="dxa"/>
                <w:right w:w="28" w:type="dxa"/>
              </w:tblCellMar>
              <w:tblLook w:val="04A0" w:firstRow="1" w:lastRow="0" w:firstColumn="1" w:lastColumn="0" w:noHBand="0" w:noVBand="1"/>
            </w:tblPr>
            <w:tblGrid>
              <w:gridCol w:w="1661"/>
              <w:gridCol w:w="2630"/>
              <w:gridCol w:w="2215"/>
            </w:tblGrid>
            <w:tr w:rsidR="00316038" w:rsidRPr="00BF2C24" w14:paraId="07788CEA" w14:textId="77777777" w:rsidTr="00545BEE">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bookmarkEnd w:id="28"/>
                <w:p w14:paraId="2FC73AFD" w14:textId="77777777" w:rsidR="00316038" w:rsidRPr="00BF2C24" w:rsidRDefault="00316038" w:rsidP="00545BEE">
                  <w:pPr>
                    <w:spacing w:after="0" w:line="240" w:lineRule="auto"/>
                    <w:jc w:val="left"/>
                    <w:rPr>
                      <w:rFonts w:eastAsia="SimSun"/>
                      <w:b/>
                      <w:bCs/>
                      <w:lang w:val="en-US" w:eastAsia="zh-TW"/>
                    </w:rPr>
                  </w:pPr>
                  <w:r w:rsidRPr="00BF2C24">
                    <w:rPr>
                      <w:rFonts w:eastAsia="SimSun"/>
                      <w:b/>
                      <w:bCs/>
                      <w:lang w:val="en-US" w:eastAsia="zh-TW"/>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092EC0FF" w14:textId="77777777" w:rsidR="00316038" w:rsidRPr="00BF2C24" w:rsidRDefault="00316038" w:rsidP="00545BEE">
                  <w:pPr>
                    <w:spacing w:after="0" w:line="240" w:lineRule="auto"/>
                    <w:jc w:val="center"/>
                    <w:rPr>
                      <w:rFonts w:eastAsia="SimSun"/>
                      <w:b/>
                      <w:bCs/>
                      <w:lang w:val="en-US" w:eastAsia="zh-TW"/>
                    </w:rPr>
                  </w:pPr>
                  <w:r w:rsidRPr="00BF2C24">
                    <w:rPr>
                      <w:rFonts w:eastAsia="SimSun"/>
                      <w:b/>
                      <w:bCs/>
                      <w:lang w:val="en-US" w:eastAsia="zh-TW"/>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61AEBC3E" w14:textId="77777777" w:rsidR="00316038" w:rsidRPr="00BF2C24" w:rsidRDefault="00316038" w:rsidP="00545BEE">
                  <w:pPr>
                    <w:spacing w:after="0" w:line="240" w:lineRule="auto"/>
                    <w:jc w:val="center"/>
                    <w:rPr>
                      <w:rFonts w:eastAsia="SimSun"/>
                      <w:b/>
                      <w:bCs/>
                      <w:lang w:val="en-US" w:eastAsia="zh-TW"/>
                    </w:rPr>
                  </w:pPr>
                  <w:r w:rsidRPr="00BF2C24">
                    <w:rPr>
                      <w:rFonts w:eastAsia="SimSun"/>
                      <w:b/>
                      <w:bCs/>
                      <w:lang w:val="en-US" w:eastAsia="zh-TW"/>
                    </w:rPr>
                    <w:t>MIL (dB)</w:t>
                  </w:r>
                </w:p>
              </w:tc>
            </w:tr>
            <w:tr w:rsidR="00316038" w:rsidRPr="00BF2C24" w14:paraId="7E5DFD35"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6C2A02F" w14:textId="77777777" w:rsidR="00316038" w:rsidRPr="00BF2C24" w:rsidRDefault="00316038" w:rsidP="00545BEE">
                  <w:pPr>
                    <w:spacing w:after="0" w:line="240" w:lineRule="auto"/>
                    <w:jc w:val="left"/>
                    <w:rPr>
                      <w:rFonts w:eastAsia="SimSun"/>
                      <w:lang w:val="en-US" w:eastAsia="zh-TW"/>
                    </w:rPr>
                  </w:pPr>
                  <w:r w:rsidRPr="00BF2C24">
                    <w:rPr>
                      <w:rFonts w:eastAsia="SimSun"/>
                    </w:rPr>
                    <w:t>MediaTek</w:t>
                  </w:r>
                </w:p>
              </w:tc>
              <w:tc>
                <w:tcPr>
                  <w:tcW w:w="2021" w:type="pct"/>
                  <w:tcBorders>
                    <w:top w:val="nil"/>
                    <w:left w:val="nil"/>
                    <w:bottom w:val="single" w:sz="4" w:space="0" w:color="auto"/>
                    <w:right w:val="single" w:sz="4" w:space="0" w:color="auto"/>
                  </w:tcBorders>
                  <w:shd w:val="clear" w:color="auto" w:fill="auto"/>
                  <w:noWrap/>
                  <w:vAlign w:val="center"/>
                  <w:hideMark/>
                </w:tcPr>
                <w:p w14:paraId="6388073C" w14:textId="77777777" w:rsidR="00316038" w:rsidRPr="00BF2C24" w:rsidRDefault="00316038" w:rsidP="00545BEE">
                  <w:pPr>
                    <w:spacing w:after="0" w:line="240" w:lineRule="auto"/>
                    <w:jc w:val="center"/>
                    <w:rPr>
                      <w:rFonts w:eastAsia="SimSun"/>
                      <w:lang w:val="en-US" w:eastAsia="zh-TW"/>
                    </w:rPr>
                  </w:pPr>
                  <w:proofErr w:type="gramStart"/>
                  <w:r w:rsidRPr="00BF2C24">
                    <w:rPr>
                      <w:rFonts w:eastAsia="SimSun"/>
                    </w:rPr>
                    <w:t>PUSCH(</w:t>
                  </w:r>
                  <w:proofErr w:type="gramEnd"/>
                  <w:r w:rsidRPr="00BF2C24">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748A72AB" w14:textId="77777777" w:rsidR="00316038" w:rsidRPr="00BF2C24" w:rsidRDefault="00316038" w:rsidP="00545BEE">
                  <w:pPr>
                    <w:spacing w:after="0" w:line="240" w:lineRule="auto"/>
                    <w:jc w:val="center"/>
                    <w:rPr>
                      <w:rFonts w:eastAsia="SimSun"/>
                      <w:lang w:val="en-US" w:eastAsia="zh-TW"/>
                    </w:rPr>
                  </w:pPr>
                  <w:r w:rsidRPr="00BF2C24">
                    <w:rPr>
                      <w:rFonts w:eastAsia="SimSun"/>
                    </w:rPr>
                    <w:t>142.55</w:t>
                  </w:r>
                </w:p>
              </w:tc>
            </w:tr>
            <w:tr w:rsidR="00316038" w:rsidRPr="00BF2C24" w14:paraId="437831B9"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6C7DA74" w14:textId="77777777" w:rsidR="00316038" w:rsidRPr="00BF2C24" w:rsidRDefault="00316038" w:rsidP="00545BEE">
                  <w:pPr>
                    <w:spacing w:after="0" w:line="240" w:lineRule="auto"/>
                    <w:jc w:val="left"/>
                    <w:rPr>
                      <w:rFonts w:eastAsia="SimSun"/>
                      <w:lang w:val="en-US" w:eastAsia="zh-TW"/>
                    </w:rPr>
                  </w:pPr>
                  <w:r w:rsidRPr="00BF2C24">
                    <w:rPr>
                      <w:rFonts w:eastAsia="SimSun"/>
                    </w:rPr>
                    <w:t>Spreadtrum</w:t>
                  </w:r>
                </w:p>
              </w:tc>
              <w:tc>
                <w:tcPr>
                  <w:tcW w:w="2021" w:type="pct"/>
                  <w:tcBorders>
                    <w:top w:val="nil"/>
                    <w:left w:val="nil"/>
                    <w:bottom w:val="single" w:sz="4" w:space="0" w:color="auto"/>
                    <w:right w:val="single" w:sz="4" w:space="0" w:color="auto"/>
                  </w:tcBorders>
                  <w:shd w:val="clear" w:color="auto" w:fill="auto"/>
                  <w:noWrap/>
                  <w:vAlign w:val="center"/>
                  <w:hideMark/>
                </w:tcPr>
                <w:p w14:paraId="6C148C40"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6B5553AE" w14:textId="77777777" w:rsidR="00316038" w:rsidRPr="00BF2C24" w:rsidRDefault="00316038" w:rsidP="00545BEE">
                  <w:pPr>
                    <w:spacing w:after="0" w:line="240" w:lineRule="auto"/>
                    <w:jc w:val="center"/>
                    <w:rPr>
                      <w:rFonts w:eastAsia="SimSun"/>
                      <w:lang w:val="en-US" w:eastAsia="zh-TW"/>
                    </w:rPr>
                  </w:pPr>
                  <w:r w:rsidRPr="00BF2C24">
                    <w:rPr>
                      <w:rFonts w:eastAsia="SimSun"/>
                    </w:rPr>
                    <w:t>145.74</w:t>
                  </w:r>
                </w:p>
              </w:tc>
            </w:tr>
            <w:tr w:rsidR="00316038" w:rsidRPr="00BF2C24" w14:paraId="09AD1E62"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5185541" w14:textId="77777777" w:rsidR="00316038" w:rsidRPr="00BF2C24" w:rsidRDefault="00316038" w:rsidP="00545BEE">
                  <w:pPr>
                    <w:spacing w:after="0" w:line="240" w:lineRule="auto"/>
                    <w:jc w:val="left"/>
                    <w:rPr>
                      <w:rFonts w:eastAsia="SimSun"/>
                      <w:lang w:val="en-US" w:eastAsia="zh-TW"/>
                    </w:rPr>
                  </w:pPr>
                  <w:r w:rsidRPr="00BF2C24">
                    <w:rPr>
                      <w:rFonts w:eastAsia="SimSun"/>
                    </w:rPr>
                    <w:t>ZTE</w:t>
                  </w:r>
                </w:p>
              </w:tc>
              <w:tc>
                <w:tcPr>
                  <w:tcW w:w="2021" w:type="pct"/>
                  <w:tcBorders>
                    <w:top w:val="nil"/>
                    <w:left w:val="nil"/>
                    <w:bottom w:val="single" w:sz="4" w:space="0" w:color="auto"/>
                    <w:right w:val="single" w:sz="4" w:space="0" w:color="auto"/>
                  </w:tcBorders>
                  <w:shd w:val="clear" w:color="auto" w:fill="auto"/>
                  <w:noWrap/>
                  <w:vAlign w:val="center"/>
                  <w:hideMark/>
                </w:tcPr>
                <w:p w14:paraId="418B90A8"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2394231" w14:textId="77777777" w:rsidR="00316038" w:rsidRPr="00BF2C24" w:rsidRDefault="00316038" w:rsidP="00545BEE">
                  <w:pPr>
                    <w:spacing w:after="0" w:line="240" w:lineRule="auto"/>
                    <w:jc w:val="center"/>
                    <w:rPr>
                      <w:rFonts w:eastAsia="SimSun"/>
                      <w:lang w:val="en-US" w:eastAsia="zh-TW"/>
                    </w:rPr>
                  </w:pPr>
                  <w:r w:rsidRPr="00BF2C24">
                    <w:rPr>
                      <w:rFonts w:eastAsia="SimSun"/>
                    </w:rPr>
                    <w:t>141.43</w:t>
                  </w:r>
                </w:p>
              </w:tc>
            </w:tr>
            <w:tr w:rsidR="00316038" w:rsidRPr="00BF2C24" w14:paraId="448F0347"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51733B24" w14:textId="77777777" w:rsidR="00316038" w:rsidRPr="00BF2C24" w:rsidRDefault="00316038" w:rsidP="00545BEE">
                  <w:pPr>
                    <w:spacing w:after="0" w:line="240" w:lineRule="auto"/>
                    <w:jc w:val="left"/>
                    <w:rPr>
                      <w:rFonts w:eastAsia="SimSun"/>
                      <w:lang w:val="en-US" w:eastAsia="zh-TW"/>
                    </w:rPr>
                  </w:pPr>
                  <w:r w:rsidRPr="00BF2C24">
                    <w:rPr>
                      <w:rFonts w:eastAsia="SimSun"/>
                    </w:rPr>
                    <w:t>Ericsson</w:t>
                  </w:r>
                </w:p>
              </w:tc>
              <w:tc>
                <w:tcPr>
                  <w:tcW w:w="2021" w:type="pct"/>
                  <w:tcBorders>
                    <w:top w:val="nil"/>
                    <w:left w:val="nil"/>
                    <w:bottom w:val="single" w:sz="4" w:space="0" w:color="auto"/>
                    <w:right w:val="single" w:sz="4" w:space="0" w:color="auto"/>
                  </w:tcBorders>
                  <w:shd w:val="clear" w:color="auto" w:fill="auto"/>
                  <w:noWrap/>
                  <w:vAlign w:val="center"/>
                  <w:hideMark/>
                </w:tcPr>
                <w:p w14:paraId="4CB0ADFE"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10FC1EA" w14:textId="77777777" w:rsidR="00316038" w:rsidRPr="00BF2C24" w:rsidRDefault="00316038" w:rsidP="00545BEE">
                  <w:pPr>
                    <w:spacing w:after="0" w:line="240" w:lineRule="auto"/>
                    <w:jc w:val="center"/>
                    <w:rPr>
                      <w:rFonts w:eastAsia="SimSun"/>
                      <w:lang w:val="en-US" w:eastAsia="zh-TW"/>
                    </w:rPr>
                  </w:pPr>
                  <w:r w:rsidRPr="00BF2C24">
                    <w:rPr>
                      <w:rFonts w:eastAsia="SimSun"/>
                    </w:rPr>
                    <w:t>137.14</w:t>
                  </w:r>
                </w:p>
              </w:tc>
            </w:tr>
            <w:tr w:rsidR="00316038" w:rsidRPr="00BF2C24" w14:paraId="508EB459"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D7D8965" w14:textId="77777777" w:rsidR="00316038" w:rsidRPr="00BF2C24" w:rsidRDefault="00316038" w:rsidP="00545BEE">
                  <w:pPr>
                    <w:spacing w:after="0" w:line="240" w:lineRule="auto"/>
                    <w:jc w:val="left"/>
                    <w:rPr>
                      <w:rFonts w:eastAsia="SimSun"/>
                      <w:lang w:val="en-US" w:eastAsia="zh-TW"/>
                    </w:rPr>
                  </w:pPr>
                  <w:r w:rsidRPr="00BF2C24">
                    <w:rPr>
                      <w:rFonts w:eastAsia="SimSun"/>
                    </w:rPr>
                    <w:t>Samsung</w:t>
                  </w:r>
                </w:p>
              </w:tc>
              <w:tc>
                <w:tcPr>
                  <w:tcW w:w="2021" w:type="pct"/>
                  <w:tcBorders>
                    <w:top w:val="nil"/>
                    <w:left w:val="nil"/>
                    <w:bottom w:val="single" w:sz="4" w:space="0" w:color="auto"/>
                    <w:right w:val="single" w:sz="4" w:space="0" w:color="auto"/>
                  </w:tcBorders>
                  <w:shd w:val="clear" w:color="auto" w:fill="auto"/>
                  <w:noWrap/>
                  <w:vAlign w:val="center"/>
                  <w:hideMark/>
                </w:tcPr>
                <w:p w14:paraId="140CAFED"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45C5CE78" w14:textId="77777777" w:rsidR="00316038" w:rsidRPr="00BF2C24" w:rsidRDefault="00316038" w:rsidP="00545BEE">
                  <w:pPr>
                    <w:spacing w:after="0" w:line="240" w:lineRule="auto"/>
                    <w:jc w:val="center"/>
                    <w:rPr>
                      <w:rFonts w:eastAsia="SimSun"/>
                      <w:lang w:val="en-US" w:eastAsia="zh-TW"/>
                    </w:rPr>
                  </w:pPr>
                  <w:r w:rsidRPr="00BF2C24">
                    <w:rPr>
                      <w:rFonts w:eastAsia="SimSun"/>
                    </w:rPr>
                    <w:t>139.44</w:t>
                  </w:r>
                </w:p>
              </w:tc>
            </w:tr>
            <w:tr w:rsidR="00316038" w:rsidRPr="00BF2C24" w14:paraId="6DEC0A3A"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0DA9A39C" w14:textId="77777777" w:rsidR="00316038" w:rsidRPr="00BF2C24" w:rsidRDefault="00316038" w:rsidP="00545BEE">
                  <w:pPr>
                    <w:spacing w:after="0" w:line="240" w:lineRule="auto"/>
                    <w:jc w:val="left"/>
                    <w:rPr>
                      <w:rFonts w:eastAsia="SimSun"/>
                      <w:lang w:val="en-US" w:eastAsia="zh-TW"/>
                    </w:rPr>
                  </w:pPr>
                  <w:r w:rsidRPr="00BF2C24">
                    <w:rPr>
                      <w:rFonts w:eastAsia="SimSun"/>
                    </w:rPr>
                    <w:t>vivo</w:t>
                  </w:r>
                </w:p>
              </w:tc>
              <w:tc>
                <w:tcPr>
                  <w:tcW w:w="2021" w:type="pct"/>
                  <w:tcBorders>
                    <w:top w:val="nil"/>
                    <w:left w:val="nil"/>
                    <w:bottom w:val="single" w:sz="4" w:space="0" w:color="auto"/>
                    <w:right w:val="single" w:sz="4" w:space="0" w:color="auto"/>
                  </w:tcBorders>
                  <w:shd w:val="clear" w:color="auto" w:fill="auto"/>
                  <w:noWrap/>
                  <w:vAlign w:val="center"/>
                  <w:hideMark/>
                </w:tcPr>
                <w:p w14:paraId="3FF65304"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67DB94E5" w14:textId="77777777" w:rsidR="00316038" w:rsidRPr="00BF2C24" w:rsidRDefault="00316038" w:rsidP="00545BEE">
                  <w:pPr>
                    <w:spacing w:after="0" w:line="240" w:lineRule="auto"/>
                    <w:jc w:val="center"/>
                    <w:rPr>
                      <w:rFonts w:eastAsia="SimSun"/>
                      <w:lang w:val="en-US" w:eastAsia="zh-CN"/>
                    </w:rPr>
                  </w:pPr>
                  <w:r w:rsidRPr="00BF2C24">
                    <w:rPr>
                      <w:rFonts w:eastAsia="SimSun"/>
                      <w:lang w:eastAsia="zh-CN"/>
                    </w:rPr>
                    <w:t>139.57</w:t>
                  </w:r>
                </w:p>
              </w:tc>
            </w:tr>
            <w:tr w:rsidR="00316038" w:rsidRPr="00BF2C24" w14:paraId="44767911"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135148A3" w14:textId="77777777" w:rsidR="00316038" w:rsidRPr="00BF2C24" w:rsidRDefault="00316038" w:rsidP="00545BEE">
                  <w:pPr>
                    <w:spacing w:after="0" w:line="240" w:lineRule="auto"/>
                    <w:jc w:val="left"/>
                    <w:rPr>
                      <w:rFonts w:eastAsia="SimSun"/>
                      <w:lang w:val="en-US" w:eastAsia="zh-TW"/>
                    </w:rPr>
                  </w:pPr>
                  <w:r w:rsidRPr="00BF2C24">
                    <w:rPr>
                      <w:rFonts w:eastAsia="SimSun"/>
                    </w:rPr>
                    <w:t>Nokia</w:t>
                  </w:r>
                </w:p>
              </w:tc>
              <w:tc>
                <w:tcPr>
                  <w:tcW w:w="2021" w:type="pct"/>
                  <w:tcBorders>
                    <w:top w:val="nil"/>
                    <w:left w:val="nil"/>
                    <w:bottom w:val="single" w:sz="4" w:space="0" w:color="auto"/>
                    <w:right w:val="single" w:sz="4" w:space="0" w:color="auto"/>
                  </w:tcBorders>
                  <w:shd w:val="clear" w:color="auto" w:fill="auto"/>
                  <w:noWrap/>
                  <w:vAlign w:val="center"/>
                  <w:hideMark/>
                </w:tcPr>
                <w:p w14:paraId="305C488B"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F57C03B" w14:textId="77777777" w:rsidR="00316038" w:rsidRPr="00BF2C24" w:rsidRDefault="00316038" w:rsidP="00545BEE">
                  <w:pPr>
                    <w:spacing w:after="0" w:line="240" w:lineRule="auto"/>
                    <w:jc w:val="center"/>
                    <w:rPr>
                      <w:rFonts w:eastAsia="SimSun"/>
                      <w:lang w:val="en-US" w:eastAsia="zh-TW"/>
                    </w:rPr>
                  </w:pPr>
                  <w:r w:rsidRPr="00BF2C24">
                    <w:rPr>
                      <w:rFonts w:eastAsia="SimSun"/>
                    </w:rPr>
                    <w:t>140.02</w:t>
                  </w:r>
                </w:p>
              </w:tc>
            </w:tr>
            <w:tr w:rsidR="00316038" w:rsidRPr="00BF2C24" w14:paraId="39B17139"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100F4EA8" w14:textId="77777777" w:rsidR="00316038" w:rsidRPr="00BF2C24" w:rsidRDefault="00316038" w:rsidP="00545BEE">
                  <w:pPr>
                    <w:spacing w:after="0" w:line="240" w:lineRule="auto"/>
                    <w:jc w:val="left"/>
                    <w:rPr>
                      <w:rFonts w:eastAsia="SimSun"/>
                      <w:lang w:val="en-US" w:eastAsia="zh-TW"/>
                    </w:rPr>
                  </w:pPr>
                  <w:r w:rsidRPr="00BF2C24">
                    <w:rPr>
                      <w:rFonts w:eastAsia="SimSun"/>
                    </w:rPr>
                    <w:t>CMCC</w:t>
                  </w:r>
                </w:p>
              </w:tc>
              <w:tc>
                <w:tcPr>
                  <w:tcW w:w="2021" w:type="pct"/>
                  <w:tcBorders>
                    <w:top w:val="nil"/>
                    <w:left w:val="nil"/>
                    <w:bottom w:val="single" w:sz="4" w:space="0" w:color="auto"/>
                    <w:right w:val="single" w:sz="4" w:space="0" w:color="auto"/>
                  </w:tcBorders>
                  <w:shd w:val="clear" w:color="auto" w:fill="auto"/>
                  <w:noWrap/>
                  <w:vAlign w:val="center"/>
                  <w:hideMark/>
                </w:tcPr>
                <w:p w14:paraId="36492F77"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0AEB70E" w14:textId="77777777" w:rsidR="00316038" w:rsidRPr="00BF2C24" w:rsidRDefault="00316038" w:rsidP="00545BEE">
                  <w:pPr>
                    <w:spacing w:after="0" w:line="240" w:lineRule="auto"/>
                    <w:jc w:val="center"/>
                    <w:rPr>
                      <w:rFonts w:eastAsia="SimSun"/>
                      <w:lang w:val="en-US" w:eastAsia="zh-TW"/>
                    </w:rPr>
                  </w:pPr>
                  <w:r w:rsidRPr="00BF2C24">
                    <w:rPr>
                      <w:rFonts w:eastAsia="SimSun"/>
                    </w:rPr>
                    <w:t>141.01</w:t>
                  </w:r>
                </w:p>
              </w:tc>
            </w:tr>
            <w:tr w:rsidR="00316038" w:rsidRPr="00BF2C24" w14:paraId="2D2E6C6C"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67516914" w14:textId="77777777" w:rsidR="00316038" w:rsidRPr="00BF2C24" w:rsidRDefault="00316038" w:rsidP="00545BEE">
                  <w:pPr>
                    <w:spacing w:after="0" w:line="240" w:lineRule="auto"/>
                    <w:jc w:val="left"/>
                    <w:rPr>
                      <w:rFonts w:eastAsia="SimSun"/>
                      <w:lang w:val="en-US" w:eastAsia="zh-TW"/>
                    </w:rPr>
                  </w:pPr>
                  <w:r w:rsidRPr="00BF2C24">
                    <w:rPr>
                      <w:rFonts w:eastAsia="SimSun"/>
                    </w:rPr>
                    <w:t>NTT DOCOMO</w:t>
                  </w:r>
                </w:p>
              </w:tc>
              <w:tc>
                <w:tcPr>
                  <w:tcW w:w="2021" w:type="pct"/>
                  <w:tcBorders>
                    <w:top w:val="nil"/>
                    <w:left w:val="nil"/>
                    <w:bottom w:val="single" w:sz="4" w:space="0" w:color="auto"/>
                    <w:right w:val="single" w:sz="4" w:space="0" w:color="auto"/>
                  </w:tcBorders>
                  <w:shd w:val="clear" w:color="auto" w:fill="auto"/>
                  <w:noWrap/>
                  <w:vAlign w:val="center"/>
                  <w:hideMark/>
                </w:tcPr>
                <w:p w14:paraId="39390825"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BFA5226" w14:textId="77777777" w:rsidR="00316038" w:rsidRPr="00BF2C24" w:rsidRDefault="00316038" w:rsidP="00545BEE">
                  <w:pPr>
                    <w:spacing w:after="0" w:line="240" w:lineRule="auto"/>
                    <w:jc w:val="center"/>
                    <w:rPr>
                      <w:rFonts w:eastAsia="SimSun"/>
                      <w:lang w:val="en-US" w:eastAsia="zh-TW"/>
                    </w:rPr>
                  </w:pPr>
                  <w:r w:rsidRPr="00BF2C24">
                    <w:rPr>
                      <w:rFonts w:eastAsia="SimSun"/>
                    </w:rPr>
                    <w:t>145.46</w:t>
                  </w:r>
                </w:p>
              </w:tc>
            </w:tr>
            <w:tr w:rsidR="00316038" w:rsidRPr="00BF2C24" w14:paraId="05BD5D95"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6902454C" w14:textId="77777777" w:rsidR="00316038" w:rsidRPr="00BF2C24" w:rsidRDefault="00316038" w:rsidP="00545BEE">
                  <w:pPr>
                    <w:spacing w:after="0" w:line="240" w:lineRule="auto"/>
                    <w:jc w:val="left"/>
                    <w:rPr>
                      <w:rFonts w:eastAsia="SimSun"/>
                      <w:lang w:val="en-US" w:eastAsia="zh-TW"/>
                    </w:rPr>
                  </w:pPr>
                  <w:r w:rsidRPr="00BF2C24">
                    <w:rPr>
                      <w:rFonts w:eastAsia="SimSun"/>
                    </w:rPr>
                    <w:t>CATT</w:t>
                  </w:r>
                </w:p>
              </w:tc>
              <w:tc>
                <w:tcPr>
                  <w:tcW w:w="2021" w:type="pct"/>
                  <w:tcBorders>
                    <w:top w:val="nil"/>
                    <w:left w:val="nil"/>
                    <w:bottom w:val="single" w:sz="4" w:space="0" w:color="auto"/>
                    <w:right w:val="single" w:sz="4" w:space="0" w:color="auto"/>
                  </w:tcBorders>
                  <w:shd w:val="clear" w:color="auto" w:fill="auto"/>
                  <w:noWrap/>
                  <w:vAlign w:val="center"/>
                  <w:hideMark/>
                </w:tcPr>
                <w:p w14:paraId="17295B30"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89C0D77" w14:textId="77777777" w:rsidR="00316038" w:rsidRPr="00BF2C24" w:rsidRDefault="00316038" w:rsidP="00545BEE">
                  <w:pPr>
                    <w:spacing w:after="0" w:line="240" w:lineRule="auto"/>
                    <w:jc w:val="center"/>
                    <w:rPr>
                      <w:rFonts w:eastAsia="SimSun"/>
                      <w:lang w:val="en-US" w:eastAsia="zh-TW"/>
                    </w:rPr>
                  </w:pPr>
                  <w:r w:rsidRPr="00BF2C24">
                    <w:rPr>
                      <w:rFonts w:eastAsia="SimSun"/>
                    </w:rPr>
                    <w:t>144.34</w:t>
                  </w:r>
                </w:p>
              </w:tc>
            </w:tr>
            <w:tr w:rsidR="00316038" w:rsidRPr="00BF2C24" w14:paraId="201FBBBC"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4CBBDE51" w14:textId="77777777" w:rsidR="00316038" w:rsidRPr="00BF2C24" w:rsidRDefault="00316038" w:rsidP="00545BEE">
                  <w:pPr>
                    <w:spacing w:after="0" w:line="240" w:lineRule="auto"/>
                    <w:jc w:val="left"/>
                    <w:rPr>
                      <w:rFonts w:eastAsia="SimSun"/>
                      <w:lang w:val="en-US" w:eastAsia="zh-TW"/>
                    </w:rPr>
                  </w:pPr>
                  <w:r w:rsidRPr="00BF2C24">
                    <w:rPr>
                      <w:rFonts w:eastAsia="SimSun"/>
                    </w:rPr>
                    <w:t>OPPO</w:t>
                  </w:r>
                </w:p>
              </w:tc>
              <w:tc>
                <w:tcPr>
                  <w:tcW w:w="2021" w:type="pct"/>
                  <w:tcBorders>
                    <w:top w:val="nil"/>
                    <w:left w:val="nil"/>
                    <w:bottom w:val="single" w:sz="4" w:space="0" w:color="auto"/>
                    <w:right w:val="single" w:sz="4" w:space="0" w:color="auto"/>
                  </w:tcBorders>
                  <w:shd w:val="clear" w:color="auto" w:fill="auto"/>
                  <w:noWrap/>
                  <w:vAlign w:val="center"/>
                  <w:hideMark/>
                </w:tcPr>
                <w:p w14:paraId="5E4CA450"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D487791" w14:textId="77777777" w:rsidR="00316038" w:rsidRPr="00BF2C24" w:rsidRDefault="00316038" w:rsidP="00545BEE">
                  <w:pPr>
                    <w:spacing w:after="0" w:line="240" w:lineRule="auto"/>
                    <w:jc w:val="center"/>
                    <w:rPr>
                      <w:rFonts w:eastAsia="SimSun"/>
                      <w:lang w:val="en-US" w:eastAsia="zh-TW"/>
                    </w:rPr>
                  </w:pPr>
                  <w:r w:rsidRPr="00BF2C24">
                    <w:rPr>
                      <w:rFonts w:eastAsia="SimSun"/>
                    </w:rPr>
                    <w:t>145.14</w:t>
                  </w:r>
                </w:p>
              </w:tc>
            </w:tr>
            <w:tr w:rsidR="00316038" w:rsidRPr="00BF2C24" w14:paraId="636F9BEB"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C71EEC3" w14:textId="77777777" w:rsidR="00316038" w:rsidRPr="00BF2C24" w:rsidRDefault="00316038" w:rsidP="00545BEE">
                  <w:pPr>
                    <w:spacing w:after="0" w:line="240" w:lineRule="auto"/>
                    <w:jc w:val="left"/>
                    <w:rPr>
                      <w:rFonts w:eastAsia="SimSun"/>
                      <w:lang w:val="en-US" w:eastAsia="zh-TW"/>
                    </w:rPr>
                  </w:pPr>
                  <w:r w:rsidRPr="00BF2C24">
                    <w:rPr>
                      <w:rFonts w:eastAsia="SimSun"/>
                    </w:rPr>
                    <w:t>Panasonic</w:t>
                  </w:r>
                </w:p>
              </w:tc>
              <w:tc>
                <w:tcPr>
                  <w:tcW w:w="2021" w:type="pct"/>
                  <w:tcBorders>
                    <w:top w:val="nil"/>
                    <w:left w:val="nil"/>
                    <w:bottom w:val="single" w:sz="4" w:space="0" w:color="auto"/>
                    <w:right w:val="single" w:sz="4" w:space="0" w:color="auto"/>
                  </w:tcBorders>
                  <w:shd w:val="clear" w:color="auto" w:fill="auto"/>
                  <w:noWrap/>
                  <w:vAlign w:val="center"/>
                  <w:hideMark/>
                </w:tcPr>
                <w:p w14:paraId="39E1BC61" w14:textId="77777777" w:rsidR="00316038" w:rsidRPr="00BF2C24" w:rsidRDefault="00316038" w:rsidP="00545BEE">
                  <w:pPr>
                    <w:spacing w:after="0" w:line="240" w:lineRule="auto"/>
                    <w:jc w:val="center"/>
                    <w:rPr>
                      <w:rFonts w:eastAsia="SimSun"/>
                      <w:lang w:val="en-US" w:eastAsia="zh-TW"/>
                    </w:rPr>
                  </w:pPr>
                  <w:proofErr w:type="gramStart"/>
                  <w:r w:rsidRPr="00BF2C24">
                    <w:rPr>
                      <w:rFonts w:eastAsia="SimSun"/>
                    </w:rPr>
                    <w:t>PUSCH(</w:t>
                  </w:r>
                  <w:proofErr w:type="gramEnd"/>
                  <w:r w:rsidRPr="00BF2C24">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2404B3BA" w14:textId="77777777" w:rsidR="00316038" w:rsidRPr="00BF2C24" w:rsidRDefault="00316038" w:rsidP="00545BEE">
                  <w:pPr>
                    <w:spacing w:after="0" w:line="240" w:lineRule="auto"/>
                    <w:jc w:val="center"/>
                    <w:rPr>
                      <w:rFonts w:eastAsia="SimSun"/>
                      <w:lang w:val="en-US" w:eastAsia="zh-TW"/>
                    </w:rPr>
                  </w:pPr>
                  <w:r w:rsidRPr="00BF2C24">
                    <w:rPr>
                      <w:rFonts w:eastAsia="SimSun"/>
                    </w:rPr>
                    <w:t>142.55</w:t>
                  </w:r>
                </w:p>
              </w:tc>
            </w:tr>
            <w:tr w:rsidR="00316038" w:rsidRPr="00BF2C24" w14:paraId="42A0EEB8"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4BBD6CCC" w14:textId="77777777" w:rsidR="00316038" w:rsidRPr="00BF2C24" w:rsidRDefault="00316038" w:rsidP="00545BEE">
                  <w:pPr>
                    <w:spacing w:after="0" w:line="240" w:lineRule="auto"/>
                    <w:jc w:val="left"/>
                    <w:rPr>
                      <w:rFonts w:eastAsia="SimSun"/>
                      <w:lang w:val="en-US" w:eastAsia="zh-TW"/>
                    </w:rPr>
                  </w:pPr>
                  <w:r w:rsidRPr="00BF2C24">
                    <w:rPr>
                      <w:rFonts w:eastAsia="SimSun"/>
                    </w:rPr>
                    <w:t>Mavenir</w:t>
                  </w:r>
                </w:p>
              </w:tc>
              <w:tc>
                <w:tcPr>
                  <w:tcW w:w="2021" w:type="pct"/>
                  <w:tcBorders>
                    <w:top w:val="nil"/>
                    <w:left w:val="nil"/>
                    <w:bottom w:val="single" w:sz="4" w:space="0" w:color="auto"/>
                    <w:right w:val="single" w:sz="4" w:space="0" w:color="auto"/>
                  </w:tcBorders>
                  <w:shd w:val="clear" w:color="auto" w:fill="auto"/>
                  <w:noWrap/>
                  <w:vAlign w:val="center"/>
                  <w:hideMark/>
                </w:tcPr>
                <w:p w14:paraId="3D03B390" w14:textId="77777777" w:rsidR="00316038" w:rsidRPr="00BF2C24" w:rsidRDefault="00316038" w:rsidP="00545BEE">
                  <w:pPr>
                    <w:spacing w:after="0" w:line="240" w:lineRule="auto"/>
                    <w:jc w:val="center"/>
                    <w:rPr>
                      <w:rFonts w:eastAsia="SimSun"/>
                      <w:lang w:val="en-US" w:eastAsia="zh-TW"/>
                    </w:rPr>
                  </w:pPr>
                  <w:proofErr w:type="gramStart"/>
                  <w:r w:rsidRPr="00BF2C24">
                    <w:rPr>
                      <w:rFonts w:eastAsia="SimSun"/>
                    </w:rPr>
                    <w:t>PUSCH(</w:t>
                  </w:r>
                  <w:proofErr w:type="gramEnd"/>
                  <w:r w:rsidRPr="00BF2C24">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520C72E7" w14:textId="77777777" w:rsidR="00316038" w:rsidRPr="00BF2C24" w:rsidRDefault="00316038" w:rsidP="00545BEE">
                  <w:pPr>
                    <w:spacing w:after="0" w:line="240" w:lineRule="auto"/>
                    <w:jc w:val="center"/>
                    <w:rPr>
                      <w:rFonts w:eastAsia="SimSun"/>
                      <w:lang w:val="en-US" w:eastAsia="zh-TW"/>
                    </w:rPr>
                  </w:pPr>
                  <w:r w:rsidRPr="00BF2C24">
                    <w:rPr>
                      <w:rFonts w:eastAsia="SimSun"/>
                    </w:rPr>
                    <w:t>142.55</w:t>
                  </w:r>
                </w:p>
              </w:tc>
            </w:tr>
            <w:tr w:rsidR="00316038" w:rsidRPr="00BF2C24" w14:paraId="047336EC"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2F2EAC7" w14:textId="77777777" w:rsidR="00316038" w:rsidRPr="00BF2C24" w:rsidRDefault="00316038" w:rsidP="00545BEE">
                  <w:pPr>
                    <w:spacing w:after="0" w:line="240" w:lineRule="auto"/>
                    <w:jc w:val="left"/>
                    <w:rPr>
                      <w:rFonts w:eastAsia="SimSun"/>
                      <w:lang w:val="en-US" w:eastAsia="zh-TW"/>
                    </w:rPr>
                  </w:pPr>
                  <w:r w:rsidRPr="00BF2C24">
                    <w:rPr>
                      <w:rFonts w:eastAsia="SimSun"/>
                    </w:rPr>
                    <w:t>Xiaomi</w:t>
                  </w:r>
                </w:p>
              </w:tc>
              <w:tc>
                <w:tcPr>
                  <w:tcW w:w="2021" w:type="pct"/>
                  <w:tcBorders>
                    <w:top w:val="nil"/>
                    <w:left w:val="nil"/>
                    <w:bottom w:val="single" w:sz="4" w:space="0" w:color="auto"/>
                    <w:right w:val="single" w:sz="4" w:space="0" w:color="auto"/>
                  </w:tcBorders>
                  <w:shd w:val="clear" w:color="auto" w:fill="auto"/>
                  <w:noWrap/>
                  <w:vAlign w:val="center"/>
                  <w:hideMark/>
                </w:tcPr>
                <w:p w14:paraId="2C259748"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9296778" w14:textId="77777777" w:rsidR="00316038" w:rsidRPr="00BF2C24" w:rsidRDefault="00316038" w:rsidP="00545BEE">
                  <w:pPr>
                    <w:spacing w:after="0" w:line="240" w:lineRule="auto"/>
                    <w:jc w:val="center"/>
                    <w:rPr>
                      <w:rFonts w:eastAsia="SimSun"/>
                      <w:lang w:val="en-US" w:eastAsia="zh-TW"/>
                    </w:rPr>
                  </w:pPr>
                  <w:r w:rsidRPr="00BF2C24">
                    <w:rPr>
                      <w:rFonts w:eastAsia="SimSun"/>
                    </w:rPr>
                    <w:t>146.85</w:t>
                  </w:r>
                </w:p>
              </w:tc>
            </w:tr>
            <w:tr w:rsidR="00316038" w:rsidRPr="00BF2C24" w14:paraId="04EDBA89"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530EA46B" w14:textId="77777777" w:rsidR="00316038" w:rsidRPr="00BF2C24" w:rsidRDefault="00316038" w:rsidP="00545BEE">
                  <w:pPr>
                    <w:spacing w:after="0" w:line="240" w:lineRule="auto"/>
                    <w:jc w:val="left"/>
                    <w:rPr>
                      <w:rFonts w:eastAsia="SimSun"/>
                      <w:lang w:val="en-US" w:eastAsia="zh-TW"/>
                    </w:rPr>
                  </w:pPr>
                  <w:r w:rsidRPr="00BF2C24">
                    <w:rPr>
                      <w:rFonts w:eastAsia="SimSun"/>
                    </w:rPr>
                    <w:t>Huawei</w:t>
                  </w:r>
                </w:p>
              </w:tc>
              <w:tc>
                <w:tcPr>
                  <w:tcW w:w="2021" w:type="pct"/>
                  <w:tcBorders>
                    <w:top w:val="nil"/>
                    <w:left w:val="nil"/>
                    <w:bottom w:val="single" w:sz="4" w:space="0" w:color="auto"/>
                    <w:right w:val="single" w:sz="4" w:space="0" w:color="auto"/>
                  </w:tcBorders>
                  <w:shd w:val="clear" w:color="auto" w:fill="auto"/>
                  <w:noWrap/>
                  <w:vAlign w:val="center"/>
                  <w:hideMark/>
                </w:tcPr>
                <w:p w14:paraId="73C68EE9"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3656C05" w14:textId="77777777" w:rsidR="00316038" w:rsidRPr="00BF2C24" w:rsidRDefault="00316038" w:rsidP="00545BEE">
                  <w:pPr>
                    <w:spacing w:after="0" w:line="240" w:lineRule="auto"/>
                    <w:jc w:val="center"/>
                    <w:rPr>
                      <w:rFonts w:eastAsia="SimSun"/>
                      <w:lang w:val="en-US" w:eastAsia="zh-TW"/>
                    </w:rPr>
                  </w:pPr>
                  <w:r w:rsidRPr="00BF2C24">
                    <w:rPr>
                      <w:rFonts w:eastAsia="SimSun"/>
                    </w:rPr>
                    <w:t>138.95</w:t>
                  </w:r>
                </w:p>
              </w:tc>
            </w:tr>
            <w:tr w:rsidR="00316038" w:rsidRPr="00BF2C24" w14:paraId="4105C947"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2F19CE85" w14:textId="77777777" w:rsidR="00316038" w:rsidRPr="00BF2C24" w:rsidRDefault="00316038" w:rsidP="00545BEE">
                  <w:pPr>
                    <w:spacing w:after="0" w:line="240" w:lineRule="auto"/>
                    <w:jc w:val="left"/>
                    <w:rPr>
                      <w:rFonts w:eastAsia="SimSun"/>
                      <w:lang w:val="en-US" w:eastAsia="zh-TW"/>
                    </w:rPr>
                  </w:pPr>
                  <w:r w:rsidRPr="00BF2C24">
                    <w:rPr>
                      <w:rFonts w:eastAsia="SimSun"/>
                    </w:rPr>
                    <w:t>Lenovo</w:t>
                  </w:r>
                </w:p>
              </w:tc>
              <w:tc>
                <w:tcPr>
                  <w:tcW w:w="2021" w:type="pct"/>
                  <w:tcBorders>
                    <w:top w:val="nil"/>
                    <w:left w:val="nil"/>
                    <w:bottom w:val="single" w:sz="4" w:space="0" w:color="auto"/>
                    <w:right w:val="single" w:sz="4" w:space="0" w:color="auto"/>
                  </w:tcBorders>
                  <w:shd w:val="clear" w:color="auto" w:fill="auto"/>
                  <w:noWrap/>
                  <w:vAlign w:val="center"/>
                  <w:hideMark/>
                </w:tcPr>
                <w:p w14:paraId="0C14995D"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0D4C3E7C" w14:textId="77777777" w:rsidR="00316038" w:rsidRPr="00BF2C24" w:rsidRDefault="00316038" w:rsidP="00545BEE">
                  <w:pPr>
                    <w:spacing w:after="0" w:line="240" w:lineRule="auto"/>
                    <w:jc w:val="center"/>
                    <w:rPr>
                      <w:rFonts w:eastAsia="SimSun"/>
                      <w:lang w:val="en-US" w:eastAsia="zh-TW"/>
                    </w:rPr>
                  </w:pPr>
                  <w:r w:rsidRPr="00BF2C24">
                    <w:rPr>
                      <w:rFonts w:eastAsia="SimSun"/>
                    </w:rPr>
                    <w:t>142.96</w:t>
                  </w:r>
                </w:p>
              </w:tc>
            </w:tr>
            <w:tr w:rsidR="00316038" w:rsidRPr="00BF2C24" w14:paraId="5FEEF044"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16078568" w14:textId="77777777" w:rsidR="00316038" w:rsidRPr="00BF2C24" w:rsidRDefault="00316038" w:rsidP="00545BEE">
                  <w:pPr>
                    <w:spacing w:after="0" w:line="240" w:lineRule="auto"/>
                    <w:jc w:val="left"/>
                    <w:rPr>
                      <w:rFonts w:eastAsia="SimSun"/>
                      <w:lang w:val="en-US" w:eastAsia="zh-TW"/>
                    </w:rPr>
                  </w:pPr>
                  <w:r w:rsidRPr="00BF2C24">
                    <w:rPr>
                      <w:rFonts w:eastAsia="SimSun"/>
                    </w:rPr>
                    <w:t>Intel</w:t>
                  </w:r>
                </w:p>
              </w:tc>
              <w:tc>
                <w:tcPr>
                  <w:tcW w:w="2021" w:type="pct"/>
                  <w:tcBorders>
                    <w:top w:val="nil"/>
                    <w:left w:val="nil"/>
                    <w:bottom w:val="single" w:sz="4" w:space="0" w:color="auto"/>
                    <w:right w:val="single" w:sz="4" w:space="0" w:color="auto"/>
                  </w:tcBorders>
                  <w:shd w:val="clear" w:color="auto" w:fill="auto"/>
                  <w:noWrap/>
                  <w:vAlign w:val="center"/>
                  <w:hideMark/>
                </w:tcPr>
                <w:p w14:paraId="3995ADBD"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E370606" w14:textId="77777777" w:rsidR="00316038" w:rsidRPr="00BF2C24" w:rsidRDefault="00316038" w:rsidP="00545BEE">
                  <w:pPr>
                    <w:spacing w:after="0" w:line="240" w:lineRule="auto"/>
                    <w:jc w:val="center"/>
                    <w:rPr>
                      <w:rFonts w:eastAsia="SimSun"/>
                    </w:rPr>
                  </w:pPr>
                  <w:r w:rsidRPr="00BF2C24">
                    <w:rPr>
                      <w:rFonts w:eastAsia="SimSun"/>
                    </w:rPr>
                    <w:t>140.35</w:t>
                  </w:r>
                </w:p>
              </w:tc>
            </w:tr>
            <w:tr w:rsidR="00316038" w:rsidRPr="00BF2C24" w14:paraId="1624C0B9" w14:textId="77777777" w:rsidTr="00545BEE">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6C84439B" w14:textId="77777777" w:rsidR="00316038" w:rsidRPr="00BF2C24" w:rsidRDefault="00316038" w:rsidP="00545BEE">
                  <w:pPr>
                    <w:spacing w:after="0" w:line="240" w:lineRule="auto"/>
                    <w:jc w:val="left"/>
                    <w:rPr>
                      <w:rFonts w:eastAsia="SimSun"/>
                      <w:lang w:val="en-US" w:eastAsia="zh-TW"/>
                    </w:rPr>
                  </w:pPr>
                  <w:r w:rsidRPr="00BF2C24">
                    <w:rPr>
                      <w:rFonts w:eastAsia="SimSun"/>
                    </w:rPr>
                    <w:t>Qualcomm</w:t>
                  </w:r>
                </w:p>
              </w:tc>
              <w:tc>
                <w:tcPr>
                  <w:tcW w:w="2021" w:type="pct"/>
                  <w:tcBorders>
                    <w:top w:val="nil"/>
                    <w:left w:val="nil"/>
                    <w:bottom w:val="single" w:sz="4" w:space="0" w:color="auto"/>
                    <w:right w:val="single" w:sz="4" w:space="0" w:color="auto"/>
                  </w:tcBorders>
                  <w:shd w:val="clear" w:color="auto" w:fill="auto"/>
                  <w:noWrap/>
                  <w:vAlign w:val="center"/>
                  <w:hideMark/>
                </w:tcPr>
                <w:p w14:paraId="29228885" w14:textId="77777777" w:rsidR="00316038" w:rsidRPr="00BF2C24" w:rsidRDefault="00316038" w:rsidP="00545BEE">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CDC2FDB" w14:textId="77777777" w:rsidR="00316038" w:rsidRPr="00BF2C24" w:rsidRDefault="00316038" w:rsidP="00545BEE">
                  <w:pPr>
                    <w:spacing w:after="0" w:line="240" w:lineRule="auto"/>
                    <w:jc w:val="center"/>
                    <w:rPr>
                      <w:rFonts w:eastAsia="SimSun"/>
                    </w:rPr>
                  </w:pPr>
                  <w:r w:rsidRPr="000F5834">
                    <w:rPr>
                      <w:rFonts w:eastAsia="SimSun"/>
                    </w:rPr>
                    <w:t>139.37</w:t>
                  </w:r>
                </w:p>
              </w:tc>
            </w:tr>
          </w:tbl>
          <w:p w14:paraId="1B023CB8" w14:textId="77777777" w:rsidR="00316038" w:rsidRPr="001244DE" w:rsidRDefault="00316038" w:rsidP="00545BEE">
            <w:pPr>
              <w:jc w:val="center"/>
              <w:rPr>
                <w:lang w:val="en-US"/>
              </w:rPr>
            </w:pPr>
            <w:r w:rsidRPr="00AC68E8">
              <w:rPr>
                <w:lang w:val="en-US"/>
              </w:rPr>
              <w:t>Note: For sourcing company with (*), the bottleneck channel and its MIL value were derived from Table 9.1.1-1 of TR38.875.</w:t>
            </w:r>
          </w:p>
        </w:tc>
      </w:tr>
    </w:tbl>
    <w:p w14:paraId="15F459E2" w14:textId="40530DC7" w:rsidR="00316038" w:rsidRDefault="00316038" w:rsidP="00316038">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FD7FCC" w14:paraId="588F26C4" w14:textId="77777777" w:rsidTr="00545BEE">
        <w:tc>
          <w:tcPr>
            <w:tcW w:w="1479" w:type="dxa"/>
            <w:shd w:val="clear" w:color="auto" w:fill="D9D9D9" w:themeFill="background1" w:themeFillShade="D9"/>
          </w:tcPr>
          <w:p w14:paraId="50C0DF5D" w14:textId="77777777" w:rsidR="00FD7FCC" w:rsidRDefault="00FD7FCC" w:rsidP="00545BEE">
            <w:pPr>
              <w:rPr>
                <w:b/>
                <w:bCs/>
                <w:lang w:val="en-US"/>
              </w:rPr>
            </w:pPr>
            <w:r>
              <w:rPr>
                <w:b/>
                <w:bCs/>
                <w:lang w:val="en-US"/>
              </w:rPr>
              <w:t>Company</w:t>
            </w:r>
          </w:p>
        </w:tc>
        <w:tc>
          <w:tcPr>
            <w:tcW w:w="1372" w:type="dxa"/>
            <w:shd w:val="clear" w:color="auto" w:fill="D9D9D9" w:themeFill="background1" w:themeFillShade="D9"/>
          </w:tcPr>
          <w:p w14:paraId="1245D34C" w14:textId="77777777" w:rsidR="00FD7FCC" w:rsidRDefault="00FD7FCC" w:rsidP="00545BEE">
            <w:pPr>
              <w:rPr>
                <w:b/>
                <w:bCs/>
                <w:lang w:val="en-US"/>
              </w:rPr>
            </w:pPr>
            <w:r>
              <w:rPr>
                <w:b/>
                <w:bCs/>
                <w:lang w:val="en-US"/>
              </w:rPr>
              <w:t>Y/N</w:t>
            </w:r>
          </w:p>
        </w:tc>
        <w:tc>
          <w:tcPr>
            <w:tcW w:w="6780" w:type="dxa"/>
            <w:shd w:val="clear" w:color="auto" w:fill="D9D9D9" w:themeFill="background1" w:themeFillShade="D9"/>
          </w:tcPr>
          <w:p w14:paraId="1BC7BC4A" w14:textId="77777777" w:rsidR="00FD7FCC" w:rsidRDefault="00FD7FCC" w:rsidP="00545BEE">
            <w:pPr>
              <w:rPr>
                <w:b/>
                <w:bCs/>
                <w:lang w:val="en-US"/>
              </w:rPr>
            </w:pPr>
            <w:r>
              <w:rPr>
                <w:b/>
                <w:bCs/>
                <w:lang w:val="en-US"/>
              </w:rPr>
              <w:t>Comments</w:t>
            </w:r>
          </w:p>
        </w:tc>
      </w:tr>
      <w:tr w:rsidR="00FD7FCC" w14:paraId="443CD19E" w14:textId="77777777" w:rsidTr="00545BEE">
        <w:tc>
          <w:tcPr>
            <w:tcW w:w="1479" w:type="dxa"/>
          </w:tcPr>
          <w:p w14:paraId="06CF1CC6" w14:textId="79C942D8" w:rsidR="00FD7FCC" w:rsidRDefault="00FD7FCC" w:rsidP="00545BEE">
            <w:pPr>
              <w:rPr>
                <w:rFonts w:eastAsiaTheme="minorEastAsia"/>
                <w:lang w:val="en-US" w:eastAsia="zh-CN"/>
              </w:rPr>
            </w:pPr>
          </w:p>
        </w:tc>
        <w:tc>
          <w:tcPr>
            <w:tcW w:w="1372" w:type="dxa"/>
          </w:tcPr>
          <w:p w14:paraId="528F9D2A" w14:textId="4457DD15" w:rsidR="00FD7FCC" w:rsidRDefault="00FD7FCC" w:rsidP="00545BEE">
            <w:pPr>
              <w:tabs>
                <w:tab w:val="left" w:pos="551"/>
              </w:tabs>
              <w:rPr>
                <w:rFonts w:eastAsiaTheme="minorEastAsia"/>
                <w:lang w:val="en-US" w:eastAsia="zh-CN"/>
              </w:rPr>
            </w:pPr>
          </w:p>
        </w:tc>
        <w:tc>
          <w:tcPr>
            <w:tcW w:w="6780" w:type="dxa"/>
          </w:tcPr>
          <w:p w14:paraId="6A8D27CD" w14:textId="77777777" w:rsidR="00FD7FCC" w:rsidRDefault="00FD7FCC" w:rsidP="00545BEE">
            <w:pPr>
              <w:rPr>
                <w:rFonts w:eastAsiaTheme="minorEastAsia"/>
                <w:lang w:val="en-US" w:eastAsia="zh-CN"/>
              </w:rPr>
            </w:pPr>
          </w:p>
        </w:tc>
      </w:tr>
      <w:tr w:rsidR="00FD7FCC" w14:paraId="1C5A0A03" w14:textId="77777777" w:rsidTr="00545BEE">
        <w:tc>
          <w:tcPr>
            <w:tcW w:w="1479" w:type="dxa"/>
          </w:tcPr>
          <w:p w14:paraId="6C4274AF" w14:textId="2A46055F" w:rsidR="00FD7FCC" w:rsidRDefault="00FD7FCC" w:rsidP="00545BEE">
            <w:pPr>
              <w:rPr>
                <w:rFonts w:eastAsiaTheme="minorEastAsia"/>
                <w:lang w:val="en-US" w:eastAsia="zh-CN"/>
              </w:rPr>
            </w:pPr>
          </w:p>
        </w:tc>
        <w:tc>
          <w:tcPr>
            <w:tcW w:w="1372" w:type="dxa"/>
          </w:tcPr>
          <w:p w14:paraId="4C83590E" w14:textId="39165EF7" w:rsidR="00FD7FCC" w:rsidRDefault="00FD7FCC" w:rsidP="00545BEE">
            <w:pPr>
              <w:tabs>
                <w:tab w:val="left" w:pos="551"/>
              </w:tabs>
              <w:rPr>
                <w:rFonts w:eastAsiaTheme="minorEastAsia"/>
                <w:lang w:val="en-US" w:eastAsia="zh-CN"/>
              </w:rPr>
            </w:pPr>
          </w:p>
        </w:tc>
        <w:tc>
          <w:tcPr>
            <w:tcW w:w="6780" w:type="dxa"/>
          </w:tcPr>
          <w:p w14:paraId="65FC551C" w14:textId="77777777" w:rsidR="00FD7FCC" w:rsidRDefault="00FD7FCC" w:rsidP="00545BEE">
            <w:pPr>
              <w:rPr>
                <w:rFonts w:eastAsiaTheme="minorEastAsia"/>
                <w:lang w:val="en-US" w:eastAsia="zh-CN"/>
              </w:rPr>
            </w:pPr>
          </w:p>
        </w:tc>
      </w:tr>
      <w:tr w:rsidR="00FD7FCC" w14:paraId="744BB992" w14:textId="77777777" w:rsidTr="00545BEE">
        <w:tc>
          <w:tcPr>
            <w:tcW w:w="1479" w:type="dxa"/>
          </w:tcPr>
          <w:p w14:paraId="453ECBB6" w14:textId="74D2E251" w:rsidR="00FD7FCC" w:rsidRDefault="00FD7FCC" w:rsidP="00545BEE">
            <w:pPr>
              <w:rPr>
                <w:rFonts w:eastAsiaTheme="minorEastAsia"/>
                <w:lang w:val="en-US" w:eastAsia="zh-CN"/>
              </w:rPr>
            </w:pPr>
          </w:p>
        </w:tc>
        <w:tc>
          <w:tcPr>
            <w:tcW w:w="1372" w:type="dxa"/>
          </w:tcPr>
          <w:p w14:paraId="1519EEEB" w14:textId="11F811E3" w:rsidR="00FD7FCC" w:rsidRDefault="00FD7FCC" w:rsidP="00545BEE">
            <w:pPr>
              <w:tabs>
                <w:tab w:val="left" w:pos="551"/>
              </w:tabs>
              <w:rPr>
                <w:rFonts w:eastAsiaTheme="minorEastAsia"/>
                <w:lang w:val="en-US" w:eastAsia="zh-CN"/>
              </w:rPr>
            </w:pPr>
          </w:p>
        </w:tc>
        <w:tc>
          <w:tcPr>
            <w:tcW w:w="6780" w:type="dxa"/>
          </w:tcPr>
          <w:p w14:paraId="632096F2" w14:textId="5B48C69B" w:rsidR="00FD7FCC" w:rsidRDefault="00FD7FCC" w:rsidP="00545BEE">
            <w:pPr>
              <w:rPr>
                <w:rFonts w:eastAsiaTheme="minorEastAsia"/>
                <w:lang w:val="en-US" w:eastAsia="zh-CN"/>
              </w:rPr>
            </w:pPr>
          </w:p>
        </w:tc>
      </w:tr>
    </w:tbl>
    <w:p w14:paraId="4D445014" w14:textId="2CE297C9" w:rsidR="00FD7FCC" w:rsidRDefault="00FD7FCC" w:rsidP="00316038">
      <w:pPr>
        <w:rPr>
          <w:lang w:eastAsia="sv-SE"/>
        </w:rPr>
      </w:pPr>
    </w:p>
    <w:p w14:paraId="0BE5C314" w14:textId="77777777" w:rsidR="00CB407D" w:rsidRPr="00FD7FCC" w:rsidRDefault="00CB407D" w:rsidP="00316038">
      <w:pPr>
        <w:rPr>
          <w:lang w:eastAsia="sv-SE"/>
        </w:rPr>
      </w:pPr>
    </w:p>
    <w:p w14:paraId="313A634C" w14:textId="1A982D0A" w:rsidR="00346AEE" w:rsidRDefault="00346AEE" w:rsidP="00346AEE">
      <w:pPr>
        <w:rPr>
          <w:lang w:val="en-US" w:eastAsia="sv-SE"/>
        </w:rPr>
      </w:pPr>
      <w:r>
        <w:rPr>
          <w:b/>
          <w:highlight w:val="yellow"/>
          <w:lang w:val="en-US"/>
        </w:rPr>
        <w:t xml:space="preserve">FL5 High Priority </w:t>
      </w:r>
      <w:r w:rsidR="00F92836">
        <w:rPr>
          <w:b/>
          <w:highlight w:val="yellow"/>
          <w:lang w:val="en-US"/>
        </w:rPr>
        <w:t>Question</w:t>
      </w:r>
      <w:r>
        <w:rPr>
          <w:b/>
          <w:highlight w:val="yellow"/>
          <w:lang w:val="en-US"/>
        </w:rPr>
        <w:t xml:space="preserve"> 8.2.1-</w:t>
      </w:r>
      <w:r w:rsidR="004F2D7F">
        <w:rPr>
          <w:b/>
          <w:highlight w:val="yellow"/>
          <w:lang w:val="en-US"/>
        </w:rPr>
        <w:t>10</w:t>
      </w:r>
      <w:r>
        <w:rPr>
          <w:b/>
          <w:highlight w:val="yellow"/>
          <w:lang w:val="en-US"/>
        </w:rPr>
        <w:t>a:</w:t>
      </w:r>
      <w:r w:rsidRPr="00B902E4">
        <w:rPr>
          <w:b/>
          <w:bCs/>
          <w:lang w:val="en-US" w:eastAsia="sv-SE"/>
        </w:rPr>
        <w:t xml:space="preserve"> </w:t>
      </w:r>
      <w:r w:rsidR="00F92836">
        <w:rPr>
          <w:b/>
          <w:bCs/>
          <w:lang w:val="en-US" w:eastAsia="sv-SE"/>
        </w:rPr>
        <w:t>Can t</w:t>
      </w:r>
      <w:r w:rsidR="00F92836" w:rsidRPr="008D6565">
        <w:rPr>
          <w:b/>
          <w:bCs/>
          <w:lang w:val="en-US" w:eastAsia="sv-SE"/>
        </w:rPr>
        <w:t xml:space="preserve">he </w:t>
      </w:r>
      <w:r w:rsidR="00F92836">
        <w:rPr>
          <w:b/>
          <w:bCs/>
          <w:lang w:val="en-US" w:eastAsia="sv-SE"/>
        </w:rPr>
        <w:t>following</w:t>
      </w:r>
      <w:r w:rsidR="00F92836" w:rsidRPr="008D6565">
        <w:rPr>
          <w:b/>
          <w:bCs/>
          <w:lang w:val="en-US" w:eastAsia="sv-SE"/>
        </w:rPr>
        <w:t xml:space="preserve"> TP </w:t>
      </w:r>
      <w:r w:rsidR="00F92836">
        <w:rPr>
          <w:b/>
          <w:bCs/>
          <w:lang w:val="en-US" w:eastAsia="sv-SE"/>
        </w:rPr>
        <w:t>be used as baseline text for Clause 8.2.1 in</w:t>
      </w:r>
      <w:r w:rsidR="00F92836" w:rsidRPr="008D6565">
        <w:rPr>
          <w:b/>
          <w:bCs/>
          <w:lang w:val="en-US" w:eastAsia="sv-SE"/>
        </w:rPr>
        <w:t xml:space="preserve"> TR 38.865</w:t>
      </w:r>
      <w:r w:rsidR="00F92836">
        <w:rPr>
          <w:b/>
          <w:bCs/>
          <w:lang w:val="en-US" w:eastAsia="sv-SE"/>
        </w:rPr>
        <w:t xml:space="preserve">? If no, please comment. </w:t>
      </w:r>
      <w:r>
        <w:rPr>
          <w:b/>
          <w:bCs/>
          <w:lang w:val="en-US" w:eastAsia="sv-SE"/>
        </w:rPr>
        <w:t xml:space="preserve"> </w:t>
      </w:r>
    </w:p>
    <w:tbl>
      <w:tblPr>
        <w:tblStyle w:val="TableGrid"/>
        <w:tblW w:w="0" w:type="auto"/>
        <w:tblLayout w:type="fixed"/>
        <w:tblLook w:val="04A0" w:firstRow="1" w:lastRow="0" w:firstColumn="1" w:lastColumn="0" w:noHBand="0" w:noVBand="1"/>
      </w:tblPr>
      <w:tblGrid>
        <w:gridCol w:w="9630"/>
      </w:tblGrid>
      <w:tr w:rsidR="00316038" w14:paraId="6B811585" w14:textId="77777777" w:rsidTr="00545BEE">
        <w:tc>
          <w:tcPr>
            <w:tcW w:w="9630" w:type="dxa"/>
          </w:tcPr>
          <w:p w14:paraId="6CE93B88" w14:textId="77777777" w:rsidR="00316038" w:rsidRPr="00420EAF" w:rsidRDefault="00316038" w:rsidP="00545BEE">
            <w:pPr>
              <w:rPr>
                <w:rFonts w:eastAsia="Calibri"/>
              </w:rPr>
            </w:pPr>
            <w:r>
              <w:t>F</w:t>
            </w:r>
            <w:r w:rsidRPr="00BF2C24">
              <w:t>or the potential Rel-18 UE</w:t>
            </w:r>
            <w:r>
              <w:t xml:space="preserve"> with maximum 11-PRB bandwidth, t</w:t>
            </w:r>
            <w:r w:rsidRPr="00BF2C24">
              <w:t>he coverage margins relative to the bottleneck channel of the reference NR UE are</w:t>
            </w:r>
            <w:r w:rsidRPr="00BF2C24">
              <w:rPr>
                <w:rFonts w:eastAsia="Calibri"/>
              </w:rPr>
              <w:t xml:space="preserve"> summarized in Table 8.2.1-2 (</w:t>
            </w:r>
            <w:r>
              <w:rPr>
                <w:rFonts w:eastAsia="Calibri"/>
              </w:rPr>
              <w:t>p</w:t>
            </w:r>
            <w:r w:rsidRPr="00BF2C24">
              <w:rPr>
                <w:rFonts w:eastAsia="Calibri"/>
              </w:rPr>
              <w:t>art</w:t>
            </w:r>
            <w:r>
              <w:rPr>
                <w:rFonts w:eastAsia="Calibri"/>
              </w:rPr>
              <w:t xml:space="preserve"> </w:t>
            </w:r>
            <w:r w:rsidRPr="00BF2C24">
              <w:rPr>
                <w:rFonts w:eastAsia="Calibri"/>
              </w:rPr>
              <w:t>1</w:t>
            </w:r>
            <w:r>
              <w:rPr>
                <w:rFonts w:eastAsia="Calibri"/>
              </w:rPr>
              <w:t xml:space="preserve"> and</w:t>
            </w:r>
            <w:r w:rsidRPr="00BF2C24">
              <w:rPr>
                <w:rFonts w:eastAsia="Calibri"/>
              </w:rPr>
              <w:t xml:space="preserve"> </w:t>
            </w:r>
            <w:r>
              <w:rPr>
                <w:rFonts w:eastAsia="Calibri"/>
              </w:rPr>
              <w:t xml:space="preserve">part </w:t>
            </w:r>
            <w:r w:rsidRPr="00BF2C24">
              <w:rPr>
                <w:rFonts w:eastAsia="Calibri"/>
              </w:rPr>
              <w:t>2) and Table 8.2.1-3</w:t>
            </w:r>
            <w:r>
              <w:rPr>
                <w:rFonts w:eastAsia="Calibri"/>
              </w:rPr>
              <w:t xml:space="preserve"> </w:t>
            </w:r>
            <w:r w:rsidRPr="00BF2C24">
              <w:rPr>
                <w:rFonts w:eastAsia="Calibri"/>
              </w:rPr>
              <w:t>(</w:t>
            </w:r>
            <w:r>
              <w:rPr>
                <w:rFonts w:eastAsia="Calibri"/>
              </w:rPr>
              <w:t>part</w:t>
            </w:r>
            <w:r w:rsidRPr="00BF2C24">
              <w:rPr>
                <w:rFonts w:eastAsia="Calibri"/>
              </w:rPr>
              <w:t>1</w:t>
            </w:r>
            <w:r>
              <w:rPr>
                <w:rFonts w:eastAsia="Calibri"/>
              </w:rPr>
              <w:t xml:space="preserve"> and</w:t>
            </w:r>
            <w:r w:rsidRPr="00BF2C24">
              <w:rPr>
                <w:rFonts w:eastAsia="Calibri"/>
              </w:rPr>
              <w:t xml:space="preserve"> </w:t>
            </w:r>
            <w:r>
              <w:rPr>
                <w:rFonts w:eastAsia="Calibri"/>
              </w:rPr>
              <w:t>part</w:t>
            </w:r>
            <w:r w:rsidRPr="00BF2C24">
              <w:rPr>
                <w:rFonts w:eastAsia="Calibri"/>
              </w:rPr>
              <w:t>2). In Table 8.2.1-2</w:t>
            </w:r>
            <w:r>
              <w:rPr>
                <w:rFonts w:eastAsia="Calibri"/>
              </w:rPr>
              <w:t>,</w:t>
            </w:r>
            <w:r w:rsidRPr="00BF2C24">
              <w:rPr>
                <w:rFonts w:eastAsia="Calibri"/>
              </w:rPr>
              <w:t xml:space="preserve"> no </w:t>
            </w:r>
            <w:r>
              <w:rPr>
                <w:rFonts w:eastAsia="Calibri"/>
              </w:rPr>
              <w:t xml:space="preserve">UE </w:t>
            </w:r>
            <w:r w:rsidRPr="00BF2C24">
              <w:rPr>
                <w:rFonts w:eastAsia="Calibri"/>
              </w:rPr>
              <w:t>antenna efficiency loss is assumed for the potential Rel-18 UE</w:t>
            </w:r>
            <w:r>
              <w:rPr>
                <w:rFonts w:eastAsia="Calibri"/>
              </w:rPr>
              <w:t xml:space="preserve"> with maximum 11-PRB bandwidth</w:t>
            </w:r>
            <w:r w:rsidRPr="00BF2C24">
              <w:rPr>
                <w:rFonts w:eastAsia="Calibri"/>
              </w:rPr>
              <w:t xml:space="preserve">. In Table 8.2.1-3, </w:t>
            </w:r>
            <w:r>
              <w:rPr>
                <w:rFonts w:eastAsia="Calibri"/>
              </w:rPr>
              <w:t xml:space="preserve">UE </w:t>
            </w:r>
            <w:r w:rsidRPr="00BF2C24">
              <w:rPr>
                <w:rFonts w:eastAsia="Calibri"/>
              </w:rPr>
              <w:t xml:space="preserve">antenna efficiency loss </w:t>
            </w:r>
            <w:r>
              <w:rPr>
                <w:rFonts w:eastAsia="Calibri"/>
              </w:rPr>
              <w:t xml:space="preserve">of 3dB </w:t>
            </w:r>
            <w:r w:rsidRPr="00BF2C24">
              <w:rPr>
                <w:rFonts w:eastAsia="Calibri"/>
              </w:rPr>
              <w:t>is assumed in both DL and UL for the potential Rel-18 U</w:t>
            </w:r>
            <w:r>
              <w:rPr>
                <w:rFonts w:eastAsia="Calibri"/>
              </w:rPr>
              <w:t>E with maximum 11-PRB bandwidth</w:t>
            </w:r>
            <w:r w:rsidRPr="00BF2C24">
              <w:rPr>
                <w:rFonts w:eastAsia="Calibri"/>
              </w:rPr>
              <w:t>.</w:t>
            </w:r>
            <w:r>
              <w:rPr>
                <w:rFonts w:eastAsia="Calibri"/>
              </w:rPr>
              <w:t xml:space="preserve"> </w:t>
            </w:r>
            <w:r w:rsidRPr="00BF2C24">
              <w:rPr>
                <w:rFonts w:eastAsia="Calibri"/>
              </w:rPr>
              <w:t xml:space="preserve">For every sourcing-company result, the coverage margin for each channel that has MIL below </w:t>
            </w:r>
            <w:r>
              <w:rPr>
                <w:rFonts w:eastAsia="Calibri"/>
              </w:rPr>
              <w:t>the bottleneck channel for the reference NR UE is</w:t>
            </w:r>
            <w:r w:rsidRPr="00BF2C24">
              <w:rPr>
                <w:rFonts w:eastAsia="Calibri"/>
              </w:rPr>
              <w:t xml:space="preserve"> highlighted</w:t>
            </w:r>
            <w:r>
              <w:rPr>
                <w:rFonts w:eastAsia="Calibri"/>
              </w:rPr>
              <w:t xml:space="preserve"> in red</w:t>
            </w:r>
            <w:r w:rsidRPr="00BF2C24">
              <w:rPr>
                <w:rFonts w:eastAsia="Calibri"/>
              </w:rPr>
              <w:t>.</w:t>
            </w:r>
          </w:p>
          <w:p w14:paraId="4A9DC4FF" w14:textId="77777777" w:rsidR="00316038" w:rsidRDefault="00316038" w:rsidP="00545BEE">
            <w:pPr>
              <w:rPr>
                <w:lang w:eastAsia="sv-SE"/>
              </w:rPr>
            </w:pPr>
            <w:r w:rsidRPr="00AC0161">
              <w:rPr>
                <w:rFonts w:hint="eastAsia"/>
                <w:lang w:eastAsia="sv-SE"/>
              </w:rPr>
              <w:t>T</w:t>
            </w:r>
            <w:r w:rsidRPr="00AC0161">
              <w:rPr>
                <w:lang w:eastAsia="sv-SE"/>
              </w:rPr>
              <w:t xml:space="preserve">he representative value 1, number of samples 1, representative value 2, and number of samples 2 in the last four rows of Table 8.2.1-2 and Table 8.2.1-3 are determined according to the methodology described in clause 6.2. A </w:t>
            </w:r>
            <w:r w:rsidRPr="00AC0161">
              <w:rPr>
                <w:lang w:eastAsia="sv-SE"/>
              </w:rPr>
              <w:lastRenderedPageBreak/>
              <w:t>negative value of the representative value for a channel of the potential Rel-18 UE indicates the coverage of the channel is worse than that of the bottleneck channel of the reference NR UE.</w:t>
            </w:r>
          </w:p>
          <w:p w14:paraId="219B3664" w14:textId="77777777" w:rsidR="00316038" w:rsidRDefault="00316038" w:rsidP="00545BEE">
            <w:pPr>
              <w:rPr>
                <w:rFonts w:eastAsia="Microsoft YaHei UI"/>
                <w:color w:val="000000"/>
                <w:lang w:val="en-US" w:eastAsia="zh-CN"/>
              </w:rPr>
            </w:pPr>
            <w:r w:rsidRPr="00F56E39">
              <w:rPr>
                <w:rFonts w:eastAsia="Microsoft YaHei UI"/>
                <w:color w:val="000000"/>
                <w:lang w:eastAsia="zh-CN"/>
              </w:rPr>
              <w:t xml:space="preserve">As can be seen from the representative values in Table 8.2.1-2 and Table 8.2.1-3, </w:t>
            </w:r>
            <w:r>
              <w:rPr>
                <w:rFonts w:eastAsia="Microsoft YaHei UI"/>
                <w:color w:val="000000"/>
                <w:lang w:eastAsia="zh-CN"/>
              </w:rPr>
              <w:t>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5A82664E" w14:textId="77777777" w:rsidR="00316038" w:rsidRDefault="00316038" w:rsidP="00545BEE">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579B9F38" w14:textId="77777777" w:rsidR="00316038" w:rsidRPr="002A6A35" w:rsidRDefault="00316038" w:rsidP="00545BEE">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the potential Rel-18 UE with 11-PRB BW for all channels are positive except for </w:t>
            </w:r>
            <w:r w:rsidRPr="000928A2">
              <w:rPr>
                <w:rFonts w:eastAsia="Microsoft YaHei UI"/>
                <w:color w:val="FF0000"/>
                <w:lang w:val="en-US" w:eastAsia="zh-CN"/>
              </w:rPr>
              <w:t>PDCCH CSS with AL2</w:t>
            </w:r>
            <w:r>
              <w:rPr>
                <w:rFonts w:eastAsia="Microsoft YaHei UI"/>
                <w:color w:val="000000"/>
                <w:lang w:val="en-US" w:eastAsia="zh-CN"/>
              </w:rPr>
              <w:t xml:space="preserve"> and certain configuration of SIB1.</w:t>
            </w:r>
            <w:r>
              <w:rPr>
                <w:rFonts w:eastAsia="新細明體" w:hint="eastAsia"/>
                <w:color w:val="000000"/>
                <w:lang w:val="en-US" w:eastAsia="zh-TW"/>
              </w:rPr>
              <w:t xml:space="preserve"> </w:t>
            </w:r>
            <w:r>
              <w:rPr>
                <w:rFonts w:eastAsia="新細明體"/>
                <w:color w:val="000000"/>
                <w:lang w:val="en-US" w:eastAsia="zh-TW"/>
              </w:rPr>
              <w:t xml:space="preserve">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RF retuning at UE side. </w:t>
            </w:r>
          </w:p>
          <w:p w14:paraId="0837FBDE" w14:textId="77777777" w:rsidR="00316038" w:rsidRDefault="00316038" w:rsidP="00545BEE">
            <w:pPr>
              <w:spacing w:after="0" w:line="240" w:lineRule="auto"/>
              <w:ind w:left="426"/>
              <w:jc w:val="left"/>
              <w:rPr>
                <w:lang w:val="en-US" w:eastAsia="sv-SE"/>
              </w:rPr>
            </w:pPr>
          </w:p>
          <w:p w14:paraId="66C622ED" w14:textId="77777777" w:rsidR="00316038" w:rsidRDefault="00316038" w:rsidP="00545BEE">
            <w:pPr>
              <w:spacing w:after="0" w:line="240" w:lineRule="auto"/>
              <w:jc w:val="left"/>
              <w:rPr>
                <w:highlight w:val="yellow"/>
                <w:lang w:val="en-US" w:eastAsia="sv-SE"/>
              </w:rPr>
            </w:pPr>
            <w:r>
              <w:rPr>
                <w:rFonts w:eastAsia="Microsoft YaHei UI"/>
                <w:color w:val="000000"/>
                <w:lang w:val="en-US" w:eastAsia="zh-CN"/>
              </w:rPr>
              <w:t xml:space="preserve">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w:t>
            </w:r>
            <w:r w:rsidRPr="000414C4">
              <w:rPr>
                <w:rFonts w:eastAsia="Microsoft YaHei UI"/>
                <w:color w:val="000000"/>
                <w:lang w:val="en-US" w:eastAsia="zh-CN"/>
              </w:rPr>
              <w:t>the reference Rel-17 RedCap UE.</w:t>
            </w:r>
          </w:p>
          <w:p w14:paraId="5A36CF8A" w14:textId="77777777" w:rsidR="00316038" w:rsidRDefault="00316038" w:rsidP="00545BEE">
            <w:pPr>
              <w:spacing w:after="0" w:line="240" w:lineRule="auto"/>
              <w:jc w:val="left"/>
              <w:rPr>
                <w:lang w:val="en-US" w:eastAsia="sv-SE"/>
              </w:rPr>
            </w:pPr>
          </w:p>
          <w:p w14:paraId="03C4BB20" w14:textId="77777777" w:rsidR="00316038" w:rsidRPr="00580C26" w:rsidRDefault="00316038" w:rsidP="00545BEE">
            <w:pPr>
              <w:spacing w:after="0" w:line="240" w:lineRule="auto"/>
              <w:jc w:val="left"/>
              <w:rPr>
                <w:lang w:val="en-US" w:eastAsia="sv-SE"/>
              </w:rPr>
            </w:pPr>
          </w:p>
          <w:p w14:paraId="2D4B73DF" w14:textId="77777777" w:rsidR="00316038" w:rsidRPr="00F93708" w:rsidRDefault="00316038" w:rsidP="00545BEE">
            <w:bookmarkStart w:id="29" w:name="_Hlk112339655"/>
            <w:r w:rsidRPr="005A1E36">
              <w:rPr>
                <w:rFonts w:hint="eastAsia"/>
                <w:b/>
                <w:bCs/>
                <w:lang w:val="en-US"/>
              </w:rPr>
              <w:t>T</w:t>
            </w:r>
            <w:r w:rsidRPr="005A1E36">
              <w:rPr>
                <w:b/>
                <w:bCs/>
                <w:lang w:val="en-US"/>
              </w:rPr>
              <w:t>able 8.2.1-</w:t>
            </w:r>
            <w:r>
              <w:rPr>
                <w:b/>
                <w:bCs/>
                <w:lang w:val="en-US"/>
              </w:rPr>
              <w:t>2</w:t>
            </w:r>
            <w:r w:rsidRPr="00396E47">
              <w:rPr>
                <w:b/>
                <w:bCs/>
                <w:lang w:val="en-US"/>
              </w:rPr>
              <w:t xml:space="preserve"> (</w:t>
            </w:r>
            <w:r>
              <w:rPr>
                <w:b/>
                <w:bCs/>
                <w:lang w:val="en-US"/>
              </w:rPr>
              <w:t>part</w:t>
            </w:r>
            <w:r w:rsidRPr="00396E47">
              <w:rPr>
                <w:b/>
                <w:bCs/>
                <w:lang w:val="en-US"/>
              </w:rPr>
              <w:t xml:space="preserve"> 1)</w:t>
            </w:r>
            <w:r w:rsidRPr="00F93708">
              <w:rPr>
                <w:b/>
                <w:bCs/>
                <w:lang w:val="en-US"/>
              </w:rPr>
              <w:t xml:space="preserve">: </w:t>
            </w:r>
            <w:r w:rsidRPr="00F93708">
              <w:rPr>
                <w:lang w:val="en-US"/>
              </w:rPr>
              <w:t>In Urban scenario at 2.6GHz</w:t>
            </w:r>
            <w:r>
              <w:rPr>
                <w:lang w:val="en-US"/>
              </w:rPr>
              <w:t xml:space="preserve"> with DL 33dBm/MHz PSD</w:t>
            </w:r>
            <w:r w:rsidRPr="00F93708">
              <w:rPr>
                <w:lang w:val="en-US"/>
              </w:rPr>
              <w:t xml:space="preserve">, 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8.2.1-1</w:t>
            </w:r>
            <w:r>
              <w:rPr>
                <w:lang w:val="en-US"/>
              </w:rPr>
              <w:t xml:space="preserve"> when no UE </w:t>
            </w:r>
            <w:r w:rsidRPr="008B6401">
              <w:rPr>
                <w:lang w:val="en-US"/>
              </w:rPr>
              <w:t>antenna efficiency loss</w:t>
            </w:r>
            <w:r>
              <w:rPr>
                <w:lang w:val="en-US"/>
              </w:rPr>
              <w:t xml:space="preserve">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316038" w:rsidRPr="00D90962" w14:paraId="4664C0B0" w14:textId="77777777" w:rsidTr="00545BEE">
              <w:trPr>
                <w:trHeight w:val="1610"/>
              </w:trPr>
              <w:tc>
                <w:tcPr>
                  <w:tcW w:w="500" w:type="pct"/>
                  <w:shd w:val="clear" w:color="auto" w:fill="C5E0B3" w:themeFill="accent6" w:themeFillTint="66"/>
                  <w:noWrap/>
                  <w:hideMark/>
                </w:tcPr>
                <w:bookmarkEnd w:id="29"/>
                <w:p w14:paraId="42A90329"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lang w:val="en-US" w:eastAsia="zh-TW"/>
                    </w:rPr>
                    <w:t>Coverage margin (dB)</w:t>
                  </w:r>
                </w:p>
              </w:tc>
              <w:tc>
                <w:tcPr>
                  <w:tcW w:w="500" w:type="pct"/>
                  <w:shd w:val="clear" w:color="auto" w:fill="C5E0B3" w:themeFill="accent6" w:themeFillTint="66"/>
                  <w:hideMark/>
                </w:tcPr>
                <w:p w14:paraId="68EB0ADE"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 xml:space="preserve">PBCH </w:t>
                  </w:r>
                  <w:r w:rsidRPr="00D90962">
                    <w:rPr>
                      <w:rFonts w:eastAsia="SimSun"/>
                      <w:b/>
                      <w:bCs/>
                      <w:sz w:val="16"/>
                      <w:szCs w:val="16"/>
                    </w:rPr>
                    <w:br/>
                    <w:t>target BLER1%</w:t>
                  </w:r>
                </w:p>
              </w:tc>
              <w:tc>
                <w:tcPr>
                  <w:tcW w:w="500" w:type="pct"/>
                  <w:shd w:val="clear" w:color="auto" w:fill="C5E0B3" w:themeFill="accent6" w:themeFillTint="66"/>
                  <w:hideMark/>
                </w:tcPr>
                <w:p w14:paraId="1C0CD1B9"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 xml:space="preserve">PBCH </w:t>
                  </w:r>
                  <w:r w:rsidRPr="00D90962">
                    <w:rPr>
                      <w:rFonts w:eastAsia="SimSun"/>
                      <w:b/>
                      <w:bCs/>
                      <w:sz w:val="16"/>
                      <w:szCs w:val="16"/>
                    </w:rPr>
                    <w:br/>
                    <w:t>target BLER10%</w:t>
                  </w:r>
                </w:p>
              </w:tc>
              <w:tc>
                <w:tcPr>
                  <w:tcW w:w="500" w:type="pct"/>
                  <w:shd w:val="clear" w:color="auto" w:fill="C5E0B3" w:themeFill="accent6" w:themeFillTint="66"/>
                  <w:hideMark/>
                </w:tcPr>
                <w:p w14:paraId="32D66F57"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PDCCH CSS (BW1, 11 PRBs; CORESET: 2 symbols, 48 PRBs; AL16)</w:t>
                  </w:r>
                </w:p>
              </w:tc>
              <w:tc>
                <w:tcPr>
                  <w:tcW w:w="500" w:type="pct"/>
                  <w:shd w:val="clear" w:color="auto" w:fill="C5E0B3" w:themeFill="accent6" w:themeFillTint="66"/>
                  <w:hideMark/>
                </w:tcPr>
                <w:p w14:paraId="677A1ADE"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PDCCH CSS (BW1, 11 PRBs; CORESET: 2 symbols, 24 PRBs; AL8)</w:t>
                  </w:r>
                </w:p>
              </w:tc>
              <w:tc>
                <w:tcPr>
                  <w:tcW w:w="500" w:type="pct"/>
                  <w:shd w:val="clear" w:color="auto" w:fill="C5E0B3" w:themeFill="accent6" w:themeFillTint="66"/>
                  <w:hideMark/>
                </w:tcPr>
                <w:p w14:paraId="5265B4AD"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PDCCH CSS (BW1, 11 PRBs; CORESET: 3 symbols, 6 PRBs; AL2)</w:t>
                  </w:r>
                </w:p>
              </w:tc>
              <w:tc>
                <w:tcPr>
                  <w:tcW w:w="500" w:type="pct"/>
                  <w:shd w:val="clear" w:color="auto" w:fill="C5E0B3" w:themeFill="accent6" w:themeFillTint="66"/>
                  <w:hideMark/>
                </w:tcPr>
                <w:p w14:paraId="22D13E9F"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SIB1 (BW1, 11 PRBs; SIB1 BW &gt; 5 MHz; TBS 1256 bits)</w:t>
                  </w:r>
                </w:p>
              </w:tc>
              <w:tc>
                <w:tcPr>
                  <w:tcW w:w="500" w:type="pct"/>
                  <w:shd w:val="clear" w:color="auto" w:fill="C5E0B3" w:themeFill="accent6" w:themeFillTint="66"/>
                  <w:hideMark/>
                </w:tcPr>
                <w:p w14:paraId="505C1135"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SIB1 (BW1, 11 PRBs; SIB1 BW &lt; 5 MHz; TBS 1256 bits)</w:t>
                  </w:r>
                </w:p>
              </w:tc>
              <w:tc>
                <w:tcPr>
                  <w:tcW w:w="500" w:type="pct"/>
                  <w:shd w:val="clear" w:color="auto" w:fill="C5E0B3" w:themeFill="accent6" w:themeFillTint="66"/>
                  <w:hideMark/>
                </w:tcPr>
                <w:p w14:paraId="770D07FA"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Msg</w:t>
                  </w:r>
                  <w:proofErr w:type="gramStart"/>
                  <w:r w:rsidRPr="00D90962">
                    <w:rPr>
                      <w:rFonts w:eastAsia="SimSun"/>
                      <w:b/>
                      <w:bCs/>
                      <w:sz w:val="16"/>
                      <w:szCs w:val="16"/>
                    </w:rPr>
                    <w:t>2  (</w:t>
                  </w:r>
                  <w:proofErr w:type="gramEnd"/>
                  <w:r w:rsidRPr="00D90962">
                    <w:rPr>
                      <w:rFonts w:eastAsia="SimSun"/>
                      <w:b/>
                      <w:bCs/>
                      <w:sz w:val="16"/>
                      <w:szCs w:val="16"/>
                    </w:rPr>
                    <w:t>BW1, 11 PRBs; TBS 72 bits)</w:t>
                  </w:r>
                </w:p>
              </w:tc>
              <w:tc>
                <w:tcPr>
                  <w:tcW w:w="500" w:type="pct"/>
                  <w:shd w:val="clear" w:color="auto" w:fill="C5E0B3" w:themeFill="accent6" w:themeFillTint="66"/>
                </w:tcPr>
                <w:p w14:paraId="49F7E6F9"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rPr>
                    <w:t>Msg4 (BW1, 11 PRBs; TBS 1040 bits)</w:t>
                  </w:r>
                </w:p>
              </w:tc>
            </w:tr>
            <w:tr w:rsidR="00316038" w:rsidRPr="00D90962" w14:paraId="67F9EDDE" w14:textId="77777777" w:rsidTr="00545BEE">
              <w:trPr>
                <w:trHeight w:val="300"/>
              </w:trPr>
              <w:tc>
                <w:tcPr>
                  <w:tcW w:w="500" w:type="pct"/>
                  <w:shd w:val="clear" w:color="auto" w:fill="auto"/>
                  <w:noWrap/>
                  <w:vAlign w:val="center"/>
                  <w:hideMark/>
                </w:tcPr>
                <w:p w14:paraId="2240FECD"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MediaTek</w:t>
                  </w:r>
                </w:p>
              </w:tc>
              <w:tc>
                <w:tcPr>
                  <w:tcW w:w="500" w:type="pct"/>
                  <w:shd w:val="clear" w:color="auto" w:fill="auto"/>
                  <w:noWrap/>
                  <w:vAlign w:val="center"/>
                  <w:hideMark/>
                </w:tcPr>
                <w:p w14:paraId="327BB04D"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13.42</w:t>
                  </w:r>
                </w:p>
              </w:tc>
              <w:tc>
                <w:tcPr>
                  <w:tcW w:w="500" w:type="pct"/>
                  <w:shd w:val="clear" w:color="auto" w:fill="auto"/>
                  <w:noWrap/>
                  <w:vAlign w:val="center"/>
                  <w:hideMark/>
                </w:tcPr>
                <w:p w14:paraId="4E274BCB"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54939212"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8.32</w:t>
                  </w:r>
                </w:p>
              </w:tc>
              <w:tc>
                <w:tcPr>
                  <w:tcW w:w="500" w:type="pct"/>
                  <w:shd w:val="clear" w:color="auto" w:fill="auto"/>
                  <w:noWrap/>
                  <w:vAlign w:val="center"/>
                  <w:hideMark/>
                </w:tcPr>
                <w:p w14:paraId="3C57A8E3"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7.72</w:t>
                  </w:r>
                </w:p>
              </w:tc>
              <w:tc>
                <w:tcPr>
                  <w:tcW w:w="500" w:type="pct"/>
                  <w:shd w:val="clear" w:color="auto" w:fill="auto"/>
                  <w:noWrap/>
                  <w:vAlign w:val="center"/>
                  <w:hideMark/>
                </w:tcPr>
                <w:p w14:paraId="09F6D8F8"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3.62</w:t>
                  </w:r>
                </w:p>
              </w:tc>
              <w:tc>
                <w:tcPr>
                  <w:tcW w:w="500" w:type="pct"/>
                  <w:shd w:val="clear" w:color="auto" w:fill="auto"/>
                  <w:noWrap/>
                  <w:vAlign w:val="center"/>
                  <w:hideMark/>
                </w:tcPr>
                <w:p w14:paraId="5DEE670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2.72</w:t>
                  </w:r>
                </w:p>
              </w:tc>
              <w:tc>
                <w:tcPr>
                  <w:tcW w:w="500" w:type="pct"/>
                  <w:shd w:val="clear" w:color="auto" w:fill="auto"/>
                  <w:noWrap/>
                  <w:vAlign w:val="center"/>
                  <w:hideMark/>
                </w:tcPr>
                <w:p w14:paraId="1DF35595"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5.52</w:t>
                  </w:r>
                </w:p>
              </w:tc>
              <w:tc>
                <w:tcPr>
                  <w:tcW w:w="500" w:type="pct"/>
                  <w:shd w:val="clear" w:color="auto" w:fill="auto"/>
                  <w:noWrap/>
                  <w:vAlign w:val="center"/>
                  <w:hideMark/>
                </w:tcPr>
                <w:p w14:paraId="1B26E709"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10.12</w:t>
                  </w:r>
                </w:p>
              </w:tc>
              <w:tc>
                <w:tcPr>
                  <w:tcW w:w="500" w:type="pct"/>
                  <w:shd w:val="clear" w:color="auto" w:fill="auto"/>
                  <w:vAlign w:val="center"/>
                </w:tcPr>
                <w:p w14:paraId="3E79F6B2"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6.32</w:t>
                  </w:r>
                </w:p>
              </w:tc>
            </w:tr>
            <w:tr w:rsidR="00316038" w:rsidRPr="00D90962" w14:paraId="482E6D74" w14:textId="77777777" w:rsidTr="00545BEE">
              <w:trPr>
                <w:trHeight w:val="300"/>
              </w:trPr>
              <w:tc>
                <w:tcPr>
                  <w:tcW w:w="500" w:type="pct"/>
                  <w:shd w:val="clear" w:color="auto" w:fill="auto"/>
                  <w:noWrap/>
                  <w:vAlign w:val="center"/>
                  <w:hideMark/>
                </w:tcPr>
                <w:p w14:paraId="7A274A5E"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Spreadtrum</w:t>
                  </w:r>
                </w:p>
              </w:tc>
              <w:tc>
                <w:tcPr>
                  <w:tcW w:w="500" w:type="pct"/>
                  <w:shd w:val="clear" w:color="auto" w:fill="auto"/>
                  <w:noWrap/>
                  <w:vAlign w:val="center"/>
                  <w:hideMark/>
                </w:tcPr>
                <w:p w14:paraId="505CE77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729A39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7.23</w:t>
                  </w:r>
                </w:p>
              </w:tc>
              <w:tc>
                <w:tcPr>
                  <w:tcW w:w="500" w:type="pct"/>
                  <w:shd w:val="clear" w:color="auto" w:fill="auto"/>
                  <w:noWrap/>
                  <w:vAlign w:val="center"/>
                  <w:hideMark/>
                </w:tcPr>
                <w:p w14:paraId="3376ABE2"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4.73</w:t>
                  </w:r>
                </w:p>
              </w:tc>
              <w:tc>
                <w:tcPr>
                  <w:tcW w:w="500" w:type="pct"/>
                  <w:shd w:val="clear" w:color="auto" w:fill="auto"/>
                  <w:noWrap/>
                  <w:vAlign w:val="center"/>
                  <w:hideMark/>
                </w:tcPr>
                <w:p w14:paraId="6AACBB8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4.03</w:t>
                  </w:r>
                </w:p>
              </w:tc>
              <w:tc>
                <w:tcPr>
                  <w:tcW w:w="500" w:type="pct"/>
                  <w:shd w:val="clear" w:color="auto" w:fill="auto"/>
                  <w:noWrap/>
                  <w:vAlign w:val="center"/>
                  <w:hideMark/>
                </w:tcPr>
                <w:p w14:paraId="7FA29C8D"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0.53</w:t>
                  </w:r>
                </w:p>
              </w:tc>
              <w:tc>
                <w:tcPr>
                  <w:tcW w:w="500" w:type="pct"/>
                  <w:shd w:val="clear" w:color="auto" w:fill="auto"/>
                  <w:noWrap/>
                  <w:vAlign w:val="center"/>
                  <w:hideMark/>
                </w:tcPr>
                <w:p w14:paraId="1C5CD91E"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-0.57</w:t>
                  </w:r>
                </w:p>
              </w:tc>
              <w:tc>
                <w:tcPr>
                  <w:tcW w:w="500" w:type="pct"/>
                  <w:shd w:val="clear" w:color="auto" w:fill="auto"/>
                  <w:noWrap/>
                  <w:vAlign w:val="center"/>
                  <w:hideMark/>
                </w:tcPr>
                <w:p w14:paraId="31020C2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0.83</w:t>
                  </w:r>
                </w:p>
              </w:tc>
              <w:tc>
                <w:tcPr>
                  <w:tcW w:w="500" w:type="pct"/>
                  <w:shd w:val="clear" w:color="auto" w:fill="auto"/>
                  <w:noWrap/>
                  <w:vAlign w:val="center"/>
                  <w:hideMark/>
                </w:tcPr>
                <w:p w14:paraId="3699B745"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11.23</w:t>
                  </w:r>
                </w:p>
              </w:tc>
              <w:tc>
                <w:tcPr>
                  <w:tcW w:w="500" w:type="pct"/>
                  <w:shd w:val="clear" w:color="auto" w:fill="auto"/>
                  <w:vAlign w:val="center"/>
                </w:tcPr>
                <w:p w14:paraId="4218B040"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4.83</w:t>
                  </w:r>
                </w:p>
              </w:tc>
            </w:tr>
            <w:tr w:rsidR="00316038" w:rsidRPr="00D90962" w14:paraId="1F57483E" w14:textId="77777777" w:rsidTr="00545BEE">
              <w:trPr>
                <w:trHeight w:val="300"/>
              </w:trPr>
              <w:tc>
                <w:tcPr>
                  <w:tcW w:w="500" w:type="pct"/>
                  <w:shd w:val="clear" w:color="auto" w:fill="auto"/>
                  <w:noWrap/>
                  <w:vAlign w:val="center"/>
                  <w:hideMark/>
                </w:tcPr>
                <w:p w14:paraId="3829CBB0"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ZTE</w:t>
                  </w:r>
                </w:p>
              </w:tc>
              <w:tc>
                <w:tcPr>
                  <w:tcW w:w="500" w:type="pct"/>
                  <w:shd w:val="clear" w:color="auto" w:fill="auto"/>
                  <w:noWrap/>
                  <w:vAlign w:val="center"/>
                  <w:hideMark/>
                </w:tcPr>
                <w:p w14:paraId="367802E5"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513CA82"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10.90</w:t>
                  </w:r>
                </w:p>
              </w:tc>
              <w:tc>
                <w:tcPr>
                  <w:tcW w:w="500" w:type="pct"/>
                  <w:shd w:val="clear" w:color="auto" w:fill="auto"/>
                  <w:noWrap/>
                  <w:vAlign w:val="center"/>
                  <w:hideMark/>
                </w:tcPr>
                <w:p w14:paraId="534CA35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0.90</w:t>
                  </w:r>
                </w:p>
              </w:tc>
              <w:tc>
                <w:tcPr>
                  <w:tcW w:w="500" w:type="pct"/>
                  <w:shd w:val="clear" w:color="auto" w:fill="auto"/>
                  <w:noWrap/>
                  <w:vAlign w:val="center"/>
                  <w:hideMark/>
                </w:tcPr>
                <w:p w14:paraId="3E23DADC"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-4.00</w:t>
                  </w:r>
                </w:p>
              </w:tc>
              <w:tc>
                <w:tcPr>
                  <w:tcW w:w="500" w:type="pct"/>
                  <w:shd w:val="clear" w:color="auto" w:fill="auto"/>
                  <w:noWrap/>
                  <w:vAlign w:val="center"/>
                  <w:hideMark/>
                </w:tcPr>
                <w:p w14:paraId="00900CFB"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-2.80</w:t>
                  </w:r>
                </w:p>
              </w:tc>
              <w:tc>
                <w:tcPr>
                  <w:tcW w:w="500" w:type="pct"/>
                  <w:shd w:val="clear" w:color="auto" w:fill="auto"/>
                  <w:noWrap/>
                  <w:vAlign w:val="center"/>
                  <w:hideMark/>
                </w:tcPr>
                <w:p w14:paraId="314EB19B"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-1.70</w:t>
                  </w:r>
                </w:p>
              </w:tc>
              <w:tc>
                <w:tcPr>
                  <w:tcW w:w="500" w:type="pct"/>
                  <w:shd w:val="clear" w:color="auto" w:fill="auto"/>
                  <w:noWrap/>
                  <w:vAlign w:val="center"/>
                  <w:hideMark/>
                </w:tcPr>
                <w:p w14:paraId="33005888"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4.10</w:t>
                  </w:r>
                </w:p>
              </w:tc>
              <w:tc>
                <w:tcPr>
                  <w:tcW w:w="500" w:type="pct"/>
                  <w:shd w:val="clear" w:color="auto" w:fill="auto"/>
                  <w:noWrap/>
                  <w:vAlign w:val="center"/>
                  <w:hideMark/>
                </w:tcPr>
                <w:p w14:paraId="2F513ADA"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10.60</w:t>
                  </w:r>
                </w:p>
              </w:tc>
              <w:tc>
                <w:tcPr>
                  <w:tcW w:w="500" w:type="pct"/>
                  <w:shd w:val="clear" w:color="auto" w:fill="auto"/>
                  <w:vAlign w:val="center"/>
                </w:tcPr>
                <w:p w14:paraId="5A4B8C6E"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5.50</w:t>
                  </w:r>
                </w:p>
              </w:tc>
            </w:tr>
            <w:tr w:rsidR="00316038" w:rsidRPr="00D90962" w14:paraId="3E130618" w14:textId="77777777" w:rsidTr="00545BEE">
              <w:trPr>
                <w:trHeight w:val="300"/>
              </w:trPr>
              <w:tc>
                <w:tcPr>
                  <w:tcW w:w="500" w:type="pct"/>
                  <w:shd w:val="clear" w:color="auto" w:fill="auto"/>
                  <w:noWrap/>
                  <w:vAlign w:val="center"/>
                  <w:hideMark/>
                </w:tcPr>
                <w:p w14:paraId="727B4072"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Ericsson</w:t>
                  </w:r>
                </w:p>
              </w:tc>
              <w:tc>
                <w:tcPr>
                  <w:tcW w:w="500" w:type="pct"/>
                  <w:shd w:val="clear" w:color="auto" w:fill="auto"/>
                  <w:noWrap/>
                  <w:vAlign w:val="center"/>
                  <w:hideMark/>
                </w:tcPr>
                <w:p w14:paraId="7D64520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8.53</w:t>
                  </w:r>
                </w:p>
              </w:tc>
              <w:tc>
                <w:tcPr>
                  <w:tcW w:w="500" w:type="pct"/>
                  <w:shd w:val="clear" w:color="auto" w:fill="auto"/>
                  <w:noWrap/>
                  <w:vAlign w:val="center"/>
                  <w:hideMark/>
                </w:tcPr>
                <w:p w14:paraId="0CAB665B"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6827120"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6.53</w:t>
                  </w:r>
                </w:p>
              </w:tc>
              <w:tc>
                <w:tcPr>
                  <w:tcW w:w="500" w:type="pct"/>
                  <w:shd w:val="clear" w:color="auto" w:fill="auto"/>
                  <w:noWrap/>
                  <w:vAlign w:val="center"/>
                  <w:hideMark/>
                </w:tcPr>
                <w:p w14:paraId="753A97B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6.03</w:t>
                  </w:r>
                </w:p>
              </w:tc>
              <w:tc>
                <w:tcPr>
                  <w:tcW w:w="500" w:type="pct"/>
                  <w:shd w:val="clear" w:color="auto" w:fill="auto"/>
                  <w:noWrap/>
                  <w:vAlign w:val="center"/>
                  <w:hideMark/>
                </w:tcPr>
                <w:p w14:paraId="63DB1F12"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-0.67</w:t>
                  </w:r>
                </w:p>
              </w:tc>
              <w:tc>
                <w:tcPr>
                  <w:tcW w:w="500" w:type="pct"/>
                  <w:shd w:val="clear" w:color="auto" w:fill="auto"/>
                  <w:noWrap/>
                  <w:vAlign w:val="center"/>
                  <w:hideMark/>
                </w:tcPr>
                <w:p w14:paraId="6843DC6A"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-2.23</w:t>
                  </w:r>
                </w:p>
              </w:tc>
              <w:tc>
                <w:tcPr>
                  <w:tcW w:w="500" w:type="pct"/>
                  <w:shd w:val="clear" w:color="auto" w:fill="auto"/>
                  <w:noWrap/>
                  <w:vAlign w:val="center"/>
                  <w:hideMark/>
                </w:tcPr>
                <w:p w14:paraId="0E6BB769"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1.04</w:t>
                  </w:r>
                </w:p>
              </w:tc>
              <w:tc>
                <w:tcPr>
                  <w:tcW w:w="500" w:type="pct"/>
                  <w:shd w:val="clear" w:color="auto" w:fill="auto"/>
                  <w:noWrap/>
                  <w:vAlign w:val="center"/>
                  <w:hideMark/>
                </w:tcPr>
                <w:p w14:paraId="5567F602"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6.69</w:t>
                  </w:r>
                </w:p>
              </w:tc>
              <w:tc>
                <w:tcPr>
                  <w:tcW w:w="500" w:type="pct"/>
                  <w:shd w:val="clear" w:color="auto" w:fill="auto"/>
                  <w:vAlign w:val="center"/>
                </w:tcPr>
                <w:p w14:paraId="105593C7"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2.01</w:t>
                  </w:r>
                </w:p>
              </w:tc>
            </w:tr>
            <w:tr w:rsidR="00316038" w:rsidRPr="00D90962" w14:paraId="04DE1DDD" w14:textId="77777777" w:rsidTr="00545BEE">
              <w:trPr>
                <w:trHeight w:val="300"/>
              </w:trPr>
              <w:tc>
                <w:tcPr>
                  <w:tcW w:w="500" w:type="pct"/>
                  <w:shd w:val="clear" w:color="auto" w:fill="auto"/>
                  <w:noWrap/>
                  <w:vAlign w:val="center"/>
                  <w:hideMark/>
                </w:tcPr>
                <w:p w14:paraId="7ADDA786"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Samsung</w:t>
                  </w:r>
                </w:p>
              </w:tc>
              <w:tc>
                <w:tcPr>
                  <w:tcW w:w="500" w:type="pct"/>
                  <w:shd w:val="clear" w:color="auto" w:fill="auto"/>
                  <w:noWrap/>
                  <w:vAlign w:val="center"/>
                  <w:hideMark/>
                </w:tcPr>
                <w:p w14:paraId="2470B399"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2A6A810"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E8A1920"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2F293A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F173BE5"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7.43</w:t>
                  </w:r>
                </w:p>
              </w:tc>
              <w:tc>
                <w:tcPr>
                  <w:tcW w:w="500" w:type="pct"/>
                  <w:shd w:val="clear" w:color="auto" w:fill="auto"/>
                  <w:noWrap/>
                  <w:vAlign w:val="center"/>
                  <w:hideMark/>
                </w:tcPr>
                <w:p w14:paraId="59618BF1"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E428EE5"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5.53</w:t>
                  </w:r>
                </w:p>
              </w:tc>
              <w:tc>
                <w:tcPr>
                  <w:tcW w:w="500" w:type="pct"/>
                  <w:shd w:val="clear" w:color="auto" w:fill="auto"/>
                  <w:noWrap/>
                  <w:vAlign w:val="center"/>
                  <w:hideMark/>
                </w:tcPr>
                <w:p w14:paraId="2A70A1B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14.13</w:t>
                  </w:r>
                </w:p>
              </w:tc>
              <w:tc>
                <w:tcPr>
                  <w:tcW w:w="500" w:type="pct"/>
                  <w:shd w:val="clear" w:color="auto" w:fill="auto"/>
                  <w:vAlign w:val="center"/>
                </w:tcPr>
                <w:p w14:paraId="3DF897A3"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7.33</w:t>
                  </w:r>
                </w:p>
              </w:tc>
            </w:tr>
            <w:tr w:rsidR="00316038" w:rsidRPr="00D90962" w14:paraId="3A54DFC3" w14:textId="77777777" w:rsidTr="00545BEE">
              <w:trPr>
                <w:trHeight w:val="300"/>
              </w:trPr>
              <w:tc>
                <w:tcPr>
                  <w:tcW w:w="500" w:type="pct"/>
                  <w:shd w:val="clear" w:color="auto" w:fill="auto"/>
                  <w:noWrap/>
                  <w:vAlign w:val="center"/>
                  <w:hideMark/>
                </w:tcPr>
                <w:p w14:paraId="582C4C00"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vivo</w:t>
                  </w:r>
                </w:p>
              </w:tc>
              <w:tc>
                <w:tcPr>
                  <w:tcW w:w="500" w:type="pct"/>
                  <w:shd w:val="clear" w:color="auto" w:fill="auto"/>
                  <w:noWrap/>
                  <w:vAlign w:val="center"/>
                  <w:hideMark/>
                </w:tcPr>
                <w:p w14:paraId="366C75FD"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color w:val="000000" w:themeColor="text1"/>
                      <w:sz w:val="16"/>
                      <w:szCs w:val="16"/>
                    </w:rPr>
                    <w:t>7.80</w:t>
                  </w:r>
                </w:p>
              </w:tc>
              <w:tc>
                <w:tcPr>
                  <w:tcW w:w="500" w:type="pct"/>
                  <w:shd w:val="clear" w:color="auto" w:fill="auto"/>
                  <w:noWrap/>
                  <w:vAlign w:val="center"/>
                  <w:hideMark/>
                </w:tcPr>
                <w:p w14:paraId="79F74A8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color w:val="000000" w:themeColor="text1"/>
                      <w:sz w:val="16"/>
                      <w:szCs w:val="16"/>
                    </w:rPr>
                    <w:t>12.92</w:t>
                  </w:r>
                </w:p>
              </w:tc>
              <w:tc>
                <w:tcPr>
                  <w:tcW w:w="500" w:type="pct"/>
                  <w:shd w:val="clear" w:color="auto" w:fill="auto"/>
                  <w:noWrap/>
                  <w:vAlign w:val="center"/>
                  <w:hideMark/>
                </w:tcPr>
                <w:p w14:paraId="1EF2A17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11.38</w:t>
                  </w:r>
                </w:p>
              </w:tc>
              <w:tc>
                <w:tcPr>
                  <w:tcW w:w="500" w:type="pct"/>
                  <w:shd w:val="clear" w:color="auto" w:fill="auto"/>
                  <w:noWrap/>
                  <w:vAlign w:val="center"/>
                  <w:hideMark/>
                </w:tcPr>
                <w:p w14:paraId="5D29214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9.39</w:t>
                  </w:r>
                </w:p>
              </w:tc>
              <w:tc>
                <w:tcPr>
                  <w:tcW w:w="500" w:type="pct"/>
                  <w:shd w:val="clear" w:color="auto" w:fill="auto"/>
                  <w:noWrap/>
                  <w:vAlign w:val="center"/>
                  <w:hideMark/>
                </w:tcPr>
                <w:p w14:paraId="0DEE92D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7.36</w:t>
                  </w:r>
                </w:p>
              </w:tc>
              <w:tc>
                <w:tcPr>
                  <w:tcW w:w="500" w:type="pct"/>
                  <w:shd w:val="clear" w:color="auto" w:fill="auto"/>
                  <w:noWrap/>
                  <w:vAlign w:val="center"/>
                  <w:hideMark/>
                </w:tcPr>
                <w:p w14:paraId="1483E0C1"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8.92</w:t>
                  </w:r>
                </w:p>
              </w:tc>
              <w:tc>
                <w:tcPr>
                  <w:tcW w:w="500" w:type="pct"/>
                  <w:shd w:val="clear" w:color="auto" w:fill="auto"/>
                  <w:noWrap/>
                  <w:vAlign w:val="center"/>
                  <w:hideMark/>
                </w:tcPr>
                <w:p w14:paraId="22520AC1"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8.53</w:t>
                  </w:r>
                </w:p>
              </w:tc>
              <w:tc>
                <w:tcPr>
                  <w:tcW w:w="500" w:type="pct"/>
                  <w:shd w:val="clear" w:color="auto" w:fill="auto"/>
                  <w:noWrap/>
                  <w:vAlign w:val="center"/>
                  <w:hideMark/>
                </w:tcPr>
                <w:p w14:paraId="40736242"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vAlign w:val="center"/>
                </w:tcPr>
                <w:p w14:paraId="258D5725"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w:t>
                  </w:r>
                </w:p>
              </w:tc>
            </w:tr>
            <w:tr w:rsidR="00316038" w:rsidRPr="00D90962" w14:paraId="5F345A10" w14:textId="77777777" w:rsidTr="00545BEE">
              <w:trPr>
                <w:trHeight w:val="300"/>
              </w:trPr>
              <w:tc>
                <w:tcPr>
                  <w:tcW w:w="500" w:type="pct"/>
                  <w:shd w:val="clear" w:color="auto" w:fill="auto"/>
                  <w:noWrap/>
                  <w:vAlign w:val="center"/>
                  <w:hideMark/>
                </w:tcPr>
                <w:p w14:paraId="651913F4"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Nokia</w:t>
                  </w:r>
                </w:p>
              </w:tc>
              <w:tc>
                <w:tcPr>
                  <w:tcW w:w="500" w:type="pct"/>
                  <w:shd w:val="clear" w:color="auto" w:fill="auto"/>
                  <w:noWrap/>
                  <w:vAlign w:val="center"/>
                  <w:hideMark/>
                </w:tcPr>
                <w:p w14:paraId="0E1F68D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18.19</w:t>
                  </w:r>
                </w:p>
              </w:tc>
              <w:tc>
                <w:tcPr>
                  <w:tcW w:w="500" w:type="pct"/>
                  <w:shd w:val="clear" w:color="auto" w:fill="auto"/>
                  <w:noWrap/>
                  <w:vAlign w:val="center"/>
                  <w:hideMark/>
                </w:tcPr>
                <w:p w14:paraId="66068501"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329635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15.19</w:t>
                  </w:r>
                </w:p>
              </w:tc>
              <w:tc>
                <w:tcPr>
                  <w:tcW w:w="500" w:type="pct"/>
                  <w:shd w:val="clear" w:color="auto" w:fill="auto"/>
                  <w:noWrap/>
                  <w:vAlign w:val="center"/>
                  <w:hideMark/>
                </w:tcPr>
                <w:p w14:paraId="05D4AA45"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15.19</w:t>
                  </w:r>
                </w:p>
              </w:tc>
              <w:tc>
                <w:tcPr>
                  <w:tcW w:w="500" w:type="pct"/>
                  <w:shd w:val="clear" w:color="auto" w:fill="auto"/>
                  <w:noWrap/>
                  <w:vAlign w:val="center"/>
                  <w:hideMark/>
                </w:tcPr>
                <w:p w14:paraId="4A94CC3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11.19</w:t>
                  </w:r>
                </w:p>
              </w:tc>
              <w:tc>
                <w:tcPr>
                  <w:tcW w:w="500" w:type="pct"/>
                  <w:shd w:val="clear" w:color="auto" w:fill="auto"/>
                  <w:noWrap/>
                  <w:vAlign w:val="center"/>
                  <w:hideMark/>
                </w:tcPr>
                <w:p w14:paraId="496C42AF"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11.89</w:t>
                  </w:r>
                </w:p>
              </w:tc>
              <w:tc>
                <w:tcPr>
                  <w:tcW w:w="500" w:type="pct"/>
                  <w:shd w:val="clear" w:color="auto" w:fill="auto"/>
                  <w:noWrap/>
                  <w:vAlign w:val="center"/>
                  <w:hideMark/>
                </w:tcPr>
                <w:p w14:paraId="59471D72"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11.39</w:t>
                  </w:r>
                </w:p>
              </w:tc>
              <w:tc>
                <w:tcPr>
                  <w:tcW w:w="500" w:type="pct"/>
                  <w:shd w:val="clear" w:color="auto" w:fill="auto"/>
                  <w:noWrap/>
                  <w:vAlign w:val="center"/>
                  <w:hideMark/>
                </w:tcPr>
                <w:p w14:paraId="18419182"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24.59</w:t>
                  </w:r>
                </w:p>
              </w:tc>
              <w:tc>
                <w:tcPr>
                  <w:tcW w:w="500" w:type="pct"/>
                  <w:shd w:val="clear" w:color="auto" w:fill="auto"/>
                  <w:vAlign w:val="center"/>
                </w:tcPr>
                <w:p w14:paraId="2677DBB4"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10.69</w:t>
                  </w:r>
                </w:p>
              </w:tc>
            </w:tr>
            <w:tr w:rsidR="00316038" w:rsidRPr="00D90962" w14:paraId="1A0F377A" w14:textId="77777777" w:rsidTr="00545BEE">
              <w:trPr>
                <w:trHeight w:val="300"/>
              </w:trPr>
              <w:tc>
                <w:tcPr>
                  <w:tcW w:w="500" w:type="pct"/>
                  <w:shd w:val="clear" w:color="auto" w:fill="auto"/>
                  <w:noWrap/>
                  <w:vAlign w:val="center"/>
                  <w:hideMark/>
                </w:tcPr>
                <w:p w14:paraId="766FF133"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CMCC</w:t>
                  </w:r>
                </w:p>
              </w:tc>
              <w:tc>
                <w:tcPr>
                  <w:tcW w:w="500" w:type="pct"/>
                  <w:shd w:val="clear" w:color="auto" w:fill="auto"/>
                  <w:noWrap/>
                  <w:vAlign w:val="center"/>
                  <w:hideMark/>
                </w:tcPr>
                <w:p w14:paraId="3F85261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12.62</w:t>
                  </w:r>
                </w:p>
              </w:tc>
              <w:tc>
                <w:tcPr>
                  <w:tcW w:w="500" w:type="pct"/>
                  <w:shd w:val="clear" w:color="auto" w:fill="auto"/>
                  <w:noWrap/>
                  <w:vAlign w:val="center"/>
                  <w:hideMark/>
                </w:tcPr>
                <w:p w14:paraId="721418A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8028AA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3.44</w:t>
                  </w:r>
                </w:p>
              </w:tc>
              <w:tc>
                <w:tcPr>
                  <w:tcW w:w="500" w:type="pct"/>
                  <w:shd w:val="clear" w:color="auto" w:fill="auto"/>
                  <w:noWrap/>
                  <w:vAlign w:val="center"/>
                  <w:hideMark/>
                </w:tcPr>
                <w:p w14:paraId="648DBCF9"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3.44</w:t>
                  </w:r>
                </w:p>
              </w:tc>
              <w:tc>
                <w:tcPr>
                  <w:tcW w:w="500" w:type="pct"/>
                  <w:shd w:val="clear" w:color="auto" w:fill="auto"/>
                  <w:noWrap/>
                  <w:vAlign w:val="center"/>
                  <w:hideMark/>
                </w:tcPr>
                <w:p w14:paraId="2C977EEA"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-0.32</w:t>
                  </w:r>
                </w:p>
              </w:tc>
              <w:tc>
                <w:tcPr>
                  <w:tcW w:w="500" w:type="pct"/>
                  <w:shd w:val="clear" w:color="auto" w:fill="auto"/>
                  <w:noWrap/>
                  <w:vAlign w:val="center"/>
                  <w:hideMark/>
                </w:tcPr>
                <w:p w14:paraId="4AECA469"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5.35</w:t>
                  </w:r>
                </w:p>
              </w:tc>
              <w:tc>
                <w:tcPr>
                  <w:tcW w:w="500" w:type="pct"/>
                  <w:shd w:val="clear" w:color="auto" w:fill="auto"/>
                  <w:noWrap/>
                  <w:vAlign w:val="center"/>
                  <w:hideMark/>
                </w:tcPr>
                <w:p w14:paraId="736C1BF8"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7.85</w:t>
                  </w:r>
                </w:p>
              </w:tc>
              <w:tc>
                <w:tcPr>
                  <w:tcW w:w="500" w:type="pct"/>
                  <w:shd w:val="clear" w:color="auto" w:fill="auto"/>
                  <w:noWrap/>
                  <w:vAlign w:val="center"/>
                  <w:hideMark/>
                </w:tcPr>
                <w:p w14:paraId="1579F268"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18.75</w:t>
                  </w:r>
                </w:p>
              </w:tc>
              <w:tc>
                <w:tcPr>
                  <w:tcW w:w="500" w:type="pct"/>
                  <w:shd w:val="clear" w:color="auto" w:fill="auto"/>
                  <w:vAlign w:val="center"/>
                </w:tcPr>
                <w:p w14:paraId="02553642"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14.95</w:t>
                  </w:r>
                </w:p>
              </w:tc>
            </w:tr>
            <w:tr w:rsidR="00316038" w:rsidRPr="00D90962" w14:paraId="1FEA72B6" w14:textId="77777777" w:rsidTr="00545BEE">
              <w:trPr>
                <w:trHeight w:val="300"/>
              </w:trPr>
              <w:tc>
                <w:tcPr>
                  <w:tcW w:w="500" w:type="pct"/>
                  <w:shd w:val="clear" w:color="auto" w:fill="auto"/>
                  <w:noWrap/>
                  <w:vAlign w:val="center"/>
                  <w:hideMark/>
                </w:tcPr>
                <w:p w14:paraId="54D01152"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NTT DOCOMO</w:t>
                  </w:r>
                </w:p>
              </w:tc>
              <w:tc>
                <w:tcPr>
                  <w:tcW w:w="500" w:type="pct"/>
                  <w:shd w:val="clear" w:color="auto" w:fill="auto"/>
                  <w:noWrap/>
                  <w:vAlign w:val="center"/>
                  <w:hideMark/>
                </w:tcPr>
                <w:p w14:paraId="4D356B01"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10.33</w:t>
                  </w:r>
                </w:p>
              </w:tc>
              <w:tc>
                <w:tcPr>
                  <w:tcW w:w="500" w:type="pct"/>
                  <w:shd w:val="clear" w:color="auto" w:fill="auto"/>
                  <w:noWrap/>
                  <w:vAlign w:val="center"/>
                  <w:hideMark/>
                </w:tcPr>
                <w:p w14:paraId="1556D4A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F2851C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6.02</w:t>
                  </w:r>
                </w:p>
              </w:tc>
              <w:tc>
                <w:tcPr>
                  <w:tcW w:w="500" w:type="pct"/>
                  <w:shd w:val="clear" w:color="auto" w:fill="auto"/>
                  <w:noWrap/>
                  <w:vAlign w:val="center"/>
                  <w:hideMark/>
                </w:tcPr>
                <w:p w14:paraId="08D6DE1F"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6.02</w:t>
                  </w:r>
                </w:p>
              </w:tc>
              <w:tc>
                <w:tcPr>
                  <w:tcW w:w="500" w:type="pct"/>
                  <w:shd w:val="clear" w:color="auto" w:fill="auto"/>
                  <w:noWrap/>
                  <w:vAlign w:val="center"/>
                  <w:hideMark/>
                </w:tcPr>
                <w:p w14:paraId="36140B0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1.50</w:t>
                  </w:r>
                </w:p>
              </w:tc>
              <w:tc>
                <w:tcPr>
                  <w:tcW w:w="500" w:type="pct"/>
                  <w:shd w:val="clear" w:color="auto" w:fill="auto"/>
                  <w:noWrap/>
                  <w:vAlign w:val="center"/>
                  <w:hideMark/>
                </w:tcPr>
                <w:p w14:paraId="39F7D520"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-3.64</w:t>
                  </w:r>
                </w:p>
              </w:tc>
              <w:tc>
                <w:tcPr>
                  <w:tcW w:w="500" w:type="pct"/>
                  <w:shd w:val="clear" w:color="auto" w:fill="auto"/>
                  <w:noWrap/>
                  <w:vAlign w:val="center"/>
                  <w:hideMark/>
                </w:tcPr>
                <w:p w14:paraId="73B7EE5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3.04</w:t>
                  </w:r>
                </w:p>
              </w:tc>
              <w:tc>
                <w:tcPr>
                  <w:tcW w:w="500" w:type="pct"/>
                  <w:shd w:val="clear" w:color="auto" w:fill="auto"/>
                  <w:noWrap/>
                  <w:vAlign w:val="center"/>
                  <w:hideMark/>
                </w:tcPr>
                <w:p w14:paraId="723F3E8B"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8.96</w:t>
                  </w:r>
                </w:p>
              </w:tc>
              <w:tc>
                <w:tcPr>
                  <w:tcW w:w="500" w:type="pct"/>
                  <w:shd w:val="clear" w:color="auto" w:fill="auto"/>
                  <w:vAlign w:val="center"/>
                </w:tcPr>
                <w:p w14:paraId="7F4F4A83"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4.16</w:t>
                  </w:r>
                </w:p>
              </w:tc>
            </w:tr>
            <w:tr w:rsidR="00316038" w:rsidRPr="00D90962" w14:paraId="21FD2ECD" w14:textId="77777777" w:rsidTr="00545BEE">
              <w:trPr>
                <w:trHeight w:val="300"/>
              </w:trPr>
              <w:tc>
                <w:tcPr>
                  <w:tcW w:w="500" w:type="pct"/>
                  <w:shd w:val="clear" w:color="auto" w:fill="auto"/>
                  <w:noWrap/>
                  <w:vAlign w:val="center"/>
                  <w:hideMark/>
                </w:tcPr>
                <w:p w14:paraId="003F71FC"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CATT</w:t>
                  </w:r>
                </w:p>
              </w:tc>
              <w:tc>
                <w:tcPr>
                  <w:tcW w:w="500" w:type="pct"/>
                  <w:shd w:val="clear" w:color="auto" w:fill="auto"/>
                  <w:noWrap/>
                  <w:vAlign w:val="center"/>
                  <w:hideMark/>
                </w:tcPr>
                <w:p w14:paraId="1D047710"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10.93</w:t>
                  </w:r>
                </w:p>
              </w:tc>
              <w:tc>
                <w:tcPr>
                  <w:tcW w:w="500" w:type="pct"/>
                  <w:shd w:val="clear" w:color="auto" w:fill="auto"/>
                  <w:noWrap/>
                  <w:vAlign w:val="center"/>
                  <w:hideMark/>
                </w:tcPr>
                <w:p w14:paraId="4F58623A"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CBD22E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5.53</w:t>
                  </w:r>
                </w:p>
              </w:tc>
              <w:tc>
                <w:tcPr>
                  <w:tcW w:w="500" w:type="pct"/>
                  <w:shd w:val="clear" w:color="auto" w:fill="auto"/>
                  <w:noWrap/>
                  <w:vAlign w:val="center"/>
                  <w:hideMark/>
                </w:tcPr>
                <w:p w14:paraId="4EF033CF"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3.13</w:t>
                  </w:r>
                </w:p>
              </w:tc>
              <w:tc>
                <w:tcPr>
                  <w:tcW w:w="500" w:type="pct"/>
                  <w:shd w:val="clear" w:color="auto" w:fill="auto"/>
                  <w:noWrap/>
                  <w:vAlign w:val="center"/>
                  <w:hideMark/>
                </w:tcPr>
                <w:p w14:paraId="700061C4"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-0.17</w:t>
                  </w:r>
                </w:p>
              </w:tc>
              <w:tc>
                <w:tcPr>
                  <w:tcW w:w="500" w:type="pct"/>
                  <w:shd w:val="clear" w:color="auto" w:fill="auto"/>
                  <w:noWrap/>
                  <w:vAlign w:val="center"/>
                  <w:hideMark/>
                </w:tcPr>
                <w:p w14:paraId="59B386AD"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0.93</w:t>
                  </w:r>
                </w:p>
              </w:tc>
              <w:tc>
                <w:tcPr>
                  <w:tcW w:w="500" w:type="pct"/>
                  <w:shd w:val="clear" w:color="auto" w:fill="auto"/>
                  <w:noWrap/>
                  <w:vAlign w:val="center"/>
                  <w:hideMark/>
                </w:tcPr>
                <w:p w14:paraId="57427908"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2.73</w:t>
                  </w:r>
                </w:p>
              </w:tc>
              <w:tc>
                <w:tcPr>
                  <w:tcW w:w="500" w:type="pct"/>
                  <w:shd w:val="clear" w:color="auto" w:fill="auto"/>
                  <w:noWrap/>
                  <w:vAlign w:val="center"/>
                  <w:hideMark/>
                </w:tcPr>
                <w:p w14:paraId="2C2A0E1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6.23</w:t>
                  </w:r>
                </w:p>
              </w:tc>
              <w:tc>
                <w:tcPr>
                  <w:tcW w:w="500" w:type="pct"/>
                  <w:shd w:val="clear" w:color="auto" w:fill="auto"/>
                  <w:vAlign w:val="center"/>
                </w:tcPr>
                <w:p w14:paraId="646C18B8"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3.93</w:t>
                  </w:r>
                </w:p>
              </w:tc>
            </w:tr>
            <w:tr w:rsidR="00316038" w:rsidRPr="00D90962" w14:paraId="0B2E4FCA" w14:textId="77777777" w:rsidTr="00545BEE">
              <w:trPr>
                <w:trHeight w:val="300"/>
              </w:trPr>
              <w:tc>
                <w:tcPr>
                  <w:tcW w:w="500" w:type="pct"/>
                  <w:shd w:val="clear" w:color="auto" w:fill="auto"/>
                  <w:noWrap/>
                  <w:vAlign w:val="center"/>
                  <w:hideMark/>
                </w:tcPr>
                <w:p w14:paraId="08F92DCA"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OPPO</w:t>
                  </w:r>
                </w:p>
              </w:tc>
              <w:tc>
                <w:tcPr>
                  <w:tcW w:w="500" w:type="pct"/>
                  <w:shd w:val="clear" w:color="auto" w:fill="auto"/>
                  <w:noWrap/>
                  <w:vAlign w:val="center"/>
                  <w:hideMark/>
                </w:tcPr>
                <w:p w14:paraId="5A5E648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7.92</w:t>
                  </w:r>
                </w:p>
              </w:tc>
              <w:tc>
                <w:tcPr>
                  <w:tcW w:w="500" w:type="pct"/>
                  <w:shd w:val="clear" w:color="auto" w:fill="auto"/>
                  <w:noWrap/>
                  <w:vAlign w:val="center"/>
                  <w:hideMark/>
                </w:tcPr>
                <w:p w14:paraId="7242F66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DF33D63"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8.02</w:t>
                  </w:r>
                </w:p>
              </w:tc>
              <w:tc>
                <w:tcPr>
                  <w:tcW w:w="500" w:type="pct"/>
                  <w:shd w:val="clear" w:color="auto" w:fill="auto"/>
                  <w:noWrap/>
                  <w:vAlign w:val="center"/>
                  <w:hideMark/>
                </w:tcPr>
                <w:p w14:paraId="4786B789"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7.42</w:t>
                  </w:r>
                </w:p>
              </w:tc>
              <w:tc>
                <w:tcPr>
                  <w:tcW w:w="500" w:type="pct"/>
                  <w:shd w:val="clear" w:color="auto" w:fill="auto"/>
                  <w:noWrap/>
                  <w:vAlign w:val="center"/>
                  <w:hideMark/>
                </w:tcPr>
                <w:p w14:paraId="163BE1E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4.02</w:t>
                  </w:r>
                </w:p>
              </w:tc>
              <w:tc>
                <w:tcPr>
                  <w:tcW w:w="500" w:type="pct"/>
                  <w:shd w:val="clear" w:color="auto" w:fill="auto"/>
                  <w:noWrap/>
                  <w:vAlign w:val="center"/>
                  <w:hideMark/>
                </w:tcPr>
                <w:p w14:paraId="1257352A"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6.12</w:t>
                  </w:r>
                </w:p>
              </w:tc>
              <w:tc>
                <w:tcPr>
                  <w:tcW w:w="500" w:type="pct"/>
                  <w:shd w:val="clear" w:color="auto" w:fill="auto"/>
                  <w:noWrap/>
                  <w:vAlign w:val="center"/>
                  <w:hideMark/>
                </w:tcPr>
                <w:p w14:paraId="369F4D99"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9.32</w:t>
                  </w:r>
                </w:p>
              </w:tc>
              <w:tc>
                <w:tcPr>
                  <w:tcW w:w="500" w:type="pct"/>
                  <w:shd w:val="clear" w:color="auto" w:fill="auto"/>
                  <w:noWrap/>
                  <w:vAlign w:val="center"/>
                  <w:hideMark/>
                </w:tcPr>
                <w:p w14:paraId="1870A90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10.64</w:t>
                  </w:r>
                </w:p>
              </w:tc>
              <w:tc>
                <w:tcPr>
                  <w:tcW w:w="500" w:type="pct"/>
                  <w:shd w:val="clear" w:color="auto" w:fill="auto"/>
                  <w:vAlign w:val="center"/>
                </w:tcPr>
                <w:p w14:paraId="3511E942"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10.32</w:t>
                  </w:r>
                </w:p>
              </w:tc>
            </w:tr>
            <w:tr w:rsidR="00316038" w:rsidRPr="00D90962" w14:paraId="6E19C9DC" w14:textId="77777777" w:rsidTr="00545BEE">
              <w:trPr>
                <w:trHeight w:val="300"/>
              </w:trPr>
              <w:tc>
                <w:tcPr>
                  <w:tcW w:w="500" w:type="pct"/>
                  <w:shd w:val="clear" w:color="auto" w:fill="auto"/>
                  <w:noWrap/>
                  <w:vAlign w:val="center"/>
                  <w:hideMark/>
                </w:tcPr>
                <w:p w14:paraId="0AB79E73"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Panasonic</w:t>
                  </w:r>
                </w:p>
              </w:tc>
              <w:tc>
                <w:tcPr>
                  <w:tcW w:w="500" w:type="pct"/>
                  <w:shd w:val="clear" w:color="auto" w:fill="auto"/>
                  <w:noWrap/>
                  <w:vAlign w:val="center"/>
                  <w:hideMark/>
                </w:tcPr>
                <w:p w14:paraId="41465FB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43D3DE2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1FF629A"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b/>
                      <w:bCs/>
                      <w:color w:val="FF0000"/>
                      <w:sz w:val="16"/>
                      <w:szCs w:val="16"/>
                    </w:rPr>
                    <w:t>-2.58</w:t>
                  </w:r>
                </w:p>
              </w:tc>
              <w:tc>
                <w:tcPr>
                  <w:tcW w:w="500" w:type="pct"/>
                  <w:shd w:val="clear" w:color="auto" w:fill="auto"/>
                  <w:noWrap/>
                  <w:vAlign w:val="center"/>
                  <w:hideMark/>
                </w:tcPr>
                <w:p w14:paraId="2D768A42"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-3.38</w:t>
                  </w:r>
                </w:p>
              </w:tc>
              <w:tc>
                <w:tcPr>
                  <w:tcW w:w="500" w:type="pct"/>
                  <w:shd w:val="clear" w:color="auto" w:fill="auto"/>
                  <w:noWrap/>
                  <w:vAlign w:val="center"/>
                  <w:hideMark/>
                </w:tcPr>
                <w:p w14:paraId="37A2D76D"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-8.98</w:t>
                  </w:r>
                </w:p>
              </w:tc>
              <w:tc>
                <w:tcPr>
                  <w:tcW w:w="500" w:type="pct"/>
                  <w:shd w:val="clear" w:color="auto" w:fill="auto"/>
                  <w:noWrap/>
                  <w:vAlign w:val="center"/>
                  <w:hideMark/>
                </w:tcPr>
                <w:p w14:paraId="7D2F3514"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-3.68</w:t>
                  </w:r>
                </w:p>
              </w:tc>
              <w:tc>
                <w:tcPr>
                  <w:tcW w:w="500" w:type="pct"/>
                  <w:shd w:val="clear" w:color="auto" w:fill="auto"/>
                  <w:noWrap/>
                  <w:vAlign w:val="center"/>
                  <w:hideMark/>
                </w:tcPr>
                <w:p w14:paraId="17144138"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-4.38</w:t>
                  </w:r>
                </w:p>
              </w:tc>
              <w:tc>
                <w:tcPr>
                  <w:tcW w:w="500" w:type="pct"/>
                  <w:shd w:val="clear" w:color="auto" w:fill="auto"/>
                  <w:noWrap/>
                  <w:vAlign w:val="center"/>
                  <w:hideMark/>
                </w:tcPr>
                <w:p w14:paraId="7F16CC0B"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vAlign w:val="center"/>
                </w:tcPr>
                <w:p w14:paraId="289EC5DF"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w:t>
                  </w:r>
                </w:p>
              </w:tc>
            </w:tr>
            <w:tr w:rsidR="00316038" w:rsidRPr="00D90962" w14:paraId="19E5F5D9" w14:textId="77777777" w:rsidTr="00545BEE">
              <w:trPr>
                <w:trHeight w:val="300"/>
              </w:trPr>
              <w:tc>
                <w:tcPr>
                  <w:tcW w:w="500" w:type="pct"/>
                  <w:shd w:val="clear" w:color="auto" w:fill="auto"/>
                  <w:noWrap/>
                  <w:vAlign w:val="center"/>
                  <w:hideMark/>
                </w:tcPr>
                <w:p w14:paraId="6E61F28F"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Mavenir</w:t>
                  </w:r>
                </w:p>
              </w:tc>
              <w:tc>
                <w:tcPr>
                  <w:tcW w:w="500" w:type="pct"/>
                  <w:shd w:val="clear" w:color="auto" w:fill="auto"/>
                  <w:noWrap/>
                  <w:vAlign w:val="center"/>
                  <w:hideMark/>
                </w:tcPr>
                <w:p w14:paraId="3EA338AF"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6C2583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8BFB44A"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D744118"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4.16</w:t>
                  </w:r>
                </w:p>
              </w:tc>
              <w:tc>
                <w:tcPr>
                  <w:tcW w:w="500" w:type="pct"/>
                  <w:shd w:val="clear" w:color="auto" w:fill="auto"/>
                  <w:noWrap/>
                  <w:vAlign w:val="center"/>
                  <w:hideMark/>
                </w:tcPr>
                <w:p w14:paraId="5FF1F0C3"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2.51</w:t>
                  </w:r>
                </w:p>
              </w:tc>
              <w:tc>
                <w:tcPr>
                  <w:tcW w:w="500" w:type="pct"/>
                  <w:shd w:val="clear" w:color="auto" w:fill="auto"/>
                  <w:noWrap/>
                  <w:vAlign w:val="center"/>
                  <w:hideMark/>
                </w:tcPr>
                <w:p w14:paraId="5FAE47C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b/>
                      <w:bCs/>
                      <w:color w:val="FF0000"/>
                      <w:sz w:val="16"/>
                      <w:szCs w:val="16"/>
                    </w:rPr>
                    <w:t>-0.58</w:t>
                  </w:r>
                </w:p>
              </w:tc>
              <w:tc>
                <w:tcPr>
                  <w:tcW w:w="500" w:type="pct"/>
                  <w:shd w:val="clear" w:color="auto" w:fill="auto"/>
                  <w:noWrap/>
                  <w:vAlign w:val="center"/>
                  <w:hideMark/>
                </w:tcPr>
                <w:p w14:paraId="3C04561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0.91</w:t>
                  </w:r>
                </w:p>
              </w:tc>
              <w:tc>
                <w:tcPr>
                  <w:tcW w:w="500" w:type="pct"/>
                  <w:shd w:val="clear" w:color="auto" w:fill="auto"/>
                  <w:noWrap/>
                  <w:vAlign w:val="center"/>
                  <w:hideMark/>
                </w:tcPr>
                <w:p w14:paraId="0D677E0F"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vAlign w:val="center"/>
                </w:tcPr>
                <w:p w14:paraId="565BC6C9"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w:t>
                  </w:r>
                </w:p>
              </w:tc>
            </w:tr>
            <w:tr w:rsidR="00316038" w:rsidRPr="00D90962" w14:paraId="1DFF7ADA" w14:textId="77777777" w:rsidTr="00545BEE">
              <w:trPr>
                <w:trHeight w:val="300"/>
              </w:trPr>
              <w:tc>
                <w:tcPr>
                  <w:tcW w:w="500" w:type="pct"/>
                  <w:shd w:val="clear" w:color="auto" w:fill="auto"/>
                  <w:noWrap/>
                  <w:vAlign w:val="center"/>
                  <w:hideMark/>
                </w:tcPr>
                <w:p w14:paraId="26153DBB"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Xiaomi</w:t>
                  </w:r>
                </w:p>
              </w:tc>
              <w:tc>
                <w:tcPr>
                  <w:tcW w:w="500" w:type="pct"/>
                  <w:shd w:val="clear" w:color="auto" w:fill="auto"/>
                  <w:noWrap/>
                  <w:vAlign w:val="center"/>
                  <w:hideMark/>
                </w:tcPr>
                <w:p w14:paraId="17EDF5B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4.30</w:t>
                  </w:r>
                </w:p>
              </w:tc>
              <w:tc>
                <w:tcPr>
                  <w:tcW w:w="500" w:type="pct"/>
                  <w:shd w:val="clear" w:color="auto" w:fill="auto"/>
                  <w:noWrap/>
                  <w:vAlign w:val="center"/>
                  <w:hideMark/>
                </w:tcPr>
                <w:p w14:paraId="1EF9467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5C108E1B"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22883F8"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4.37</w:t>
                  </w:r>
                </w:p>
              </w:tc>
              <w:tc>
                <w:tcPr>
                  <w:tcW w:w="500" w:type="pct"/>
                  <w:shd w:val="clear" w:color="auto" w:fill="auto"/>
                  <w:noWrap/>
                  <w:vAlign w:val="center"/>
                  <w:hideMark/>
                </w:tcPr>
                <w:p w14:paraId="675B729F"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-1.78</w:t>
                  </w:r>
                </w:p>
              </w:tc>
              <w:tc>
                <w:tcPr>
                  <w:tcW w:w="500" w:type="pct"/>
                  <w:shd w:val="clear" w:color="auto" w:fill="auto"/>
                  <w:noWrap/>
                  <w:vAlign w:val="center"/>
                  <w:hideMark/>
                </w:tcPr>
                <w:p w14:paraId="3A491A14"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-3.58</w:t>
                  </w:r>
                </w:p>
              </w:tc>
              <w:tc>
                <w:tcPr>
                  <w:tcW w:w="500" w:type="pct"/>
                  <w:shd w:val="clear" w:color="auto" w:fill="auto"/>
                  <w:noWrap/>
                  <w:vAlign w:val="center"/>
                  <w:hideMark/>
                </w:tcPr>
                <w:p w14:paraId="217A335B" w14:textId="77777777" w:rsidR="00316038" w:rsidRPr="00695836" w:rsidRDefault="00316038" w:rsidP="00545BEE">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-1.08</w:t>
                  </w:r>
                </w:p>
              </w:tc>
              <w:tc>
                <w:tcPr>
                  <w:tcW w:w="500" w:type="pct"/>
                  <w:shd w:val="clear" w:color="auto" w:fill="auto"/>
                  <w:noWrap/>
                  <w:vAlign w:val="center"/>
                  <w:hideMark/>
                </w:tcPr>
                <w:p w14:paraId="6810E57A"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5.72</w:t>
                  </w:r>
                </w:p>
              </w:tc>
              <w:tc>
                <w:tcPr>
                  <w:tcW w:w="500" w:type="pct"/>
                  <w:shd w:val="clear" w:color="auto" w:fill="auto"/>
                  <w:vAlign w:val="center"/>
                </w:tcPr>
                <w:p w14:paraId="6B4054BB"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1.79</w:t>
                  </w:r>
                </w:p>
              </w:tc>
            </w:tr>
            <w:tr w:rsidR="00316038" w:rsidRPr="00D90962" w14:paraId="74CB3835" w14:textId="77777777" w:rsidTr="00545BEE">
              <w:trPr>
                <w:trHeight w:val="300"/>
              </w:trPr>
              <w:tc>
                <w:tcPr>
                  <w:tcW w:w="500" w:type="pct"/>
                  <w:shd w:val="clear" w:color="auto" w:fill="auto"/>
                  <w:noWrap/>
                  <w:vAlign w:val="center"/>
                  <w:hideMark/>
                </w:tcPr>
                <w:p w14:paraId="6D18CCD7"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Huawei</w:t>
                  </w:r>
                </w:p>
              </w:tc>
              <w:tc>
                <w:tcPr>
                  <w:tcW w:w="500" w:type="pct"/>
                  <w:shd w:val="clear" w:color="auto" w:fill="auto"/>
                  <w:noWrap/>
                  <w:vAlign w:val="center"/>
                  <w:hideMark/>
                </w:tcPr>
                <w:p w14:paraId="6B77578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13.81</w:t>
                  </w:r>
                </w:p>
              </w:tc>
              <w:tc>
                <w:tcPr>
                  <w:tcW w:w="500" w:type="pct"/>
                  <w:shd w:val="clear" w:color="auto" w:fill="auto"/>
                  <w:noWrap/>
                  <w:vAlign w:val="center"/>
                  <w:hideMark/>
                </w:tcPr>
                <w:p w14:paraId="5C65C6F5"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478E9B0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9.61</w:t>
                  </w:r>
                </w:p>
              </w:tc>
              <w:tc>
                <w:tcPr>
                  <w:tcW w:w="500" w:type="pct"/>
                  <w:shd w:val="clear" w:color="auto" w:fill="auto"/>
                  <w:noWrap/>
                  <w:vAlign w:val="center"/>
                  <w:hideMark/>
                </w:tcPr>
                <w:p w14:paraId="44DDC58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9.21</w:t>
                  </w:r>
                </w:p>
              </w:tc>
              <w:tc>
                <w:tcPr>
                  <w:tcW w:w="500" w:type="pct"/>
                  <w:shd w:val="clear" w:color="auto" w:fill="auto"/>
                  <w:noWrap/>
                  <w:vAlign w:val="center"/>
                  <w:hideMark/>
                </w:tcPr>
                <w:p w14:paraId="0AEF235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5.31</w:t>
                  </w:r>
                </w:p>
              </w:tc>
              <w:tc>
                <w:tcPr>
                  <w:tcW w:w="500" w:type="pct"/>
                  <w:shd w:val="clear" w:color="auto" w:fill="auto"/>
                  <w:noWrap/>
                  <w:vAlign w:val="center"/>
                  <w:hideMark/>
                </w:tcPr>
                <w:p w14:paraId="132C4210"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15.61</w:t>
                  </w:r>
                </w:p>
              </w:tc>
              <w:tc>
                <w:tcPr>
                  <w:tcW w:w="500" w:type="pct"/>
                  <w:shd w:val="clear" w:color="auto" w:fill="auto"/>
                  <w:noWrap/>
                  <w:vAlign w:val="center"/>
                  <w:hideMark/>
                </w:tcPr>
                <w:p w14:paraId="23EF17C9"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11.11</w:t>
                  </w:r>
                </w:p>
              </w:tc>
              <w:tc>
                <w:tcPr>
                  <w:tcW w:w="500" w:type="pct"/>
                  <w:shd w:val="clear" w:color="auto" w:fill="auto"/>
                  <w:noWrap/>
                  <w:vAlign w:val="center"/>
                  <w:hideMark/>
                </w:tcPr>
                <w:p w14:paraId="267047C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12.31</w:t>
                  </w:r>
                </w:p>
              </w:tc>
              <w:tc>
                <w:tcPr>
                  <w:tcW w:w="500" w:type="pct"/>
                  <w:shd w:val="clear" w:color="auto" w:fill="auto"/>
                  <w:vAlign w:val="center"/>
                </w:tcPr>
                <w:p w14:paraId="3C7F256A"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7.81</w:t>
                  </w:r>
                </w:p>
              </w:tc>
            </w:tr>
            <w:tr w:rsidR="00316038" w:rsidRPr="00D90962" w14:paraId="7D9D87B1" w14:textId="77777777" w:rsidTr="00545BEE">
              <w:trPr>
                <w:trHeight w:val="300"/>
              </w:trPr>
              <w:tc>
                <w:tcPr>
                  <w:tcW w:w="500" w:type="pct"/>
                  <w:shd w:val="clear" w:color="auto" w:fill="auto"/>
                  <w:noWrap/>
                  <w:vAlign w:val="center"/>
                  <w:hideMark/>
                </w:tcPr>
                <w:p w14:paraId="33384E41"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Lenovo</w:t>
                  </w:r>
                </w:p>
              </w:tc>
              <w:tc>
                <w:tcPr>
                  <w:tcW w:w="500" w:type="pct"/>
                  <w:shd w:val="clear" w:color="auto" w:fill="auto"/>
                  <w:noWrap/>
                  <w:vAlign w:val="center"/>
                  <w:hideMark/>
                </w:tcPr>
                <w:p w14:paraId="121ED6FA"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8.7</w:t>
                  </w:r>
                </w:p>
              </w:tc>
              <w:tc>
                <w:tcPr>
                  <w:tcW w:w="500" w:type="pct"/>
                  <w:shd w:val="clear" w:color="auto" w:fill="auto"/>
                  <w:noWrap/>
                  <w:vAlign w:val="center"/>
                  <w:hideMark/>
                </w:tcPr>
                <w:p w14:paraId="4429F39C"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87389C1"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378820A"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612173B3"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5.01</w:t>
                  </w:r>
                </w:p>
              </w:tc>
              <w:tc>
                <w:tcPr>
                  <w:tcW w:w="500" w:type="pct"/>
                  <w:shd w:val="clear" w:color="auto" w:fill="auto"/>
                  <w:noWrap/>
                  <w:vAlign w:val="center"/>
                  <w:hideMark/>
                </w:tcPr>
                <w:p w14:paraId="5B609176"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2B94A3D"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4.3</w:t>
                  </w:r>
                </w:p>
              </w:tc>
              <w:tc>
                <w:tcPr>
                  <w:tcW w:w="500" w:type="pct"/>
                  <w:shd w:val="clear" w:color="auto" w:fill="auto"/>
                  <w:noWrap/>
                  <w:vAlign w:val="center"/>
                  <w:hideMark/>
                </w:tcPr>
                <w:p w14:paraId="3961CEF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vAlign w:val="center"/>
                </w:tcPr>
                <w:p w14:paraId="784EAF07"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w:t>
                  </w:r>
                </w:p>
              </w:tc>
            </w:tr>
            <w:tr w:rsidR="00316038" w:rsidRPr="00D90962" w14:paraId="544B4E55" w14:textId="77777777" w:rsidTr="00545BEE">
              <w:trPr>
                <w:trHeight w:val="300"/>
              </w:trPr>
              <w:tc>
                <w:tcPr>
                  <w:tcW w:w="500" w:type="pct"/>
                  <w:shd w:val="clear" w:color="auto" w:fill="auto"/>
                  <w:noWrap/>
                  <w:vAlign w:val="center"/>
                  <w:hideMark/>
                </w:tcPr>
                <w:p w14:paraId="1F6B7DB9"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t>Intel</w:t>
                  </w:r>
                </w:p>
              </w:tc>
              <w:tc>
                <w:tcPr>
                  <w:tcW w:w="500" w:type="pct"/>
                  <w:shd w:val="clear" w:color="auto" w:fill="auto"/>
                  <w:noWrap/>
                  <w:vAlign w:val="center"/>
                  <w:hideMark/>
                </w:tcPr>
                <w:p w14:paraId="79C2F5C0"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17.43</w:t>
                  </w:r>
                </w:p>
              </w:tc>
              <w:tc>
                <w:tcPr>
                  <w:tcW w:w="500" w:type="pct"/>
                  <w:shd w:val="clear" w:color="auto" w:fill="auto"/>
                  <w:noWrap/>
                  <w:vAlign w:val="center"/>
                  <w:hideMark/>
                </w:tcPr>
                <w:p w14:paraId="475AB4E5"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7DDA8FA0"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11.13</w:t>
                  </w:r>
                </w:p>
              </w:tc>
              <w:tc>
                <w:tcPr>
                  <w:tcW w:w="500" w:type="pct"/>
                  <w:shd w:val="clear" w:color="auto" w:fill="auto"/>
                  <w:noWrap/>
                  <w:vAlign w:val="center"/>
                  <w:hideMark/>
                </w:tcPr>
                <w:p w14:paraId="44C4F68B"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9.93</w:t>
                  </w:r>
                </w:p>
              </w:tc>
              <w:tc>
                <w:tcPr>
                  <w:tcW w:w="500" w:type="pct"/>
                  <w:shd w:val="clear" w:color="auto" w:fill="auto"/>
                  <w:noWrap/>
                  <w:vAlign w:val="center"/>
                  <w:hideMark/>
                </w:tcPr>
                <w:p w14:paraId="5333116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6.43</w:t>
                  </w:r>
                </w:p>
              </w:tc>
              <w:tc>
                <w:tcPr>
                  <w:tcW w:w="500" w:type="pct"/>
                  <w:shd w:val="clear" w:color="auto" w:fill="auto"/>
                  <w:noWrap/>
                  <w:vAlign w:val="center"/>
                  <w:hideMark/>
                </w:tcPr>
                <w:p w14:paraId="6930881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2.13</w:t>
                  </w:r>
                </w:p>
              </w:tc>
              <w:tc>
                <w:tcPr>
                  <w:tcW w:w="500" w:type="pct"/>
                  <w:shd w:val="clear" w:color="auto" w:fill="auto"/>
                  <w:noWrap/>
                  <w:vAlign w:val="center"/>
                  <w:hideMark/>
                </w:tcPr>
                <w:p w14:paraId="05E2DAF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5.83</w:t>
                  </w:r>
                </w:p>
              </w:tc>
              <w:tc>
                <w:tcPr>
                  <w:tcW w:w="500" w:type="pct"/>
                  <w:shd w:val="clear" w:color="auto" w:fill="auto"/>
                  <w:noWrap/>
                  <w:vAlign w:val="center"/>
                  <w:hideMark/>
                </w:tcPr>
                <w:p w14:paraId="6AF6F711"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12.53</w:t>
                  </w:r>
                </w:p>
              </w:tc>
              <w:tc>
                <w:tcPr>
                  <w:tcW w:w="500" w:type="pct"/>
                  <w:shd w:val="clear" w:color="auto" w:fill="auto"/>
                  <w:vAlign w:val="center"/>
                </w:tcPr>
                <w:p w14:paraId="1F713001"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7.43</w:t>
                  </w:r>
                </w:p>
              </w:tc>
            </w:tr>
            <w:tr w:rsidR="00316038" w:rsidRPr="00D90962" w14:paraId="5C46EAD4" w14:textId="77777777" w:rsidTr="00545BEE">
              <w:trPr>
                <w:trHeight w:val="300"/>
              </w:trPr>
              <w:tc>
                <w:tcPr>
                  <w:tcW w:w="500" w:type="pct"/>
                  <w:shd w:val="clear" w:color="auto" w:fill="auto"/>
                  <w:noWrap/>
                  <w:vAlign w:val="center"/>
                  <w:hideMark/>
                </w:tcPr>
                <w:p w14:paraId="68090704"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sz w:val="16"/>
                      <w:szCs w:val="16"/>
                      <w:lang w:val="en-US" w:eastAsia="zh-TW"/>
                    </w:rPr>
                    <w:lastRenderedPageBreak/>
                    <w:t>Qualcomm</w:t>
                  </w:r>
                </w:p>
              </w:tc>
              <w:tc>
                <w:tcPr>
                  <w:tcW w:w="500" w:type="pct"/>
                  <w:shd w:val="clear" w:color="auto" w:fill="auto"/>
                  <w:noWrap/>
                  <w:vAlign w:val="bottom"/>
                  <w:hideMark/>
                </w:tcPr>
                <w:p w14:paraId="3D5F131F" w14:textId="77777777" w:rsidR="00316038" w:rsidRPr="00695836" w:rsidRDefault="00316038" w:rsidP="00545BEE">
                  <w:pPr>
                    <w:spacing w:after="0" w:line="240" w:lineRule="auto"/>
                    <w:jc w:val="center"/>
                    <w:rPr>
                      <w:rFonts w:eastAsia="SimSun"/>
                      <w:sz w:val="16"/>
                      <w:szCs w:val="16"/>
                      <w:lang w:val="en-US" w:eastAsia="zh-TW"/>
                    </w:rPr>
                  </w:pPr>
                  <w:r w:rsidRPr="00695836">
                    <w:rPr>
                      <w:color w:val="000000"/>
                      <w:sz w:val="16"/>
                      <w:szCs w:val="16"/>
                    </w:rPr>
                    <w:t>14.89</w:t>
                  </w:r>
                </w:p>
              </w:tc>
              <w:tc>
                <w:tcPr>
                  <w:tcW w:w="500" w:type="pct"/>
                  <w:shd w:val="clear" w:color="auto" w:fill="auto"/>
                  <w:noWrap/>
                  <w:vAlign w:val="bottom"/>
                  <w:hideMark/>
                </w:tcPr>
                <w:p w14:paraId="036D70F8" w14:textId="77777777" w:rsidR="00316038" w:rsidRPr="00695836" w:rsidRDefault="00316038" w:rsidP="00545BEE">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1893925E" w14:textId="77777777" w:rsidR="00316038" w:rsidRPr="00695836" w:rsidRDefault="00316038" w:rsidP="00545BEE">
                  <w:pPr>
                    <w:spacing w:after="0" w:line="240" w:lineRule="auto"/>
                    <w:jc w:val="center"/>
                    <w:rPr>
                      <w:rFonts w:eastAsia="SimSun"/>
                      <w:sz w:val="16"/>
                      <w:szCs w:val="16"/>
                      <w:lang w:val="en-US" w:eastAsia="zh-TW"/>
                    </w:rPr>
                  </w:pPr>
                  <w:r w:rsidRPr="00695836">
                    <w:rPr>
                      <w:color w:val="000000"/>
                      <w:sz w:val="16"/>
                      <w:szCs w:val="16"/>
                    </w:rPr>
                    <w:t>5.87</w:t>
                  </w:r>
                </w:p>
              </w:tc>
              <w:tc>
                <w:tcPr>
                  <w:tcW w:w="500" w:type="pct"/>
                  <w:shd w:val="clear" w:color="auto" w:fill="auto"/>
                  <w:noWrap/>
                  <w:vAlign w:val="bottom"/>
                  <w:hideMark/>
                </w:tcPr>
                <w:p w14:paraId="7062E36E" w14:textId="77777777" w:rsidR="00316038" w:rsidRPr="00695836" w:rsidRDefault="00316038" w:rsidP="00545BEE">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1CBBF783" w14:textId="77777777" w:rsidR="00316038" w:rsidRPr="00695836" w:rsidRDefault="00316038" w:rsidP="00545BEE">
                  <w:pPr>
                    <w:spacing w:after="0" w:line="240" w:lineRule="auto"/>
                    <w:jc w:val="center"/>
                    <w:rPr>
                      <w:rFonts w:eastAsia="SimSun"/>
                      <w:sz w:val="16"/>
                      <w:szCs w:val="16"/>
                      <w:lang w:val="en-US" w:eastAsia="zh-TW"/>
                    </w:rPr>
                  </w:pPr>
                  <w:r w:rsidRPr="00695836">
                    <w:rPr>
                      <w:color w:val="000000"/>
                      <w:sz w:val="16"/>
                      <w:szCs w:val="16"/>
                    </w:rPr>
                    <w:t>3.17</w:t>
                  </w:r>
                </w:p>
              </w:tc>
              <w:tc>
                <w:tcPr>
                  <w:tcW w:w="500" w:type="pct"/>
                  <w:shd w:val="clear" w:color="auto" w:fill="auto"/>
                  <w:noWrap/>
                  <w:vAlign w:val="bottom"/>
                  <w:hideMark/>
                </w:tcPr>
                <w:p w14:paraId="72131C80" w14:textId="77777777" w:rsidR="00316038" w:rsidRPr="00695836" w:rsidRDefault="00316038" w:rsidP="00545BEE">
                  <w:pPr>
                    <w:spacing w:after="0" w:line="240" w:lineRule="auto"/>
                    <w:jc w:val="center"/>
                    <w:rPr>
                      <w:rFonts w:eastAsia="SimSun"/>
                      <w:sz w:val="16"/>
                      <w:szCs w:val="16"/>
                      <w:lang w:val="en-US" w:eastAsia="zh-TW"/>
                    </w:rPr>
                  </w:pPr>
                  <w:r w:rsidRPr="00695836">
                    <w:rPr>
                      <w:color w:val="000000"/>
                      <w:sz w:val="16"/>
                      <w:szCs w:val="16"/>
                    </w:rPr>
                    <w:t>4.89</w:t>
                  </w:r>
                </w:p>
              </w:tc>
              <w:tc>
                <w:tcPr>
                  <w:tcW w:w="500" w:type="pct"/>
                  <w:shd w:val="clear" w:color="auto" w:fill="auto"/>
                  <w:noWrap/>
                  <w:vAlign w:val="bottom"/>
                  <w:hideMark/>
                </w:tcPr>
                <w:p w14:paraId="62395861" w14:textId="77777777" w:rsidR="00316038" w:rsidRPr="00695836" w:rsidRDefault="00316038" w:rsidP="00545BEE">
                  <w:pPr>
                    <w:spacing w:after="0" w:line="240" w:lineRule="auto"/>
                    <w:jc w:val="center"/>
                    <w:rPr>
                      <w:rFonts w:eastAsia="SimSun"/>
                      <w:sz w:val="16"/>
                      <w:szCs w:val="16"/>
                      <w:lang w:val="en-US" w:eastAsia="zh-TW"/>
                    </w:rPr>
                  </w:pPr>
                  <w:r w:rsidRPr="00695836">
                    <w:rPr>
                      <w:color w:val="000000"/>
                      <w:sz w:val="16"/>
                      <w:szCs w:val="16"/>
                    </w:rPr>
                    <w:t>5.19</w:t>
                  </w:r>
                </w:p>
              </w:tc>
              <w:tc>
                <w:tcPr>
                  <w:tcW w:w="500" w:type="pct"/>
                  <w:shd w:val="clear" w:color="auto" w:fill="auto"/>
                  <w:noWrap/>
                  <w:vAlign w:val="bottom"/>
                  <w:hideMark/>
                </w:tcPr>
                <w:p w14:paraId="4D006112" w14:textId="77777777" w:rsidR="00316038" w:rsidRPr="00695836" w:rsidRDefault="00316038" w:rsidP="00545BEE">
                  <w:pPr>
                    <w:spacing w:after="0" w:line="240" w:lineRule="auto"/>
                    <w:jc w:val="center"/>
                    <w:rPr>
                      <w:rFonts w:eastAsia="SimSun"/>
                      <w:sz w:val="16"/>
                      <w:szCs w:val="16"/>
                      <w:lang w:val="en-US" w:eastAsia="zh-TW"/>
                    </w:rPr>
                  </w:pPr>
                  <w:r w:rsidRPr="00695836">
                    <w:rPr>
                      <w:color w:val="000000"/>
                      <w:sz w:val="16"/>
                      <w:szCs w:val="16"/>
                    </w:rPr>
                    <w:t>11.69</w:t>
                  </w:r>
                </w:p>
              </w:tc>
              <w:tc>
                <w:tcPr>
                  <w:tcW w:w="500" w:type="pct"/>
                  <w:shd w:val="clear" w:color="auto" w:fill="auto"/>
                  <w:vAlign w:val="bottom"/>
                </w:tcPr>
                <w:p w14:paraId="2298D598" w14:textId="77777777" w:rsidR="00316038" w:rsidRPr="00695836" w:rsidRDefault="00316038" w:rsidP="00545BEE">
                  <w:pPr>
                    <w:spacing w:after="0" w:line="240" w:lineRule="auto"/>
                    <w:jc w:val="center"/>
                    <w:rPr>
                      <w:rFonts w:eastAsia="SimSun"/>
                      <w:sz w:val="16"/>
                      <w:szCs w:val="16"/>
                    </w:rPr>
                  </w:pPr>
                  <w:r w:rsidRPr="00695836">
                    <w:rPr>
                      <w:color w:val="000000"/>
                      <w:sz w:val="16"/>
                      <w:szCs w:val="16"/>
                    </w:rPr>
                    <w:t>6.59</w:t>
                  </w:r>
                </w:p>
              </w:tc>
            </w:tr>
            <w:tr w:rsidR="00316038" w:rsidRPr="00D90962" w14:paraId="2D0F2A28" w14:textId="77777777" w:rsidTr="00545BEE">
              <w:trPr>
                <w:trHeight w:val="300"/>
              </w:trPr>
              <w:tc>
                <w:tcPr>
                  <w:tcW w:w="500" w:type="pct"/>
                  <w:shd w:val="clear" w:color="auto" w:fill="auto"/>
                  <w:noWrap/>
                  <w:vAlign w:val="center"/>
                </w:tcPr>
                <w:p w14:paraId="27ABB337"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b/>
                      <w:bCs/>
                      <w:sz w:val="16"/>
                      <w:szCs w:val="16"/>
                    </w:rPr>
                    <w:t>Representative value 1</w:t>
                  </w:r>
                </w:p>
              </w:tc>
              <w:tc>
                <w:tcPr>
                  <w:tcW w:w="500" w:type="pct"/>
                  <w:shd w:val="clear" w:color="auto" w:fill="auto"/>
                  <w:noWrap/>
                  <w:vAlign w:val="center"/>
                </w:tcPr>
                <w:p w14:paraId="0107038D" w14:textId="77777777" w:rsidR="00316038" w:rsidRPr="00695836" w:rsidRDefault="00316038" w:rsidP="00545BEE">
                  <w:pPr>
                    <w:spacing w:after="0" w:line="240" w:lineRule="auto"/>
                    <w:jc w:val="center"/>
                    <w:rPr>
                      <w:rFonts w:eastAsia="SimSun"/>
                      <w:sz w:val="16"/>
                      <w:szCs w:val="16"/>
                    </w:rPr>
                  </w:pPr>
                  <w:r w:rsidRPr="00695836">
                    <w:rPr>
                      <w:rFonts w:eastAsia="SimSun"/>
                      <w:b/>
                      <w:bCs/>
                      <w:sz w:val="16"/>
                      <w:szCs w:val="16"/>
                    </w:rPr>
                    <w:t>11.30</w:t>
                  </w:r>
                </w:p>
              </w:tc>
              <w:tc>
                <w:tcPr>
                  <w:tcW w:w="500" w:type="pct"/>
                  <w:shd w:val="clear" w:color="auto" w:fill="auto"/>
                  <w:noWrap/>
                  <w:vAlign w:val="center"/>
                </w:tcPr>
                <w:p w14:paraId="051FDF0A" w14:textId="77777777" w:rsidR="00316038" w:rsidRPr="00695836" w:rsidRDefault="00316038" w:rsidP="00545BEE">
                  <w:pPr>
                    <w:spacing w:after="0" w:line="240" w:lineRule="auto"/>
                    <w:jc w:val="center"/>
                    <w:rPr>
                      <w:rFonts w:eastAsia="SimSun"/>
                      <w:sz w:val="16"/>
                      <w:szCs w:val="16"/>
                    </w:rPr>
                  </w:pPr>
                  <w:r w:rsidRPr="00695836">
                    <w:rPr>
                      <w:rFonts w:eastAsia="SimSun"/>
                      <w:b/>
                      <w:bCs/>
                      <w:sz w:val="16"/>
                      <w:szCs w:val="16"/>
                    </w:rPr>
                    <w:t>10.90</w:t>
                  </w:r>
                </w:p>
              </w:tc>
              <w:tc>
                <w:tcPr>
                  <w:tcW w:w="500" w:type="pct"/>
                  <w:shd w:val="clear" w:color="auto" w:fill="auto"/>
                  <w:noWrap/>
                  <w:vAlign w:val="center"/>
                </w:tcPr>
                <w:p w14:paraId="32BC398F" w14:textId="77777777" w:rsidR="00316038" w:rsidRPr="00695836" w:rsidRDefault="00316038" w:rsidP="00545BEE">
                  <w:pPr>
                    <w:spacing w:after="0" w:line="240" w:lineRule="auto"/>
                    <w:jc w:val="center"/>
                    <w:rPr>
                      <w:rFonts w:eastAsia="SimSun"/>
                      <w:b/>
                      <w:bCs/>
                      <w:sz w:val="16"/>
                      <w:szCs w:val="16"/>
                      <w:lang w:eastAsia="zh-CN"/>
                    </w:rPr>
                  </w:pPr>
                  <w:r w:rsidRPr="00695836">
                    <w:rPr>
                      <w:rFonts w:eastAsia="SimSun"/>
                      <w:b/>
                      <w:bCs/>
                      <w:sz w:val="16"/>
                      <w:szCs w:val="16"/>
                    </w:rPr>
                    <w:t>7.23</w:t>
                  </w:r>
                </w:p>
              </w:tc>
              <w:tc>
                <w:tcPr>
                  <w:tcW w:w="500" w:type="pct"/>
                  <w:shd w:val="clear" w:color="auto" w:fill="auto"/>
                  <w:noWrap/>
                  <w:vAlign w:val="center"/>
                </w:tcPr>
                <w:p w14:paraId="79F8E763" w14:textId="77777777" w:rsidR="00316038" w:rsidRPr="00695836" w:rsidRDefault="00316038" w:rsidP="00545BEE">
                  <w:pPr>
                    <w:spacing w:after="0" w:line="240" w:lineRule="auto"/>
                    <w:jc w:val="center"/>
                    <w:rPr>
                      <w:rFonts w:eastAsia="SimSun"/>
                      <w:b/>
                      <w:bCs/>
                      <w:sz w:val="16"/>
                      <w:szCs w:val="16"/>
                      <w:lang w:eastAsia="zh-CN"/>
                    </w:rPr>
                  </w:pPr>
                  <w:r w:rsidRPr="00695836">
                    <w:rPr>
                      <w:rFonts w:eastAsia="SimSun"/>
                      <w:b/>
                      <w:bCs/>
                      <w:sz w:val="16"/>
                      <w:szCs w:val="16"/>
                    </w:rPr>
                    <w:t>6.30</w:t>
                  </w:r>
                </w:p>
              </w:tc>
              <w:tc>
                <w:tcPr>
                  <w:tcW w:w="500" w:type="pct"/>
                  <w:shd w:val="clear" w:color="auto" w:fill="auto"/>
                  <w:noWrap/>
                  <w:vAlign w:val="center"/>
                </w:tcPr>
                <w:p w14:paraId="5CD1C9F8" w14:textId="77777777" w:rsidR="00316038" w:rsidRPr="00695836" w:rsidRDefault="00316038" w:rsidP="00545BEE">
                  <w:pPr>
                    <w:spacing w:after="0" w:line="240" w:lineRule="auto"/>
                    <w:jc w:val="center"/>
                    <w:rPr>
                      <w:rFonts w:eastAsia="SimSun"/>
                      <w:b/>
                      <w:bCs/>
                      <w:sz w:val="16"/>
                      <w:szCs w:val="16"/>
                      <w:lang w:eastAsia="zh-CN"/>
                    </w:rPr>
                  </w:pPr>
                  <w:r w:rsidRPr="00695836">
                    <w:rPr>
                      <w:rFonts w:eastAsia="SimSun"/>
                      <w:b/>
                      <w:bCs/>
                      <w:sz w:val="16"/>
                      <w:szCs w:val="16"/>
                    </w:rPr>
                    <w:t>2.91</w:t>
                  </w:r>
                </w:p>
              </w:tc>
              <w:tc>
                <w:tcPr>
                  <w:tcW w:w="500" w:type="pct"/>
                  <w:shd w:val="clear" w:color="auto" w:fill="auto"/>
                  <w:noWrap/>
                  <w:vAlign w:val="center"/>
                </w:tcPr>
                <w:p w14:paraId="773E2135" w14:textId="77777777" w:rsidR="00316038" w:rsidRPr="00695836" w:rsidRDefault="00316038" w:rsidP="00545BEE">
                  <w:pPr>
                    <w:spacing w:after="0" w:line="240" w:lineRule="auto"/>
                    <w:jc w:val="center"/>
                    <w:rPr>
                      <w:rFonts w:eastAsia="SimSun"/>
                      <w:b/>
                      <w:bCs/>
                      <w:sz w:val="16"/>
                      <w:szCs w:val="16"/>
                      <w:lang w:eastAsia="zh-CN"/>
                    </w:rPr>
                  </w:pPr>
                  <w:r w:rsidRPr="00695836">
                    <w:rPr>
                      <w:rFonts w:eastAsia="SimSun"/>
                      <w:b/>
                      <w:bCs/>
                      <w:sz w:val="16"/>
                      <w:szCs w:val="16"/>
                    </w:rPr>
                    <w:t>2.92</w:t>
                  </w:r>
                </w:p>
              </w:tc>
              <w:tc>
                <w:tcPr>
                  <w:tcW w:w="500" w:type="pct"/>
                  <w:shd w:val="clear" w:color="auto" w:fill="auto"/>
                  <w:noWrap/>
                  <w:vAlign w:val="center"/>
                </w:tcPr>
                <w:p w14:paraId="258CE099" w14:textId="77777777" w:rsidR="00316038" w:rsidRPr="00695836" w:rsidRDefault="00316038" w:rsidP="00545BEE">
                  <w:pPr>
                    <w:spacing w:after="0" w:line="240" w:lineRule="auto"/>
                    <w:jc w:val="center"/>
                    <w:rPr>
                      <w:rFonts w:eastAsia="SimSun"/>
                      <w:b/>
                      <w:bCs/>
                      <w:sz w:val="16"/>
                      <w:szCs w:val="16"/>
                      <w:lang w:eastAsia="zh-CN"/>
                    </w:rPr>
                  </w:pPr>
                  <w:r w:rsidRPr="00695836">
                    <w:rPr>
                      <w:rFonts w:eastAsia="SimSun"/>
                      <w:b/>
                      <w:bCs/>
                      <w:sz w:val="16"/>
                      <w:szCs w:val="16"/>
                    </w:rPr>
                    <w:t>5.34</w:t>
                  </w:r>
                </w:p>
              </w:tc>
              <w:tc>
                <w:tcPr>
                  <w:tcW w:w="500" w:type="pct"/>
                  <w:shd w:val="clear" w:color="auto" w:fill="auto"/>
                  <w:noWrap/>
                  <w:vAlign w:val="center"/>
                </w:tcPr>
                <w:p w14:paraId="28910841" w14:textId="77777777" w:rsidR="00316038" w:rsidRPr="00695836" w:rsidRDefault="00316038" w:rsidP="00545BEE">
                  <w:pPr>
                    <w:spacing w:after="0" w:line="240" w:lineRule="auto"/>
                    <w:jc w:val="center"/>
                    <w:rPr>
                      <w:rFonts w:eastAsia="SimSun"/>
                      <w:sz w:val="16"/>
                      <w:szCs w:val="16"/>
                    </w:rPr>
                  </w:pPr>
                  <w:r w:rsidRPr="00695836">
                    <w:rPr>
                      <w:rFonts w:eastAsia="SimSun"/>
                      <w:b/>
                      <w:bCs/>
                      <w:sz w:val="16"/>
                      <w:szCs w:val="16"/>
                    </w:rPr>
                    <w:t>11.25</w:t>
                  </w:r>
                </w:p>
              </w:tc>
              <w:tc>
                <w:tcPr>
                  <w:tcW w:w="500" w:type="pct"/>
                  <w:shd w:val="clear" w:color="auto" w:fill="auto"/>
                  <w:vAlign w:val="center"/>
                </w:tcPr>
                <w:p w14:paraId="5EF661B4" w14:textId="77777777" w:rsidR="00316038" w:rsidRPr="00695836" w:rsidRDefault="00316038" w:rsidP="00545BEE">
                  <w:pPr>
                    <w:spacing w:after="0" w:line="240" w:lineRule="auto"/>
                    <w:jc w:val="center"/>
                    <w:rPr>
                      <w:rFonts w:eastAsia="SimSun"/>
                      <w:sz w:val="16"/>
                      <w:szCs w:val="16"/>
                    </w:rPr>
                  </w:pPr>
                  <w:r w:rsidRPr="00695836">
                    <w:rPr>
                      <w:rFonts w:eastAsia="SimSun"/>
                      <w:b/>
                      <w:bCs/>
                      <w:sz w:val="16"/>
                      <w:szCs w:val="16"/>
                    </w:rPr>
                    <w:t>6.42</w:t>
                  </w:r>
                </w:p>
              </w:tc>
            </w:tr>
            <w:tr w:rsidR="00316038" w:rsidRPr="00D90962" w14:paraId="6FBA90B8" w14:textId="77777777" w:rsidTr="00545BEE">
              <w:trPr>
                <w:trHeight w:val="300"/>
              </w:trPr>
              <w:tc>
                <w:tcPr>
                  <w:tcW w:w="500" w:type="pct"/>
                  <w:shd w:val="clear" w:color="auto" w:fill="auto"/>
                  <w:noWrap/>
                  <w:vAlign w:val="center"/>
                </w:tcPr>
                <w:p w14:paraId="39D10C5C" w14:textId="77777777" w:rsidR="00316038" w:rsidRPr="00D90962" w:rsidRDefault="00316038" w:rsidP="00545BEE">
                  <w:pPr>
                    <w:spacing w:after="0" w:line="240" w:lineRule="auto"/>
                    <w:jc w:val="left"/>
                    <w:rPr>
                      <w:rFonts w:eastAsia="SimSun"/>
                      <w:sz w:val="16"/>
                      <w:szCs w:val="16"/>
                      <w:lang w:val="en-US" w:eastAsia="zh-TW"/>
                    </w:rPr>
                  </w:pPr>
                  <w:r w:rsidRPr="00D90962">
                    <w:rPr>
                      <w:rFonts w:eastAsia="SimSun"/>
                      <w:b/>
                      <w:bCs/>
                      <w:sz w:val="16"/>
                      <w:szCs w:val="16"/>
                    </w:rPr>
                    <w:t># of samples 1</w:t>
                  </w:r>
                </w:p>
              </w:tc>
              <w:tc>
                <w:tcPr>
                  <w:tcW w:w="500" w:type="pct"/>
                  <w:shd w:val="clear" w:color="auto" w:fill="auto"/>
                  <w:noWrap/>
                  <w:vAlign w:val="center"/>
                </w:tcPr>
                <w:p w14:paraId="23D3F85F"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 xml:space="preserve">12 </w:t>
                  </w:r>
                </w:p>
              </w:tc>
              <w:tc>
                <w:tcPr>
                  <w:tcW w:w="500" w:type="pct"/>
                  <w:shd w:val="clear" w:color="auto" w:fill="auto"/>
                  <w:noWrap/>
                  <w:vAlign w:val="center"/>
                </w:tcPr>
                <w:p w14:paraId="15EC0AEA" w14:textId="77777777" w:rsidR="00316038" w:rsidRPr="00695836" w:rsidRDefault="00316038" w:rsidP="00545BEE">
                  <w:pPr>
                    <w:spacing w:after="0" w:line="240" w:lineRule="auto"/>
                    <w:jc w:val="center"/>
                    <w:rPr>
                      <w:rFonts w:eastAsia="SimSun"/>
                      <w:sz w:val="16"/>
                      <w:szCs w:val="16"/>
                      <w:lang w:eastAsia="zh-CN"/>
                    </w:rPr>
                  </w:pPr>
                  <w:r w:rsidRPr="00695836">
                    <w:rPr>
                      <w:rFonts w:eastAsia="SimSun"/>
                      <w:sz w:val="16"/>
                      <w:szCs w:val="16"/>
                    </w:rPr>
                    <w:t xml:space="preserve">3 </w:t>
                  </w:r>
                </w:p>
              </w:tc>
              <w:tc>
                <w:tcPr>
                  <w:tcW w:w="500" w:type="pct"/>
                  <w:shd w:val="clear" w:color="auto" w:fill="auto"/>
                  <w:noWrap/>
                  <w:vAlign w:val="center"/>
                </w:tcPr>
                <w:p w14:paraId="1B6B618A"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 xml:space="preserve">12 </w:t>
                  </w:r>
                </w:p>
              </w:tc>
              <w:tc>
                <w:tcPr>
                  <w:tcW w:w="500" w:type="pct"/>
                  <w:shd w:val="clear" w:color="auto" w:fill="auto"/>
                  <w:noWrap/>
                  <w:vAlign w:val="center"/>
                </w:tcPr>
                <w:p w14:paraId="0189BD42"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 xml:space="preserve">12 </w:t>
                  </w:r>
                </w:p>
              </w:tc>
              <w:tc>
                <w:tcPr>
                  <w:tcW w:w="500" w:type="pct"/>
                  <w:shd w:val="clear" w:color="auto" w:fill="auto"/>
                  <w:noWrap/>
                  <w:vAlign w:val="center"/>
                </w:tcPr>
                <w:p w14:paraId="1C2E4374"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 xml:space="preserve">15 </w:t>
                  </w:r>
                </w:p>
              </w:tc>
              <w:tc>
                <w:tcPr>
                  <w:tcW w:w="500" w:type="pct"/>
                  <w:shd w:val="clear" w:color="auto" w:fill="auto"/>
                  <w:noWrap/>
                  <w:vAlign w:val="center"/>
                </w:tcPr>
                <w:p w14:paraId="35DE6EA4"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 xml:space="preserve">13 </w:t>
                  </w:r>
                </w:p>
              </w:tc>
              <w:tc>
                <w:tcPr>
                  <w:tcW w:w="500" w:type="pct"/>
                  <w:shd w:val="clear" w:color="auto" w:fill="auto"/>
                  <w:noWrap/>
                  <w:vAlign w:val="center"/>
                </w:tcPr>
                <w:p w14:paraId="31476315"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 xml:space="preserve">15 </w:t>
                  </w:r>
                </w:p>
              </w:tc>
              <w:tc>
                <w:tcPr>
                  <w:tcW w:w="500" w:type="pct"/>
                  <w:shd w:val="clear" w:color="auto" w:fill="auto"/>
                  <w:noWrap/>
                  <w:vAlign w:val="center"/>
                </w:tcPr>
                <w:p w14:paraId="1AB0E22A"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 xml:space="preserve">13 </w:t>
                  </w:r>
                </w:p>
              </w:tc>
              <w:tc>
                <w:tcPr>
                  <w:tcW w:w="500" w:type="pct"/>
                  <w:shd w:val="clear" w:color="auto" w:fill="auto"/>
                  <w:vAlign w:val="center"/>
                </w:tcPr>
                <w:p w14:paraId="0EE12E51"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 xml:space="preserve">13 </w:t>
                  </w:r>
                </w:p>
              </w:tc>
            </w:tr>
            <w:tr w:rsidR="00316038" w:rsidRPr="00D90962" w14:paraId="7BB5A564" w14:textId="77777777" w:rsidTr="00545BEE">
              <w:trPr>
                <w:trHeight w:val="300"/>
              </w:trPr>
              <w:tc>
                <w:tcPr>
                  <w:tcW w:w="500" w:type="pct"/>
                  <w:shd w:val="clear" w:color="auto" w:fill="auto"/>
                  <w:noWrap/>
                  <w:vAlign w:val="center"/>
                  <w:hideMark/>
                </w:tcPr>
                <w:p w14:paraId="634EE4FE"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lang w:val="en-US" w:eastAsia="zh-TW"/>
                    </w:rPr>
                    <w:t>Representative value 2</w:t>
                  </w:r>
                </w:p>
              </w:tc>
              <w:tc>
                <w:tcPr>
                  <w:tcW w:w="500" w:type="pct"/>
                  <w:shd w:val="clear" w:color="auto" w:fill="auto"/>
                  <w:noWrap/>
                  <w:vAlign w:val="center"/>
                  <w:hideMark/>
                </w:tcPr>
                <w:p w14:paraId="64B3D1BE" w14:textId="77777777" w:rsidR="00316038" w:rsidRPr="00695836" w:rsidRDefault="00316038" w:rsidP="00545BEE">
                  <w:pPr>
                    <w:spacing w:after="0" w:line="240" w:lineRule="auto"/>
                    <w:jc w:val="center"/>
                    <w:rPr>
                      <w:rFonts w:eastAsia="SimSun"/>
                      <w:b/>
                      <w:bCs/>
                      <w:sz w:val="16"/>
                      <w:szCs w:val="16"/>
                      <w:lang w:val="en-US" w:eastAsia="zh-TW"/>
                    </w:rPr>
                  </w:pPr>
                  <w:r w:rsidRPr="00695836">
                    <w:rPr>
                      <w:rFonts w:eastAsia="SimSun"/>
                      <w:b/>
                      <w:bCs/>
                      <w:sz w:val="16"/>
                      <w:szCs w:val="16"/>
                    </w:rPr>
                    <w:t>11.49</w:t>
                  </w:r>
                </w:p>
              </w:tc>
              <w:tc>
                <w:tcPr>
                  <w:tcW w:w="500" w:type="pct"/>
                  <w:shd w:val="clear" w:color="auto" w:fill="auto"/>
                  <w:noWrap/>
                  <w:vAlign w:val="center"/>
                  <w:hideMark/>
                </w:tcPr>
                <w:p w14:paraId="61824E52" w14:textId="77777777" w:rsidR="00316038" w:rsidRPr="00695836" w:rsidRDefault="00316038" w:rsidP="00545BEE">
                  <w:pPr>
                    <w:spacing w:after="0" w:line="240" w:lineRule="auto"/>
                    <w:jc w:val="center"/>
                    <w:rPr>
                      <w:rFonts w:eastAsia="SimSun"/>
                      <w:b/>
                      <w:bCs/>
                      <w:sz w:val="16"/>
                      <w:szCs w:val="16"/>
                      <w:lang w:val="en-US" w:eastAsia="zh-CN"/>
                    </w:rPr>
                  </w:pPr>
                  <w:r w:rsidRPr="00695836">
                    <w:rPr>
                      <w:rFonts w:eastAsia="SimSun"/>
                      <w:b/>
                      <w:bCs/>
                      <w:sz w:val="16"/>
                      <w:szCs w:val="16"/>
                    </w:rPr>
                    <w:t>10.90</w:t>
                  </w:r>
                </w:p>
              </w:tc>
              <w:tc>
                <w:tcPr>
                  <w:tcW w:w="500" w:type="pct"/>
                  <w:shd w:val="clear" w:color="auto" w:fill="auto"/>
                  <w:noWrap/>
                  <w:vAlign w:val="center"/>
                  <w:hideMark/>
                </w:tcPr>
                <w:p w14:paraId="5F0399FF" w14:textId="77777777" w:rsidR="00316038" w:rsidRPr="00695836" w:rsidRDefault="00316038" w:rsidP="00545BEE">
                  <w:pPr>
                    <w:spacing w:after="0" w:line="240" w:lineRule="auto"/>
                    <w:jc w:val="center"/>
                    <w:rPr>
                      <w:rFonts w:eastAsia="SimSun"/>
                      <w:b/>
                      <w:bCs/>
                      <w:sz w:val="16"/>
                      <w:szCs w:val="16"/>
                      <w:lang w:val="en-US" w:eastAsia="zh-TW"/>
                    </w:rPr>
                  </w:pPr>
                  <w:r w:rsidRPr="00695836">
                    <w:rPr>
                      <w:rFonts w:eastAsia="SimSun"/>
                      <w:b/>
                      <w:bCs/>
                      <w:sz w:val="16"/>
                      <w:szCs w:val="16"/>
                    </w:rPr>
                    <w:t>6.79</w:t>
                  </w:r>
                </w:p>
              </w:tc>
              <w:tc>
                <w:tcPr>
                  <w:tcW w:w="500" w:type="pct"/>
                  <w:shd w:val="clear" w:color="auto" w:fill="auto"/>
                  <w:noWrap/>
                  <w:vAlign w:val="center"/>
                  <w:hideMark/>
                </w:tcPr>
                <w:p w14:paraId="2837AF4B" w14:textId="77777777" w:rsidR="00316038" w:rsidRPr="00695836" w:rsidRDefault="00316038" w:rsidP="00545BEE">
                  <w:pPr>
                    <w:spacing w:after="0" w:line="240" w:lineRule="auto"/>
                    <w:jc w:val="center"/>
                    <w:rPr>
                      <w:rFonts w:eastAsia="SimSun"/>
                      <w:b/>
                      <w:bCs/>
                      <w:sz w:val="16"/>
                      <w:szCs w:val="16"/>
                      <w:lang w:val="en-US" w:eastAsia="zh-TW"/>
                    </w:rPr>
                  </w:pPr>
                  <w:r w:rsidRPr="00695836">
                    <w:rPr>
                      <w:rFonts w:eastAsia="SimSun"/>
                      <w:b/>
                      <w:bCs/>
                      <w:sz w:val="16"/>
                      <w:szCs w:val="16"/>
                    </w:rPr>
                    <w:t>5.50</w:t>
                  </w:r>
                </w:p>
              </w:tc>
              <w:tc>
                <w:tcPr>
                  <w:tcW w:w="500" w:type="pct"/>
                  <w:shd w:val="clear" w:color="auto" w:fill="auto"/>
                  <w:noWrap/>
                  <w:vAlign w:val="center"/>
                  <w:hideMark/>
                </w:tcPr>
                <w:p w14:paraId="7B4C9A0C" w14:textId="77777777" w:rsidR="00316038" w:rsidRPr="00695836" w:rsidRDefault="00316038" w:rsidP="00545BEE">
                  <w:pPr>
                    <w:spacing w:after="0" w:line="240" w:lineRule="auto"/>
                    <w:jc w:val="center"/>
                    <w:rPr>
                      <w:rFonts w:eastAsia="SimSun"/>
                      <w:b/>
                      <w:bCs/>
                      <w:sz w:val="16"/>
                      <w:szCs w:val="16"/>
                      <w:lang w:val="en-US" w:eastAsia="zh-TW"/>
                    </w:rPr>
                  </w:pPr>
                  <w:r w:rsidRPr="00695836">
                    <w:rPr>
                      <w:rFonts w:eastAsia="SimSun"/>
                      <w:b/>
                      <w:bCs/>
                      <w:sz w:val="16"/>
                      <w:szCs w:val="16"/>
                    </w:rPr>
                    <w:t>2.57</w:t>
                  </w:r>
                </w:p>
              </w:tc>
              <w:tc>
                <w:tcPr>
                  <w:tcW w:w="500" w:type="pct"/>
                  <w:shd w:val="clear" w:color="auto" w:fill="auto"/>
                  <w:noWrap/>
                  <w:vAlign w:val="center"/>
                  <w:hideMark/>
                </w:tcPr>
                <w:p w14:paraId="44BEBB57" w14:textId="77777777" w:rsidR="00316038" w:rsidRPr="00695836" w:rsidRDefault="00316038" w:rsidP="00545BEE">
                  <w:pPr>
                    <w:spacing w:after="0" w:line="240" w:lineRule="auto"/>
                    <w:jc w:val="center"/>
                    <w:rPr>
                      <w:rFonts w:eastAsia="SimSun"/>
                      <w:b/>
                      <w:bCs/>
                      <w:sz w:val="16"/>
                      <w:szCs w:val="16"/>
                      <w:lang w:val="en-US" w:eastAsia="zh-CN"/>
                    </w:rPr>
                  </w:pPr>
                  <w:r w:rsidRPr="00695836">
                    <w:rPr>
                      <w:rFonts w:eastAsia="SimSun"/>
                      <w:b/>
                      <w:bCs/>
                      <w:sz w:val="16"/>
                      <w:szCs w:val="16"/>
                    </w:rPr>
                    <w:t>2.19</w:t>
                  </w:r>
                </w:p>
              </w:tc>
              <w:tc>
                <w:tcPr>
                  <w:tcW w:w="500" w:type="pct"/>
                  <w:shd w:val="clear" w:color="auto" w:fill="auto"/>
                  <w:noWrap/>
                  <w:vAlign w:val="center"/>
                  <w:hideMark/>
                </w:tcPr>
                <w:p w14:paraId="6425D18B" w14:textId="77777777" w:rsidR="00316038" w:rsidRPr="00695836" w:rsidRDefault="00316038" w:rsidP="00545BEE">
                  <w:pPr>
                    <w:spacing w:after="0" w:line="240" w:lineRule="auto"/>
                    <w:jc w:val="center"/>
                    <w:rPr>
                      <w:rFonts w:eastAsia="SimSun"/>
                      <w:b/>
                      <w:bCs/>
                      <w:sz w:val="16"/>
                      <w:szCs w:val="16"/>
                      <w:lang w:val="en-US" w:eastAsia="zh-TW"/>
                    </w:rPr>
                  </w:pPr>
                  <w:r w:rsidRPr="00695836">
                    <w:rPr>
                      <w:rFonts w:eastAsia="SimSun"/>
                      <w:b/>
                      <w:bCs/>
                      <w:sz w:val="16"/>
                      <w:szCs w:val="16"/>
                    </w:rPr>
                    <w:t>4.67</w:t>
                  </w:r>
                </w:p>
              </w:tc>
              <w:tc>
                <w:tcPr>
                  <w:tcW w:w="500" w:type="pct"/>
                  <w:shd w:val="clear" w:color="auto" w:fill="auto"/>
                  <w:noWrap/>
                  <w:vAlign w:val="center"/>
                  <w:hideMark/>
                </w:tcPr>
                <w:p w14:paraId="19E4B2A4" w14:textId="77777777" w:rsidR="00316038" w:rsidRPr="00695836" w:rsidRDefault="00316038" w:rsidP="00545BEE">
                  <w:pPr>
                    <w:spacing w:after="0" w:line="240" w:lineRule="auto"/>
                    <w:jc w:val="center"/>
                    <w:rPr>
                      <w:rFonts w:eastAsia="SimSun"/>
                      <w:b/>
                      <w:bCs/>
                      <w:sz w:val="16"/>
                      <w:szCs w:val="16"/>
                      <w:lang w:val="en-US" w:eastAsia="zh-TW"/>
                    </w:rPr>
                  </w:pPr>
                  <w:r w:rsidRPr="00695836">
                    <w:rPr>
                      <w:rFonts w:eastAsia="SimSun"/>
                      <w:b/>
                      <w:bCs/>
                      <w:sz w:val="16"/>
                      <w:szCs w:val="16"/>
                    </w:rPr>
                    <w:t>11.16</w:t>
                  </w:r>
                </w:p>
              </w:tc>
              <w:tc>
                <w:tcPr>
                  <w:tcW w:w="500" w:type="pct"/>
                  <w:shd w:val="clear" w:color="auto" w:fill="auto"/>
                  <w:vAlign w:val="center"/>
                </w:tcPr>
                <w:p w14:paraId="75A5FBB1" w14:textId="77777777" w:rsidR="00316038" w:rsidRPr="00695836" w:rsidRDefault="00316038" w:rsidP="00545BEE">
                  <w:pPr>
                    <w:spacing w:after="0" w:line="240" w:lineRule="auto"/>
                    <w:jc w:val="center"/>
                    <w:rPr>
                      <w:rFonts w:eastAsia="SimSun"/>
                      <w:b/>
                      <w:bCs/>
                      <w:sz w:val="16"/>
                      <w:szCs w:val="16"/>
                    </w:rPr>
                  </w:pPr>
                  <w:r w:rsidRPr="00695836">
                    <w:rPr>
                      <w:rFonts w:eastAsia="SimSun"/>
                      <w:b/>
                      <w:bCs/>
                      <w:sz w:val="16"/>
                      <w:szCs w:val="16"/>
                    </w:rPr>
                    <w:t>6.41</w:t>
                  </w:r>
                </w:p>
              </w:tc>
            </w:tr>
            <w:tr w:rsidR="00316038" w:rsidRPr="00D90962" w14:paraId="10335F94" w14:textId="77777777" w:rsidTr="00545BEE">
              <w:trPr>
                <w:trHeight w:val="300"/>
              </w:trPr>
              <w:tc>
                <w:tcPr>
                  <w:tcW w:w="500" w:type="pct"/>
                  <w:shd w:val="clear" w:color="auto" w:fill="auto"/>
                  <w:noWrap/>
                  <w:vAlign w:val="center"/>
                  <w:hideMark/>
                </w:tcPr>
                <w:p w14:paraId="0296E358" w14:textId="77777777" w:rsidR="00316038" w:rsidRPr="00D90962" w:rsidRDefault="00316038" w:rsidP="00545BEE">
                  <w:pPr>
                    <w:spacing w:after="0" w:line="240" w:lineRule="auto"/>
                    <w:jc w:val="left"/>
                    <w:rPr>
                      <w:rFonts w:eastAsia="SimSun"/>
                      <w:b/>
                      <w:bCs/>
                      <w:sz w:val="16"/>
                      <w:szCs w:val="16"/>
                      <w:lang w:val="en-US" w:eastAsia="zh-TW"/>
                    </w:rPr>
                  </w:pPr>
                  <w:r w:rsidRPr="00D90962">
                    <w:rPr>
                      <w:rFonts w:eastAsia="SimSun"/>
                      <w:b/>
                      <w:bCs/>
                      <w:sz w:val="16"/>
                      <w:szCs w:val="16"/>
                      <w:lang w:val="en-US" w:eastAsia="zh-TW"/>
                    </w:rPr>
                    <w:t># of samples 2</w:t>
                  </w:r>
                </w:p>
              </w:tc>
              <w:tc>
                <w:tcPr>
                  <w:tcW w:w="500" w:type="pct"/>
                  <w:shd w:val="clear" w:color="auto" w:fill="auto"/>
                  <w:noWrap/>
                  <w:vAlign w:val="center"/>
                  <w:hideMark/>
                </w:tcPr>
                <w:p w14:paraId="719C5DBD"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13</w:t>
                  </w:r>
                </w:p>
              </w:tc>
              <w:tc>
                <w:tcPr>
                  <w:tcW w:w="500" w:type="pct"/>
                  <w:shd w:val="clear" w:color="auto" w:fill="auto"/>
                  <w:noWrap/>
                  <w:vAlign w:val="center"/>
                  <w:hideMark/>
                </w:tcPr>
                <w:p w14:paraId="16C5136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3</w:t>
                  </w:r>
                </w:p>
              </w:tc>
              <w:tc>
                <w:tcPr>
                  <w:tcW w:w="500" w:type="pct"/>
                  <w:shd w:val="clear" w:color="auto" w:fill="auto"/>
                  <w:noWrap/>
                  <w:vAlign w:val="center"/>
                  <w:hideMark/>
                </w:tcPr>
                <w:p w14:paraId="218604A7"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14</w:t>
                  </w:r>
                </w:p>
              </w:tc>
              <w:tc>
                <w:tcPr>
                  <w:tcW w:w="500" w:type="pct"/>
                  <w:shd w:val="clear" w:color="auto" w:fill="auto"/>
                  <w:noWrap/>
                  <w:vAlign w:val="center"/>
                  <w:hideMark/>
                </w:tcPr>
                <w:p w14:paraId="2D6D30EB"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15</w:t>
                  </w:r>
                </w:p>
              </w:tc>
              <w:tc>
                <w:tcPr>
                  <w:tcW w:w="500" w:type="pct"/>
                  <w:shd w:val="clear" w:color="auto" w:fill="auto"/>
                  <w:noWrap/>
                  <w:vAlign w:val="center"/>
                  <w:hideMark/>
                </w:tcPr>
                <w:p w14:paraId="50FA6E54"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18</w:t>
                  </w:r>
                </w:p>
              </w:tc>
              <w:tc>
                <w:tcPr>
                  <w:tcW w:w="500" w:type="pct"/>
                  <w:shd w:val="clear" w:color="auto" w:fill="auto"/>
                  <w:noWrap/>
                  <w:vAlign w:val="center"/>
                  <w:hideMark/>
                </w:tcPr>
                <w:p w14:paraId="326766E1"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16</w:t>
                  </w:r>
                </w:p>
              </w:tc>
              <w:tc>
                <w:tcPr>
                  <w:tcW w:w="500" w:type="pct"/>
                  <w:shd w:val="clear" w:color="auto" w:fill="auto"/>
                  <w:noWrap/>
                  <w:vAlign w:val="center"/>
                  <w:hideMark/>
                </w:tcPr>
                <w:p w14:paraId="43E2A1D3"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18</w:t>
                  </w:r>
                </w:p>
              </w:tc>
              <w:tc>
                <w:tcPr>
                  <w:tcW w:w="500" w:type="pct"/>
                  <w:shd w:val="clear" w:color="auto" w:fill="auto"/>
                  <w:noWrap/>
                  <w:vAlign w:val="center"/>
                  <w:hideMark/>
                </w:tcPr>
                <w:p w14:paraId="6866FE8E" w14:textId="77777777" w:rsidR="00316038" w:rsidRPr="00695836" w:rsidRDefault="00316038" w:rsidP="00545BEE">
                  <w:pPr>
                    <w:spacing w:after="0" w:line="240" w:lineRule="auto"/>
                    <w:jc w:val="center"/>
                    <w:rPr>
                      <w:rFonts w:eastAsia="SimSun"/>
                      <w:sz w:val="16"/>
                      <w:szCs w:val="16"/>
                      <w:lang w:val="en-US" w:eastAsia="zh-TW"/>
                    </w:rPr>
                  </w:pPr>
                  <w:r w:rsidRPr="00695836">
                    <w:rPr>
                      <w:rFonts w:eastAsia="SimSun"/>
                      <w:sz w:val="16"/>
                      <w:szCs w:val="16"/>
                    </w:rPr>
                    <w:t>14</w:t>
                  </w:r>
                </w:p>
              </w:tc>
              <w:tc>
                <w:tcPr>
                  <w:tcW w:w="500" w:type="pct"/>
                  <w:shd w:val="clear" w:color="auto" w:fill="auto"/>
                  <w:vAlign w:val="center"/>
                </w:tcPr>
                <w:p w14:paraId="524084CC" w14:textId="77777777" w:rsidR="00316038" w:rsidRPr="00695836" w:rsidRDefault="00316038" w:rsidP="00545BEE">
                  <w:pPr>
                    <w:spacing w:after="0" w:line="240" w:lineRule="auto"/>
                    <w:jc w:val="center"/>
                    <w:rPr>
                      <w:rFonts w:eastAsia="SimSun"/>
                      <w:sz w:val="16"/>
                      <w:szCs w:val="16"/>
                    </w:rPr>
                  </w:pPr>
                  <w:r w:rsidRPr="00695836">
                    <w:rPr>
                      <w:rFonts w:eastAsia="SimSun"/>
                      <w:sz w:val="16"/>
                      <w:szCs w:val="16"/>
                    </w:rPr>
                    <w:t>14</w:t>
                  </w:r>
                </w:p>
              </w:tc>
            </w:tr>
          </w:tbl>
          <w:p w14:paraId="1DE65F99" w14:textId="77777777" w:rsidR="00316038" w:rsidRDefault="00316038" w:rsidP="00545BEE">
            <w:pPr>
              <w:rPr>
                <w:lang w:eastAsia="sv-SE"/>
              </w:rPr>
            </w:pPr>
          </w:p>
          <w:p w14:paraId="29EE3837" w14:textId="77777777" w:rsidR="00316038" w:rsidRPr="00F93708" w:rsidRDefault="00316038" w:rsidP="00545BEE">
            <w:r w:rsidRPr="005A1E36">
              <w:rPr>
                <w:rFonts w:hint="eastAsia"/>
                <w:b/>
                <w:bCs/>
                <w:lang w:val="en-US"/>
              </w:rPr>
              <w:t>T</w:t>
            </w:r>
            <w:r w:rsidRPr="005A1E36">
              <w:rPr>
                <w:b/>
                <w:bCs/>
                <w:lang w:val="en-US"/>
              </w:rPr>
              <w:t>able 8.2.1-</w:t>
            </w:r>
            <w:r>
              <w:rPr>
                <w:b/>
                <w:bCs/>
                <w:lang w:val="en-US"/>
              </w:rPr>
              <w:t>2</w:t>
            </w:r>
            <w:r w:rsidRPr="00396E47">
              <w:rPr>
                <w:b/>
                <w:bCs/>
                <w:lang w:val="en-US"/>
              </w:rPr>
              <w:t xml:space="preserve"> (</w:t>
            </w:r>
            <w:r>
              <w:rPr>
                <w:b/>
                <w:bCs/>
                <w:lang w:val="en-US"/>
              </w:rPr>
              <w:t>part</w:t>
            </w:r>
            <w:r w:rsidRPr="00396E47">
              <w:rPr>
                <w:b/>
                <w:bCs/>
                <w:lang w:val="en-US"/>
              </w:rPr>
              <w:t xml:space="preserve"> 2)</w:t>
            </w:r>
            <w:r w:rsidRPr="00F93708">
              <w:rPr>
                <w:b/>
                <w:bCs/>
                <w:lang w:val="en-US"/>
              </w:rPr>
              <w:t xml:space="preserve">: </w:t>
            </w:r>
            <w:r w:rsidRPr="00F93708">
              <w:rPr>
                <w:lang w:val="en-US"/>
              </w:rPr>
              <w:t>In Urban scenario at 2.6GHz</w:t>
            </w:r>
            <w:r>
              <w:rPr>
                <w:lang w:val="en-US"/>
              </w:rPr>
              <w:t xml:space="preserve"> with DL 33dBm/MHz PSD</w:t>
            </w:r>
            <w:r w:rsidRPr="00F93708">
              <w:rPr>
                <w:lang w:val="en-US"/>
              </w:rPr>
              <w:t xml:space="preserve">, 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8.2.1-1</w:t>
            </w:r>
            <w:r>
              <w:rPr>
                <w:lang w:val="en-US"/>
              </w:rPr>
              <w:t xml:space="preserve"> when no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316038" w:rsidRPr="006132B6" w14:paraId="5B6BCB7B" w14:textId="77777777" w:rsidTr="00545BEE">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32EF6255"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49C343E"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78CEE71"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4A41635"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5F4A8B9"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5F9A742"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592781B"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F165137"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63687AC"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4FF790B"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07D3979B"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rPr>
                    <w:t>PUCCH 22 bits (BW1, 11 PRBs)</w:t>
                  </w:r>
                </w:p>
              </w:tc>
            </w:tr>
            <w:tr w:rsidR="00316038" w:rsidRPr="006132B6" w14:paraId="12271B7C"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16A1409"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MediaTek</w:t>
                  </w:r>
                </w:p>
              </w:tc>
              <w:tc>
                <w:tcPr>
                  <w:tcW w:w="455" w:type="pct"/>
                  <w:tcBorders>
                    <w:top w:val="nil"/>
                    <w:left w:val="nil"/>
                    <w:bottom w:val="single" w:sz="4" w:space="0" w:color="auto"/>
                    <w:right w:val="single" w:sz="4" w:space="0" w:color="auto"/>
                  </w:tcBorders>
                  <w:shd w:val="clear" w:color="auto" w:fill="auto"/>
                  <w:noWrap/>
                  <w:vAlign w:val="center"/>
                  <w:hideMark/>
                </w:tcPr>
                <w:p w14:paraId="6D8F7BC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6.02</w:t>
                  </w:r>
                </w:p>
              </w:tc>
              <w:tc>
                <w:tcPr>
                  <w:tcW w:w="455" w:type="pct"/>
                  <w:tcBorders>
                    <w:top w:val="nil"/>
                    <w:left w:val="nil"/>
                    <w:bottom w:val="single" w:sz="4" w:space="0" w:color="auto"/>
                    <w:right w:val="single" w:sz="4" w:space="0" w:color="auto"/>
                  </w:tcBorders>
                  <w:shd w:val="clear" w:color="auto" w:fill="auto"/>
                  <w:noWrap/>
                  <w:vAlign w:val="center"/>
                  <w:hideMark/>
                </w:tcPr>
                <w:p w14:paraId="348B76D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12.22</w:t>
                  </w:r>
                </w:p>
              </w:tc>
              <w:tc>
                <w:tcPr>
                  <w:tcW w:w="455" w:type="pct"/>
                  <w:tcBorders>
                    <w:top w:val="nil"/>
                    <w:left w:val="nil"/>
                    <w:bottom w:val="single" w:sz="4" w:space="0" w:color="auto"/>
                    <w:right w:val="single" w:sz="4" w:space="0" w:color="auto"/>
                  </w:tcBorders>
                  <w:shd w:val="clear" w:color="auto" w:fill="auto"/>
                  <w:noWrap/>
                  <w:vAlign w:val="center"/>
                  <w:hideMark/>
                </w:tcPr>
                <w:p w14:paraId="655A631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15.92</w:t>
                  </w:r>
                </w:p>
              </w:tc>
              <w:tc>
                <w:tcPr>
                  <w:tcW w:w="455" w:type="pct"/>
                  <w:tcBorders>
                    <w:top w:val="nil"/>
                    <w:left w:val="nil"/>
                    <w:bottom w:val="single" w:sz="4" w:space="0" w:color="auto"/>
                    <w:right w:val="single" w:sz="4" w:space="0" w:color="auto"/>
                  </w:tcBorders>
                  <w:shd w:val="clear" w:color="auto" w:fill="auto"/>
                  <w:noWrap/>
                  <w:vAlign w:val="center"/>
                  <w:hideMark/>
                </w:tcPr>
                <w:p w14:paraId="5797DBB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7D4F96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071FE2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02EF38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44277E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4FFF4A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3A59629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54BB00CE"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156307A"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Spreadtrum</w:t>
                  </w:r>
                </w:p>
              </w:tc>
              <w:tc>
                <w:tcPr>
                  <w:tcW w:w="455" w:type="pct"/>
                  <w:tcBorders>
                    <w:top w:val="nil"/>
                    <w:left w:val="nil"/>
                    <w:bottom w:val="single" w:sz="4" w:space="0" w:color="auto"/>
                    <w:right w:val="single" w:sz="4" w:space="0" w:color="auto"/>
                  </w:tcBorders>
                  <w:shd w:val="clear" w:color="auto" w:fill="auto"/>
                  <w:noWrap/>
                  <w:vAlign w:val="center"/>
                  <w:hideMark/>
                </w:tcPr>
                <w:p w14:paraId="628E7649"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4.53</w:t>
                  </w:r>
                </w:p>
              </w:tc>
              <w:tc>
                <w:tcPr>
                  <w:tcW w:w="455" w:type="pct"/>
                  <w:tcBorders>
                    <w:top w:val="nil"/>
                    <w:left w:val="nil"/>
                    <w:bottom w:val="single" w:sz="4" w:space="0" w:color="auto"/>
                    <w:right w:val="single" w:sz="4" w:space="0" w:color="auto"/>
                  </w:tcBorders>
                  <w:shd w:val="clear" w:color="auto" w:fill="auto"/>
                  <w:noWrap/>
                  <w:vAlign w:val="center"/>
                  <w:hideMark/>
                </w:tcPr>
                <w:p w14:paraId="0E5CB0A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9.93</w:t>
                  </w:r>
                </w:p>
              </w:tc>
              <w:tc>
                <w:tcPr>
                  <w:tcW w:w="455" w:type="pct"/>
                  <w:tcBorders>
                    <w:top w:val="nil"/>
                    <w:left w:val="nil"/>
                    <w:bottom w:val="single" w:sz="4" w:space="0" w:color="auto"/>
                    <w:right w:val="single" w:sz="4" w:space="0" w:color="auto"/>
                  </w:tcBorders>
                  <w:shd w:val="clear" w:color="auto" w:fill="auto"/>
                  <w:noWrap/>
                  <w:vAlign w:val="center"/>
                  <w:hideMark/>
                </w:tcPr>
                <w:p w14:paraId="14F2C03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12.53</w:t>
                  </w:r>
                </w:p>
              </w:tc>
              <w:tc>
                <w:tcPr>
                  <w:tcW w:w="455" w:type="pct"/>
                  <w:tcBorders>
                    <w:top w:val="nil"/>
                    <w:left w:val="nil"/>
                    <w:bottom w:val="single" w:sz="4" w:space="0" w:color="auto"/>
                    <w:right w:val="single" w:sz="4" w:space="0" w:color="auto"/>
                  </w:tcBorders>
                  <w:shd w:val="clear" w:color="auto" w:fill="auto"/>
                  <w:noWrap/>
                  <w:vAlign w:val="center"/>
                  <w:hideMark/>
                </w:tcPr>
                <w:p w14:paraId="3FC45F2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7.06</w:t>
                  </w:r>
                </w:p>
              </w:tc>
              <w:tc>
                <w:tcPr>
                  <w:tcW w:w="455" w:type="pct"/>
                  <w:tcBorders>
                    <w:top w:val="nil"/>
                    <w:left w:val="nil"/>
                    <w:bottom w:val="single" w:sz="4" w:space="0" w:color="auto"/>
                    <w:right w:val="single" w:sz="4" w:space="0" w:color="auto"/>
                  </w:tcBorders>
                  <w:shd w:val="clear" w:color="auto" w:fill="auto"/>
                  <w:noWrap/>
                  <w:vAlign w:val="center"/>
                  <w:hideMark/>
                </w:tcPr>
                <w:p w14:paraId="6B84752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5.06</w:t>
                  </w:r>
                </w:p>
              </w:tc>
              <w:tc>
                <w:tcPr>
                  <w:tcW w:w="455" w:type="pct"/>
                  <w:tcBorders>
                    <w:top w:val="nil"/>
                    <w:left w:val="nil"/>
                    <w:bottom w:val="single" w:sz="4" w:space="0" w:color="auto"/>
                    <w:right w:val="single" w:sz="4" w:space="0" w:color="auto"/>
                  </w:tcBorders>
                  <w:shd w:val="clear" w:color="auto" w:fill="auto"/>
                  <w:noWrap/>
                  <w:vAlign w:val="center"/>
                  <w:hideMark/>
                </w:tcPr>
                <w:p w14:paraId="539016C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7.76</w:t>
                  </w:r>
                </w:p>
              </w:tc>
              <w:tc>
                <w:tcPr>
                  <w:tcW w:w="455" w:type="pct"/>
                  <w:tcBorders>
                    <w:top w:val="nil"/>
                    <w:left w:val="nil"/>
                    <w:bottom w:val="single" w:sz="4" w:space="0" w:color="auto"/>
                    <w:right w:val="single" w:sz="4" w:space="0" w:color="auto"/>
                  </w:tcBorders>
                  <w:shd w:val="clear" w:color="auto" w:fill="auto"/>
                  <w:noWrap/>
                  <w:vAlign w:val="center"/>
                  <w:hideMark/>
                </w:tcPr>
                <w:p w14:paraId="59C71C5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4.06</w:t>
                  </w:r>
                </w:p>
              </w:tc>
              <w:tc>
                <w:tcPr>
                  <w:tcW w:w="455" w:type="pct"/>
                  <w:tcBorders>
                    <w:top w:val="nil"/>
                    <w:left w:val="nil"/>
                    <w:bottom w:val="single" w:sz="4" w:space="0" w:color="auto"/>
                    <w:right w:val="single" w:sz="4" w:space="0" w:color="auto"/>
                  </w:tcBorders>
                  <w:shd w:val="clear" w:color="auto" w:fill="auto"/>
                  <w:noWrap/>
                  <w:vAlign w:val="center"/>
                  <w:hideMark/>
                </w:tcPr>
                <w:p w14:paraId="469666E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11.47</w:t>
                  </w:r>
                </w:p>
              </w:tc>
              <w:tc>
                <w:tcPr>
                  <w:tcW w:w="455" w:type="pct"/>
                  <w:tcBorders>
                    <w:top w:val="nil"/>
                    <w:left w:val="nil"/>
                    <w:bottom w:val="single" w:sz="4" w:space="0" w:color="auto"/>
                    <w:right w:val="single" w:sz="4" w:space="0" w:color="auto"/>
                  </w:tcBorders>
                  <w:shd w:val="clear" w:color="auto" w:fill="auto"/>
                  <w:noWrap/>
                  <w:vAlign w:val="center"/>
                  <w:hideMark/>
                </w:tcPr>
                <w:p w14:paraId="12F79CF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12.37</w:t>
                  </w:r>
                </w:p>
              </w:tc>
              <w:tc>
                <w:tcPr>
                  <w:tcW w:w="451" w:type="pct"/>
                  <w:tcBorders>
                    <w:top w:val="nil"/>
                    <w:left w:val="nil"/>
                    <w:bottom w:val="single" w:sz="4" w:space="0" w:color="auto"/>
                    <w:right w:val="single" w:sz="4" w:space="0" w:color="auto"/>
                  </w:tcBorders>
                  <w:shd w:val="clear" w:color="auto" w:fill="auto"/>
                  <w:noWrap/>
                  <w:vAlign w:val="center"/>
                  <w:hideMark/>
                </w:tcPr>
                <w:p w14:paraId="404C934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9.97</w:t>
                  </w:r>
                </w:p>
              </w:tc>
            </w:tr>
            <w:tr w:rsidR="00316038" w:rsidRPr="006132B6" w14:paraId="6E565E79"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51ABBE6"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ZTE</w:t>
                  </w:r>
                </w:p>
              </w:tc>
              <w:tc>
                <w:tcPr>
                  <w:tcW w:w="455" w:type="pct"/>
                  <w:tcBorders>
                    <w:top w:val="nil"/>
                    <w:left w:val="nil"/>
                    <w:bottom w:val="single" w:sz="4" w:space="0" w:color="auto"/>
                    <w:right w:val="single" w:sz="4" w:space="0" w:color="auto"/>
                  </w:tcBorders>
                  <w:shd w:val="clear" w:color="auto" w:fill="auto"/>
                  <w:noWrap/>
                  <w:vAlign w:val="center"/>
                  <w:hideMark/>
                </w:tcPr>
                <w:p w14:paraId="0DA730F6"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0.33</w:t>
                  </w:r>
                </w:p>
              </w:tc>
              <w:tc>
                <w:tcPr>
                  <w:tcW w:w="455" w:type="pct"/>
                  <w:tcBorders>
                    <w:top w:val="nil"/>
                    <w:left w:val="nil"/>
                    <w:bottom w:val="single" w:sz="4" w:space="0" w:color="auto"/>
                    <w:right w:val="single" w:sz="4" w:space="0" w:color="auto"/>
                  </w:tcBorders>
                  <w:shd w:val="clear" w:color="auto" w:fill="auto"/>
                  <w:noWrap/>
                  <w:vAlign w:val="center"/>
                  <w:hideMark/>
                </w:tcPr>
                <w:p w14:paraId="620E0F0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10.43</w:t>
                  </w:r>
                </w:p>
              </w:tc>
              <w:tc>
                <w:tcPr>
                  <w:tcW w:w="455" w:type="pct"/>
                  <w:tcBorders>
                    <w:top w:val="nil"/>
                    <w:left w:val="nil"/>
                    <w:bottom w:val="single" w:sz="4" w:space="0" w:color="auto"/>
                    <w:right w:val="single" w:sz="4" w:space="0" w:color="auto"/>
                  </w:tcBorders>
                  <w:shd w:val="clear" w:color="auto" w:fill="auto"/>
                  <w:noWrap/>
                  <w:vAlign w:val="center"/>
                  <w:hideMark/>
                </w:tcPr>
                <w:p w14:paraId="506277B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21.03</w:t>
                  </w:r>
                </w:p>
              </w:tc>
              <w:tc>
                <w:tcPr>
                  <w:tcW w:w="455" w:type="pct"/>
                  <w:tcBorders>
                    <w:top w:val="nil"/>
                    <w:left w:val="nil"/>
                    <w:bottom w:val="single" w:sz="4" w:space="0" w:color="auto"/>
                    <w:right w:val="single" w:sz="4" w:space="0" w:color="auto"/>
                  </w:tcBorders>
                  <w:shd w:val="clear" w:color="auto" w:fill="auto"/>
                  <w:noWrap/>
                  <w:vAlign w:val="center"/>
                  <w:hideMark/>
                </w:tcPr>
                <w:p w14:paraId="6C96DBC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27B362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BD8E7D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13.76</w:t>
                  </w:r>
                </w:p>
              </w:tc>
              <w:tc>
                <w:tcPr>
                  <w:tcW w:w="455" w:type="pct"/>
                  <w:tcBorders>
                    <w:top w:val="nil"/>
                    <w:left w:val="nil"/>
                    <w:bottom w:val="single" w:sz="4" w:space="0" w:color="auto"/>
                    <w:right w:val="single" w:sz="4" w:space="0" w:color="auto"/>
                  </w:tcBorders>
                  <w:shd w:val="clear" w:color="auto" w:fill="auto"/>
                  <w:noWrap/>
                  <w:vAlign w:val="center"/>
                  <w:hideMark/>
                </w:tcPr>
                <w:p w14:paraId="4B43A23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5.06</w:t>
                  </w:r>
                </w:p>
              </w:tc>
              <w:tc>
                <w:tcPr>
                  <w:tcW w:w="455" w:type="pct"/>
                  <w:tcBorders>
                    <w:top w:val="nil"/>
                    <w:left w:val="nil"/>
                    <w:bottom w:val="single" w:sz="4" w:space="0" w:color="auto"/>
                    <w:right w:val="single" w:sz="4" w:space="0" w:color="auto"/>
                  </w:tcBorders>
                  <w:shd w:val="clear" w:color="auto" w:fill="auto"/>
                  <w:noWrap/>
                  <w:vAlign w:val="center"/>
                  <w:hideMark/>
                </w:tcPr>
                <w:p w14:paraId="7CB3C45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21.27</w:t>
                  </w:r>
                </w:p>
              </w:tc>
              <w:tc>
                <w:tcPr>
                  <w:tcW w:w="455" w:type="pct"/>
                  <w:tcBorders>
                    <w:top w:val="nil"/>
                    <w:left w:val="nil"/>
                    <w:bottom w:val="single" w:sz="4" w:space="0" w:color="auto"/>
                    <w:right w:val="single" w:sz="4" w:space="0" w:color="auto"/>
                  </w:tcBorders>
                  <w:shd w:val="clear" w:color="auto" w:fill="auto"/>
                  <w:noWrap/>
                  <w:vAlign w:val="center"/>
                  <w:hideMark/>
                </w:tcPr>
                <w:p w14:paraId="17812B8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18.67</w:t>
                  </w:r>
                </w:p>
              </w:tc>
              <w:tc>
                <w:tcPr>
                  <w:tcW w:w="451" w:type="pct"/>
                  <w:tcBorders>
                    <w:top w:val="nil"/>
                    <w:left w:val="nil"/>
                    <w:bottom w:val="single" w:sz="4" w:space="0" w:color="auto"/>
                    <w:right w:val="single" w:sz="4" w:space="0" w:color="auto"/>
                  </w:tcBorders>
                  <w:shd w:val="clear" w:color="auto" w:fill="auto"/>
                  <w:noWrap/>
                  <w:vAlign w:val="center"/>
                  <w:hideMark/>
                </w:tcPr>
                <w:p w14:paraId="5170C58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16.67</w:t>
                  </w:r>
                </w:p>
              </w:tc>
            </w:tr>
            <w:tr w:rsidR="00316038" w:rsidRPr="006132B6" w14:paraId="50E3B3D1"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2733C06"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hideMark/>
                </w:tcPr>
                <w:p w14:paraId="19D2739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3.33</w:t>
                  </w:r>
                </w:p>
              </w:tc>
              <w:tc>
                <w:tcPr>
                  <w:tcW w:w="455" w:type="pct"/>
                  <w:tcBorders>
                    <w:top w:val="nil"/>
                    <w:left w:val="nil"/>
                    <w:bottom w:val="single" w:sz="4" w:space="0" w:color="auto"/>
                    <w:right w:val="single" w:sz="4" w:space="0" w:color="auto"/>
                  </w:tcBorders>
                  <w:shd w:val="clear" w:color="auto" w:fill="auto"/>
                  <w:noWrap/>
                  <w:vAlign w:val="center"/>
                  <w:hideMark/>
                </w:tcPr>
                <w:p w14:paraId="39A957A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8.13</w:t>
                  </w:r>
                </w:p>
              </w:tc>
              <w:tc>
                <w:tcPr>
                  <w:tcW w:w="455" w:type="pct"/>
                  <w:tcBorders>
                    <w:top w:val="nil"/>
                    <w:left w:val="nil"/>
                    <w:bottom w:val="single" w:sz="4" w:space="0" w:color="auto"/>
                    <w:right w:val="single" w:sz="4" w:space="0" w:color="auto"/>
                  </w:tcBorders>
                  <w:shd w:val="clear" w:color="auto" w:fill="auto"/>
                  <w:noWrap/>
                  <w:vAlign w:val="center"/>
                  <w:hideMark/>
                </w:tcPr>
                <w:p w14:paraId="30946C7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11.98</w:t>
                  </w:r>
                </w:p>
              </w:tc>
              <w:tc>
                <w:tcPr>
                  <w:tcW w:w="455" w:type="pct"/>
                  <w:tcBorders>
                    <w:top w:val="nil"/>
                    <w:left w:val="nil"/>
                    <w:bottom w:val="single" w:sz="4" w:space="0" w:color="auto"/>
                    <w:right w:val="single" w:sz="4" w:space="0" w:color="auto"/>
                  </w:tcBorders>
                  <w:shd w:val="clear" w:color="auto" w:fill="auto"/>
                  <w:noWrap/>
                  <w:vAlign w:val="center"/>
                  <w:hideMark/>
                </w:tcPr>
                <w:p w14:paraId="491135E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17.96</w:t>
                  </w:r>
                </w:p>
              </w:tc>
              <w:tc>
                <w:tcPr>
                  <w:tcW w:w="455" w:type="pct"/>
                  <w:tcBorders>
                    <w:top w:val="nil"/>
                    <w:left w:val="nil"/>
                    <w:bottom w:val="single" w:sz="4" w:space="0" w:color="auto"/>
                    <w:right w:val="single" w:sz="4" w:space="0" w:color="auto"/>
                  </w:tcBorders>
                  <w:shd w:val="clear" w:color="auto" w:fill="auto"/>
                  <w:noWrap/>
                  <w:vAlign w:val="center"/>
                  <w:hideMark/>
                </w:tcPr>
                <w:p w14:paraId="344D5BE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6CC3C6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14.06</w:t>
                  </w:r>
                </w:p>
              </w:tc>
              <w:tc>
                <w:tcPr>
                  <w:tcW w:w="455" w:type="pct"/>
                  <w:tcBorders>
                    <w:top w:val="nil"/>
                    <w:left w:val="nil"/>
                    <w:bottom w:val="single" w:sz="4" w:space="0" w:color="auto"/>
                    <w:right w:val="single" w:sz="4" w:space="0" w:color="auto"/>
                  </w:tcBorders>
                  <w:shd w:val="clear" w:color="auto" w:fill="auto"/>
                  <w:noWrap/>
                  <w:vAlign w:val="center"/>
                  <w:hideMark/>
                </w:tcPr>
                <w:p w14:paraId="343558A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5.46</w:t>
                  </w:r>
                </w:p>
              </w:tc>
              <w:tc>
                <w:tcPr>
                  <w:tcW w:w="455" w:type="pct"/>
                  <w:tcBorders>
                    <w:top w:val="nil"/>
                    <w:left w:val="nil"/>
                    <w:bottom w:val="single" w:sz="4" w:space="0" w:color="auto"/>
                    <w:right w:val="single" w:sz="4" w:space="0" w:color="auto"/>
                  </w:tcBorders>
                  <w:shd w:val="clear" w:color="auto" w:fill="auto"/>
                  <w:noWrap/>
                  <w:vAlign w:val="center"/>
                  <w:hideMark/>
                </w:tcPr>
                <w:p w14:paraId="7D973C2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13.07</w:t>
                  </w:r>
                </w:p>
              </w:tc>
              <w:tc>
                <w:tcPr>
                  <w:tcW w:w="455" w:type="pct"/>
                  <w:tcBorders>
                    <w:top w:val="nil"/>
                    <w:left w:val="nil"/>
                    <w:bottom w:val="single" w:sz="4" w:space="0" w:color="auto"/>
                    <w:right w:val="single" w:sz="4" w:space="0" w:color="auto"/>
                  </w:tcBorders>
                  <w:shd w:val="clear" w:color="auto" w:fill="auto"/>
                  <w:noWrap/>
                  <w:vAlign w:val="center"/>
                  <w:hideMark/>
                </w:tcPr>
                <w:p w14:paraId="2DEBD8E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18.56</w:t>
                  </w:r>
                </w:p>
              </w:tc>
              <w:tc>
                <w:tcPr>
                  <w:tcW w:w="451" w:type="pct"/>
                  <w:tcBorders>
                    <w:top w:val="nil"/>
                    <w:left w:val="nil"/>
                    <w:bottom w:val="single" w:sz="4" w:space="0" w:color="auto"/>
                    <w:right w:val="single" w:sz="4" w:space="0" w:color="auto"/>
                  </w:tcBorders>
                  <w:shd w:val="clear" w:color="auto" w:fill="auto"/>
                  <w:noWrap/>
                  <w:vAlign w:val="center"/>
                  <w:hideMark/>
                </w:tcPr>
                <w:p w14:paraId="4BECA78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16.63</w:t>
                  </w:r>
                </w:p>
              </w:tc>
            </w:tr>
            <w:tr w:rsidR="00316038" w:rsidRPr="006132B6" w14:paraId="68AD1B3F"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A764798"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hideMark/>
                </w:tcPr>
                <w:p w14:paraId="36A576E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11.53</w:t>
                  </w:r>
                </w:p>
              </w:tc>
              <w:tc>
                <w:tcPr>
                  <w:tcW w:w="455" w:type="pct"/>
                  <w:tcBorders>
                    <w:top w:val="nil"/>
                    <w:left w:val="nil"/>
                    <w:bottom w:val="single" w:sz="4" w:space="0" w:color="auto"/>
                    <w:right w:val="single" w:sz="4" w:space="0" w:color="auto"/>
                  </w:tcBorders>
                  <w:shd w:val="clear" w:color="auto" w:fill="auto"/>
                  <w:noWrap/>
                  <w:vAlign w:val="center"/>
                  <w:hideMark/>
                </w:tcPr>
                <w:p w14:paraId="04D01A5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16.73</w:t>
                  </w:r>
                </w:p>
              </w:tc>
              <w:tc>
                <w:tcPr>
                  <w:tcW w:w="455" w:type="pct"/>
                  <w:tcBorders>
                    <w:top w:val="nil"/>
                    <w:left w:val="nil"/>
                    <w:bottom w:val="single" w:sz="4" w:space="0" w:color="auto"/>
                    <w:right w:val="single" w:sz="4" w:space="0" w:color="auto"/>
                  </w:tcBorders>
                  <w:shd w:val="clear" w:color="auto" w:fill="auto"/>
                  <w:noWrap/>
                  <w:vAlign w:val="center"/>
                  <w:hideMark/>
                </w:tcPr>
                <w:p w14:paraId="3E9071C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17.33</w:t>
                  </w:r>
                </w:p>
              </w:tc>
              <w:tc>
                <w:tcPr>
                  <w:tcW w:w="455" w:type="pct"/>
                  <w:tcBorders>
                    <w:top w:val="nil"/>
                    <w:left w:val="nil"/>
                    <w:bottom w:val="single" w:sz="4" w:space="0" w:color="auto"/>
                    <w:right w:val="single" w:sz="4" w:space="0" w:color="auto"/>
                  </w:tcBorders>
                  <w:shd w:val="clear" w:color="auto" w:fill="auto"/>
                  <w:noWrap/>
                  <w:vAlign w:val="center"/>
                  <w:hideMark/>
                </w:tcPr>
                <w:p w14:paraId="466A7D4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E558C7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2F9E85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10.56</w:t>
                  </w:r>
                </w:p>
              </w:tc>
              <w:tc>
                <w:tcPr>
                  <w:tcW w:w="455" w:type="pct"/>
                  <w:tcBorders>
                    <w:top w:val="nil"/>
                    <w:left w:val="nil"/>
                    <w:bottom w:val="single" w:sz="4" w:space="0" w:color="auto"/>
                    <w:right w:val="single" w:sz="4" w:space="0" w:color="auto"/>
                  </w:tcBorders>
                  <w:shd w:val="clear" w:color="auto" w:fill="auto"/>
                  <w:noWrap/>
                  <w:vAlign w:val="center"/>
                  <w:hideMark/>
                </w:tcPr>
                <w:p w14:paraId="38529C2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4.97</w:t>
                  </w:r>
                </w:p>
              </w:tc>
              <w:tc>
                <w:tcPr>
                  <w:tcW w:w="455" w:type="pct"/>
                  <w:tcBorders>
                    <w:top w:val="nil"/>
                    <w:left w:val="nil"/>
                    <w:bottom w:val="single" w:sz="4" w:space="0" w:color="auto"/>
                    <w:right w:val="single" w:sz="4" w:space="0" w:color="auto"/>
                  </w:tcBorders>
                  <w:shd w:val="clear" w:color="auto" w:fill="auto"/>
                  <w:noWrap/>
                  <w:vAlign w:val="center"/>
                  <w:hideMark/>
                </w:tcPr>
                <w:p w14:paraId="543E7D5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20.17</w:t>
                  </w:r>
                </w:p>
              </w:tc>
              <w:tc>
                <w:tcPr>
                  <w:tcW w:w="455" w:type="pct"/>
                  <w:tcBorders>
                    <w:top w:val="nil"/>
                    <w:left w:val="nil"/>
                    <w:bottom w:val="single" w:sz="4" w:space="0" w:color="auto"/>
                    <w:right w:val="single" w:sz="4" w:space="0" w:color="auto"/>
                  </w:tcBorders>
                  <w:shd w:val="clear" w:color="auto" w:fill="auto"/>
                  <w:noWrap/>
                  <w:vAlign w:val="center"/>
                  <w:hideMark/>
                </w:tcPr>
                <w:p w14:paraId="7C5BF46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15.37</w:t>
                  </w:r>
                </w:p>
              </w:tc>
              <w:tc>
                <w:tcPr>
                  <w:tcW w:w="451" w:type="pct"/>
                  <w:tcBorders>
                    <w:top w:val="nil"/>
                    <w:left w:val="nil"/>
                    <w:bottom w:val="single" w:sz="4" w:space="0" w:color="auto"/>
                    <w:right w:val="single" w:sz="4" w:space="0" w:color="auto"/>
                  </w:tcBorders>
                  <w:shd w:val="clear" w:color="auto" w:fill="auto"/>
                  <w:noWrap/>
                  <w:vAlign w:val="center"/>
                  <w:hideMark/>
                </w:tcPr>
                <w:p w14:paraId="6EBD212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13.17</w:t>
                  </w:r>
                </w:p>
              </w:tc>
            </w:tr>
            <w:tr w:rsidR="00316038" w:rsidRPr="006132B6" w14:paraId="559809D6"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3FB3081"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hideMark/>
                </w:tcPr>
                <w:p w14:paraId="66809EE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F5DD0A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D1B49D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AEDE5B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392D1D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288BA3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25D722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5F21526"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321FC6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39DC5AE6"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200A1B11"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4BE403E"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hideMark/>
                </w:tcPr>
                <w:p w14:paraId="51B35AC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11.19</w:t>
                  </w:r>
                </w:p>
              </w:tc>
              <w:tc>
                <w:tcPr>
                  <w:tcW w:w="455" w:type="pct"/>
                  <w:tcBorders>
                    <w:top w:val="nil"/>
                    <w:left w:val="nil"/>
                    <w:bottom w:val="single" w:sz="4" w:space="0" w:color="auto"/>
                    <w:right w:val="single" w:sz="4" w:space="0" w:color="auto"/>
                  </w:tcBorders>
                  <w:shd w:val="clear" w:color="auto" w:fill="auto"/>
                  <w:noWrap/>
                  <w:vAlign w:val="center"/>
                  <w:hideMark/>
                </w:tcPr>
                <w:p w14:paraId="68AE260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15.69</w:t>
                  </w:r>
                </w:p>
              </w:tc>
              <w:tc>
                <w:tcPr>
                  <w:tcW w:w="455" w:type="pct"/>
                  <w:tcBorders>
                    <w:top w:val="nil"/>
                    <w:left w:val="nil"/>
                    <w:bottom w:val="single" w:sz="4" w:space="0" w:color="auto"/>
                    <w:right w:val="single" w:sz="4" w:space="0" w:color="auto"/>
                  </w:tcBorders>
                  <w:shd w:val="clear" w:color="auto" w:fill="auto"/>
                  <w:noWrap/>
                  <w:vAlign w:val="center"/>
                  <w:hideMark/>
                </w:tcPr>
                <w:p w14:paraId="7BF510E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18.59</w:t>
                  </w:r>
                </w:p>
              </w:tc>
              <w:tc>
                <w:tcPr>
                  <w:tcW w:w="455" w:type="pct"/>
                  <w:tcBorders>
                    <w:top w:val="nil"/>
                    <w:left w:val="nil"/>
                    <w:bottom w:val="single" w:sz="4" w:space="0" w:color="auto"/>
                    <w:right w:val="single" w:sz="4" w:space="0" w:color="auto"/>
                  </w:tcBorders>
                  <w:shd w:val="clear" w:color="auto" w:fill="auto"/>
                  <w:noWrap/>
                  <w:vAlign w:val="center"/>
                  <w:hideMark/>
                </w:tcPr>
                <w:p w14:paraId="0395BF7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2DEFA6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F38B71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11.86</w:t>
                  </w:r>
                </w:p>
              </w:tc>
              <w:tc>
                <w:tcPr>
                  <w:tcW w:w="455" w:type="pct"/>
                  <w:tcBorders>
                    <w:top w:val="nil"/>
                    <w:left w:val="nil"/>
                    <w:bottom w:val="single" w:sz="4" w:space="0" w:color="auto"/>
                    <w:right w:val="single" w:sz="4" w:space="0" w:color="auto"/>
                  </w:tcBorders>
                  <w:shd w:val="clear" w:color="auto" w:fill="auto"/>
                  <w:noWrap/>
                  <w:vAlign w:val="center"/>
                  <w:hideMark/>
                </w:tcPr>
                <w:p w14:paraId="1DD4518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3.94</w:t>
                  </w:r>
                </w:p>
              </w:tc>
              <w:tc>
                <w:tcPr>
                  <w:tcW w:w="455" w:type="pct"/>
                  <w:tcBorders>
                    <w:top w:val="nil"/>
                    <w:left w:val="nil"/>
                    <w:bottom w:val="single" w:sz="4" w:space="0" w:color="auto"/>
                    <w:right w:val="single" w:sz="4" w:space="0" w:color="auto"/>
                  </w:tcBorders>
                  <w:shd w:val="clear" w:color="auto" w:fill="auto"/>
                  <w:noWrap/>
                  <w:vAlign w:val="center"/>
                  <w:hideMark/>
                </w:tcPr>
                <w:p w14:paraId="7549A5E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56D74C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7326514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28D61478"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EBD2D39"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hideMark/>
                </w:tcPr>
                <w:p w14:paraId="7A7CB99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5.68</w:t>
                  </w:r>
                </w:p>
              </w:tc>
              <w:tc>
                <w:tcPr>
                  <w:tcW w:w="455" w:type="pct"/>
                  <w:tcBorders>
                    <w:top w:val="nil"/>
                    <w:left w:val="nil"/>
                    <w:bottom w:val="single" w:sz="4" w:space="0" w:color="auto"/>
                    <w:right w:val="single" w:sz="4" w:space="0" w:color="auto"/>
                  </w:tcBorders>
                  <w:shd w:val="clear" w:color="auto" w:fill="auto"/>
                  <w:noWrap/>
                  <w:vAlign w:val="center"/>
                  <w:hideMark/>
                </w:tcPr>
                <w:p w14:paraId="1DE81C6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11.27</w:t>
                  </w:r>
                </w:p>
              </w:tc>
              <w:tc>
                <w:tcPr>
                  <w:tcW w:w="455" w:type="pct"/>
                  <w:tcBorders>
                    <w:top w:val="nil"/>
                    <w:left w:val="nil"/>
                    <w:bottom w:val="single" w:sz="4" w:space="0" w:color="auto"/>
                    <w:right w:val="single" w:sz="4" w:space="0" w:color="auto"/>
                  </w:tcBorders>
                  <w:shd w:val="clear" w:color="auto" w:fill="auto"/>
                  <w:noWrap/>
                  <w:vAlign w:val="center"/>
                  <w:hideMark/>
                </w:tcPr>
                <w:p w14:paraId="6C95CFA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19.35</w:t>
                  </w:r>
                </w:p>
              </w:tc>
              <w:tc>
                <w:tcPr>
                  <w:tcW w:w="455" w:type="pct"/>
                  <w:tcBorders>
                    <w:top w:val="nil"/>
                    <w:left w:val="nil"/>
                    <w:bottom w:val="single" w:sz="4" w:space="0" w:color="auto"/>
                    <w:right w:val="single" w:sz="4" w:space="0" w:color="auto"/>
                  </w:tcBorders>
                  <w:shd w:val="clear" w:color="auto" w:fill="auto"/>
                  <w:noWrap/>
                  <w:vAlign w:val="center"/>
                  <w:hideMark/>
                </w:tcPr>
                <w:p w14:paraId="4A4C947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14.74</w:t>
                  </w:r>
                </w:p>
              </w:tc>
              <w:tc>
                <w:tcPr>
                  <w:tcW w:w="455" w:type="pct"/>
                  <w:tcBorders>
                    <w:top w:val="nil"/>
                    <w:left w:val="nil"/>
                    <w:bottom w:val="single" w:sz="4" w:space="0" w:color="auto"/>
                    <w:right w:val="single" w:sz="4" w:space="0" w:color="auto"/>
                  </w:tcBorders>
                  <w:shd w:val="clear" w:color="auto" w:fill="auto"/>
                  <w:noWrap/>
                  <w:vAlign w:val="center"/>
                  <w:hideMark/>
                </w:tcPr>
                <w:p w14:paraId="76E8355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12.77</w:t>
                  </w:r>
                </w:p>
              </w:tc>
              <w:tc>
                <w:tcPr>
                  <w:tcW w:w="455" w:type="pct"/>
                  <w:tcBorders>
                    <w:top w:val="nil"/>
                    <w:left w:val="nil"/>
                    <w:bottom w:val="single" w:sz="4" w:space="0" w:color="auto"/>
                    <w:right w:val="single" w:sz="4" w:space="0" w:color="auto"/>
                  </w:tcBorders>
                  <w:shd w:val="clear" w:color="auto" w:fill="auto"/>
                  <w:noWrap/>
                  <w:vAlign w:val="center"/>
                  <w:hideMark/>
                </w:tcPr>
                <w:p w14:paraId="4552B5C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11.70</w:t>
                  </w:r>
                </w:p>
              </w:tc>
              <w:tc>
                <w:tcPr>
                  <w:tcW w:w="455" w:type="pct"/>
                  <w:tcBorders>
                    <w:top w:val="nil"/>
                    <w:left w:val="nil"/>
                    <w:bottom w:val="single" w:sz="4" w:space="0" w:color="auto"/>
                    <w:right w:val="single" w:sz="4" w:space="0" w:color="auto"/>
                  </w:tcBorders>
                  <w:shd w:val="clear" w:color="auto" w:fill="auto"/>
                  <w:noWrap/>
                  <w:vAlign w:val="center"/>
                  <w:hideMark/>
                </w:tcPr>
                <w:p w14:paraId="11145A4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4.44</w:t>
                  </w:r>
                </w:p>
              </w:tc>
              <w:tc>
                <w:tcPr>
                  <w:tcW w:w="455" w:type="pct"/>
                  <w:tcBorders>
                    <w:top w:val="nil"/>
                    <w:left w:val="nil"/>
                    <w:bottom w:val="single" w:sz="4" w:space="0" w:color="auto"/>
                    <w:right w:val="single" w:sz="4" w:space="0" w:color="auto"/>
                  </w:tcBorders>
                  <w:shd w:val="clear" w:color="auto" w:fill="auto"/>
                  <w:noWrap/>
                  <w:vAlign w:val="center"/>
                  <w:hideMark/>
                </w:tcPr>
                <w:p w14:paraId="54D7239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15.60</w:t>
                  </w:r>
                </w:p>
              </w:tc>
              <w:tc>
                <w:tcPr>
                  <w:tcW w:w="455" w:type="pct"/>
                  <w:tcBorders>
                    <w:top w:val="nil"/>
                    <w:left w:val="nil"/>
                    <w:bottom w:val="single" w:sz="4" w:space="0" w:color="auto"/>
                    <w:right w:val="single" w:sz="4" w:space="0" w:color="auto"/>
                  </w:tcBorders>
                  <w:shd w:val="clear" w:color="auto" w:fill="auto"/>
                  <w:noWrap/>
                  <w:vAlign w:val="center"/>
                  <w:hideMark/>
                </w:tcPr>
                <w:p w14:paraId="5C7E1A1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13.75</w:t>
                  </w:r>
                </w:p>
              </w:tc>
              <w:tc>
                <w:tcPr>
                  <w:tcW w:w="451" w:type="pct"/>
                  <w:tcBorders>
                    <w:top w:val="nil"/>
                    <w:left w:val="nil"/>
                    <w:bottom w:val="single" w:sz="4" w:space="0" w:color="auto"/>
                    <w:right w:val="single" w:sz="4" w:space="0" w:color="auto"/>
                  </w:tcBorders>
                  <w:shd w:val="clear" w:color="auto" w:fill="auto"/>
                  <w:noWrap/>
                  <w:vAlign w:val="center"/>
                  <w:hideMark/>
                </w:tcPr>
                <w:p w14:paraId="6CBCFA2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11.84</w:t>
                  </w:r>
                </w:p>
              </w:tc>
            </w:tr>
            <w:tr w:rsidR="00316038" w:rsidRPr="006132B6" w14:paraId="5FC98B2F"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7DC1922"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NTT DOCOMO</w:t>
                  </w:r>
                </w:p>
              </w:tc>
              <w:tc>
                <w:tcPr>
                  <w:tcW w:w="455" w:type="pct"/>
                  <w:tcBorders>
                    <w:top w:val="nil"/>
                    <w:left w:val="nil"/>
                    <w:bottom w:val="single" w:sz="4" w:space="0" w:color="auto"/>
                    <w:right w:val="single" w:sz="4" w:space="0" w:color="auto"/>
                  </w:tcBorders>
                  <w:shd w:val="clear" w:color="auto" w:fill="auto"/>
                  <w:noWrap/>
                  <w:vAlign w:val="center"/>
                  <w:hideMark/>
                </w:tcPr>
                <w:p w14:paraId="11BD098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5.50</w:t>
                  </w:r>
                </w:p>
              </w:tc>
              <w:tc>
                <w:tcPr>
                  <w:tcW w:w="455" w:type="pct"/>
                  <w:tcBorders>
                    <w:top w:val="nil"/>
                    <w:left w:val="nil"/>
                    <w:bottom w:val="single" w:sz="4" w:space="0" w:color="auto"/>
                    <w:right w:val="single" w:sz="4" w:space="0" w:color="auto"/>
                  </w:tcBorders>
                  <w:shd w:val="clear" w:color="auto" w:fill="auto"/>
                  <w:noWrap/>
                  <w:vAlign w:val="center"/>
                  <w:hideMark/>
                </w:tcPr>
                <w:p w14:paraId="1C22D07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EA431F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14.17</w:t>
                  </w:r>
                </w:p>
              </w:tc>
              <w:tc>
                <w:tcPr>
                  <w:tcW w:w="455" w:type="pct"/>
                  <w:tcBorders>
                    <w:top w:val="nil"/>
                    <w:left w:val="nil"/>
                    <w:bottom w:val="single" w:sz="4" w:space="0" w:color="auto"/>
                    <w:right w:val="single" w:sz="4" w:space="0" w:color="auto"/>
                  </w:tcBorders>
                  <w:shd w:val="clear" w:color="auto" w:fill="auto"/>
                  <w:noWrap/>
                  <w:vAlign w:val="center"/>
                  <w:hideMark/>
                </w:tcPr>
                <w:p w14:paraId="7C1D5DD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DA5F93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356936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9.37</w:t>
                  </w:r>
                </w:p>
              </w:tc>
              <w:tc>
                <w:tcPr>
                  <w:tcW w:w="455" w:type="pct"/>
                  <w:tcBorders>
                    <w:top w:val="nil"/>
                    <w:left w:val="nil"/>
                    <w:bottom w:val="single" w:sz="4" w:space="0" w:color="auto"/>
                    <w:right w:val="single" w:sz="4" w:space="0" w:color="auto"/>
                  </w:tcBorders>
                  <w:shd w:val="clear" w:color="auto" w:fill="auto"/>
                  <w:noWrap/>
                  <w:vAlign w:val="center"/>
                  <w:hideMark/>
                </w:tcPr>
                <w:p w14:paraId="1B621A95"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5.35</w:t>
                  </w:r>
                </w:p>
              </w:tc>
              <w:tc>
                <w:tcPr>
                  <w:tcW w:w="455" w:type="pct"/>
                  <w:tcBorders>
                    <w:top w:val="nil"/>
                    <w:left w:val="nil"/>
                    <w:bottom w:val="single" w:sz="4" w:space="0" w:color="auto"/>
                    <w:right w:val="single" w:sz="4" w:space="0" w:color="auto"/>
                  </w:tcBorders>
                  <w:shd w:val="clear" w:color="auto" w:fill="auto"/>
                  <w:noWrap/>
                  <w:vAlign w:val="center"/>
                  <w:hideMark/>
                </w:tcPr>
                <w:p w14:paraId="1DA28E2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17.53</w:t>
                  </w:r>
                </w:p>
              </w:tc>
              <w:tc>
                <w:tcPr>
                  <w:tcW w:w="455" w:type="pct"/>
                  <w:tcBorders>
                    <w:top w:val="nil"/>
                    <w:left w:val="nil"/>
                    <w:bottom w:val="single" w:sz="4" w:space="0" w:color="auto"/>
                    <w:right w:val="single" w:sz="4" w:space="0" w:color="auto"/>
                  </w:tcBorders>
                  <w:shd w:val="clear" w:color="auto" w:fill="auto"/>
                  <w:noWrap/>
                  <w:vAlign w:val="center"/>
                  <w:hideMark/>
                </w:tcPr>
                <w:p w14:paraId="00339D8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17.58</w:t>
                  </w:r>
                </w:p>
              </w:tc>
              <w:tc>
                <w:tcPr>
                  <w:tcW w:w="451" w:type="pct"/>
                  <w:tcBorders>
                    <w:top w:val="nil"/>
                    <w:left w:val="nil"/>
                    <w:bottom w:val="single" w:sz="4" w:space="0" w:color="auto"/>
                    <w:right w:val="single" w:sz="4" w:space="0" w:color="auto"/>
                  </w:tcBorders>
                  <w:shd w:val="clear" w:color="auto" w:fill="auto"/>
                  <w:noWrap/>
                  <w:vAlign w:val="center"/>
                  <w:hideMark/>
                </w:tcPr>
                <w:p w14:paraId="572FCC9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7531B691"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1ED84BB"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hideMark/>
                </w:tcPr>
                <w:p w14:paraId="2009E10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3.83</w:t>
                  </w:r>
                </w:p>
              </w:tc>
              <w:tc>
                <w:tcPr>
                  <w:tcW w:w="455" w:type="pct"/>
                  <w:tcBorders>
                    <w:top w:val="nil"/>
                    <w:left w:val="nil"/>
                    <w:bottom w:val="single" w:sz="4" w:space="0" w:color="auto"/>
                    <w:right w:val="single" w:sz="4" w:space="0" w:color="auto"/>
                  </w:tcBorders>
                  <w:shd w:val="clear" w:color="auto" w:fill="auto"/>
                  <w:noWrap/>
                  <w:vAlign w:val="center"/>
                  <w:hideMark/>
                </w:tcPr>
                <w:p w14:paraId="360AEDB6"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8.03</w:t>
                  </w:r>
                </w:p>
              </w:tc>
              <w:tc>
                <w:tcPr>
                  <w:tcW w:w="455" w:type="pct"/>
                  <w:tcBorders>
                    <w:top w:val="nil"/>
                    <w:left w:val="nil"/>
                    <w:bottom w:val="single" w:sz="4" w:space="0" w:color="auto"/>
                    <w:right w:val="single" w:sz="4" w:space="0" w:color="auto"/>
                  </w:tcBorders>
                  <w:shd w:val="clear" w:color="auto" w:fill="auto"/>
                  <w:noWrap/>
                  <w:vAlign w:val="center"/>
                  <w:hideMark/>
                </w:tcPr>
                <w:p w14:paraId="5C4E37F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12.43</w:t>
                  </w:r>
                </w:p>
              </w:tc>
              <w:tc>
                <w:tcPr>
                  <w:tcW w:w="455" w:type="pct"/>
                  <w:tcBorders>
                    <w:top w:val="nil"/>
                    <w:left w:val="nil"/>
                    <w:bottom w:val="single" w:sz="4" w:space="0" w:color="auto"/>
                    <w:right w:val="single" w:sz="4" w:space="0" w:color="auto"/>
                  </w:tcBorders>
                  <w:shd w:val="clear" w:color="auto" w:fill="auto"/>
                  <w:noWrap/>
                  <w:vAlign w:val="center"/>
                  <w:hideMark/>
                </w:tcPr>
                <w:p w14:paraId="3FC6825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10.56</w:t>
                  </w:r>
                </w:p>
              </w:tc>
              <w:tc>
                <w:tcPr>
                  <w:tcW w:w="455" w:type="pct"/>
                  <w:tcBorders>
                    <w:top w:val="nil"/>
                    <w:left w:val="nil"/>
                    <w:bottom w:val="single" w:sz="4" w:space="0" w:color="auto"/>
                    <w:right w:val="single" w:sz="4" w:space="0" w:color="auto"/>
                  </w:tcBorders>
                  <w:shd w:val="clear" w:color="auto" w:fill="auto"/>
                  <w:noWrap/>
                  <w:vAlign w:val="center"/>
                  <w:hideMark/>
                </w:tcPr>
                <w:p w14:paraId="3D83C5A9"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10.26</w:t>
                  </w:r>
                </w:p>
              </w:tc>
              <w:tc>
                <w:tcPr>
                  <w:tcW w:w="455" w:type="pct"/>
                  <w:tcBorders>
                    <w:top w:val="nil"/>
                    <w:left w:val="nil"/>
                    <w:bottom w:val="single" w:sz="4" w:space="0" w:color="auto"/>
                    <w:right w:val="single" w:sz="4" w:space="0" w:color="auto"/>
                  </w:tcBorders>
                  <w:shd w:val="clear" w:color="auto" w:fill="auto"/>
                  <w:noWrap/>
                  <w:vAlign w:val="center"/>
                  <w:hideMark/>
                </w:tcPr>
                <w:p w14:paraId="0342ADC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8.46</w:t>
                  </w:r>
                </w:p>
              </w:tc>
              <w:tc>
                <w:tcPr>
                  <w:tcW w:w="455" w:type="pct"/>
                  <w:tcBorders>
                    <w:top w:val="nil"/>
                    <w:left w:val="nil"/>
                    <w:bottom w:val="single" w:sz="4" w:space="0" w:color="auto"/>
                    <w:right w:val="single" w:sz="4" w:space="0" w:color="auto"/>
                  </w:tcBorders>
                  <w:shd w:val="clear" w:color="auto" w:fill="auto"/>
                  <w:noWrap/>
                  <w:vAlign w:val="center"/>
                  <w:hideMark/>
                </w:tcPr>
                <w:p w14:paraId="301071E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4.36</w:t>
                  </w:r>
                </w:p>
              </w:tc>
              <w:tc>
                <w:tcPr>
                  <w:tcW w:w="455" w:type="pct"/>
                  <w:tcBorders>
                    <w:top w:val="nil"/>
                    <w:left w:val="nil"/>
                    <w:bottom w:val="single" w:sz="4" w:space="0" w:color="auto"/>
                    <w:right w:val="single" w:sz="4" w:space="0" w:color="auto"/>
                  </w:tcBorders>
                  <w:shd w:val="clear" w:color="auto" w:fill="auto"/>
                  <w:noWrap/>
                  <w:vAlign w:val="center"/>
                  <w:hideMark/>
                </w:tcPr>
                <w:p w14:paraId="01EF360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15.87</w:t>
                  </w:r>
                </w:p>
              </w:tc>
              <w:tc>
                <w:tcPr>
                  <w:tcW w:w="455" w:type="pct"/>
                  <w:tcBorders>
                    <w:top w:val="nil"/>
                    <w:left w:val="nil"/>
                    <w:bottom w:val="single" w:sz="4" w:space="0" w:color="auto"/>
                    <w:right w:val="single" w:sz="4" w:space="0" w:color="auto"/>
                  </w:tcBorders>
                  <w:shd w:val="clear" w:color="auto" w:fill="auto"/>
                  <w:noWrap/>
                  <w:vAlign w:val="center"/>
                  <w:hideMark/>
                </w:tcPr>
                <w:p w14:paraId="50F8FD2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14.47</w:t>
                  </w:r>
                </w:p>
              </w:tc>
              <w:tc>
                <w:tcPr>
                  <w:tcW w:w="451" w:type="pct"/>
                  <w:tcBorders>
                    <w:top w:val="nil"/>
                    <w:left w:val="nil"/>
                    <w:bottom w:val="single" w:sz="4" w:space="0" w:color="auto"/>
                    <w:right w:val="single" w:sz="4" w:space="0" w:color="auto"/>
                  </w:tcBorders>
                  <w:shd w:val="clear" w:color="auto" w:fill="auto"/>
                  <w:noWrap/>
                  <w:vAlign w:val="center"/>
                  <w:hideMark/>
                </w:tcPr>
                <w:p w14:paraId="7B1524C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12.47</w:t>
                  </w:r>
                </w:p>
              </w:tc>
            </w:tr>
            <w:tr w:rsidR="00316038" w:rsidRPr="006132B6" w14:paraId="34B7DF9C"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F35E0AD"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hideMark/>
                </w:tcPr>
                <w:p w14:paraId="20F8F40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9B6D70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6643EF9"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ED0B3F9"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794FEF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A05593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A3B672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3F1C99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DCE9D9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6A7F67A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2F4F67A4"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D0A4622"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hideMark/>
                </w:tcPr>
                <w:p w14:paraId="5E312D6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FA7212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9AFCE7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890FB16"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CFD298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72ECBCD"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94D545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6A8368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E42005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3512DA59"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19F461A0"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447DA38"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Mavenir</w:t>
                  </w:r>
                </w:p>
              </w:tc>
              <w:tc>
                <w:tcPr>
                  <w:tcW w:w="455" w:type="pct"/>
                  <w:tcBorders>
                    <w:top w:val="nil"/>
                    <w:left w:val="nil"/>
                    <w:bottom w:val="single" w:sz="4" w:space="0" w:color="auto"/>
                    <w:right w:val="single" w:sz="4" w:space="0" w:color="auto"/>
                  </w:tcBorders>
                  <w:shd w:val="clear" w:color="auto" w:fill="auto"/>
                  <w:noWrap/>
                  <w:vAlign w:val="center"/>
                  <w:hideMark/>
                </w:tcPr>
                <w:p w14:paraId="238B4F7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273654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000928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1033BE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41E29D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4371E6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19634F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A7A3ED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EC8D16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0915874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4ED107F3"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F5209FF"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Xiaomi</w:t>
                  </w:r>
                </w:p>
              </w:tc>
              <w:tc>
                <w:tcPr>
                  <w:tcW w:w="455" w:type="pct"/>
                  <w:tcBorders>
                    <w:top w:val="nil"/>
                    <w:left w:val="nil"/>
                    <w:bottom w:val="single" w:sz="4" w:space="0" w:color="auto"/>
                    <w:right w:val="single" w:sz="4" w:space="0" w:color="auto"/>
                  </w:tcBorders>
                  <w:shd w:val="clear" w:color="auto" w:fill="auto"/>
                  <w:noWrap/>
                  <w:vAlign w:val="center"/>
                  <w:hideMark/>
                </w:tcPr>
                <w:p w14:paraId="1956516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2.22</w:t>
                  </w:r>
                </w:p>
              </w:tc>
              <w:tc>
                <w:tcPr>
                  <w:tcW w:w="455" w:type="pct"/>
                  <w:tcBorders>
                    <w:top w:val="nil"/>
                    <w:left w:val="nil"/>
                    <w:bottom w:val="single" w:sz="4" w:space="0" w:color="auto"/>
                    <w:right w:val="single" w:sz="4" w:space="0" w:color="auto"/>
                  </w:tcBorders>
                  <w:shd w:val="clear" w:color="auto" w:fill="auto"/>
                  <w:noWrap/>
                  <w:vAlign w:val="center"/>
                  <w:hideMark/>
                </w:tcPr>
                <w:p w14:paraId="1F7EC1F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CE4659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10.90</w:t>
                  </w:r>
                </w:p>
              </w:tc>
              <w:tc>
                <w:tcPr>
                  <w:tcW w:w="455" w:type="pct"/>
                  <w:tcBorders>
                    <w:top w:val="nil"/>
                    <w:left w:val="nil"/>
                    <w:bottom w:val="single" w:sz="4" w:space="0" w:color="auto"/>
                    <w:right w:val="single" w:sz="4" w:space="0" w:color="auto"/>
                  </w:tcBorders>
                  <w:shd w:val="clear" w:color="auto" w:fill="auto"/>
                  <w:noWrap/>
                  <w:vAlign w:val="center"/>
                  <w:hideMark/>
                </w:tcPr>
                <w:p w14:paraId="41194C09"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286BF6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668920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8.19</w:t>
                  </w:r>
                </w:p>
              </w:tc>
              <w:tc>
                <w:tcPr>
                  <w:tcW w:w="455" w:type="pct"/>
                  <w:tcBorders>
                    <w:top w:val="nil"/>
                    <w:left w:val="nil"/>
                    <w:bottom w:val="single" w:sz="4" w:space="0" w:color="auto"/>
                    <w:right w:val="single" w:sz="4" w:space="0" w:color="auto"/>
                  </w:tcBorders>
                  <w:shd w:val="clear" w:color="auto" w:fill="auto"/>
                  <w:noWrap/>
                  <w:vAlign w:val="center"/>
                  <w:hideMark/>
                </w:tcPr>
                <w:p w14:paraId="74B5F8D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5.04</w:t>
                  </w:r>
                </w:p>
              </w:tc>
              <w:tc>
                <w:tcPr>
                  <w:tcW w:w="455" w:type="pct"/>
                  <w:tcBorders>
                    <w:top w:val="nil"/>
                    <w:left w:val="nil"/>
                    <w:bottom w:val="single" w:sz="4" w:space="0" w:color="auto"/>
                    <w:right w:val="single" w:sz="4" w:space="0" w:color="auto"/>
                  </w:tcBorders>
                  <w:shd w:val="clear" w:color="auto" w:fill="auto"/>
                  <w:noWrap/>
                  <w:vAlign w:val="center"/>
                  <w:hideMark/>
                </w:tcPr>
                <w:p w14:paraId="0417739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2B9196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62115AB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6A2B8554"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42AD257"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hideMark/>
                </w:tcPr>
                <w:p w14:paraId="39D41E0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8.31</w:t>
                  </w:r>
                </w:p>
              </w:tc>
              <w:tc>
                <w:tcPr>
                  <w:tcW w:w="455" w:type="pct"/>
                  <w:tcBorders>
                    <w:top w:val="nil"/>
                    <w:left w:val="nil"/>
                    <w:bottom w:val="single" w:sz="4" w:space="0" w:color="auto"/>
                    <w:right w:val="single" w:sz="4" w:space="0" w:color="auto"/>
                  </w:tcBorders>
                  <w:shd w:val="clear" w:color="auto" w:fill="auto"/>
                  <w:noWrap/>
                  <w:vAlign w:val="center"/>
                  <w:hideMark/>
                </w:tcPr>
                <w:p w14:paraId="19901AB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13.41</w:t>
                  </w:r>
                </w:p>
              </w:tc>
              <w:tc>
                <w:tcPr>
                  <w:tcW w:w="455" w:type="pct"/>
                  <w:tcBorders>
                    <w:top w:val="nil"/>
                    <w:left w:val="nil"/>
                    <w:bottom w:val="single" w:sz="4" w:space="0" w:color="auto"/>
                    <w:right w:val="single" w:sz="4" w:space="0" w:color="auto"/>
                  </w:tcBorders>
                  <w:shd w:val="clear" w:color="auto" w:fill="auto"/>
                  <w:noWrap/>
                  <w:vAlign w:val="center"/>
                  <w:hideMark/>
                </w:tcPr>
                <w:p w14:paraId="485E2FE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15.91</w:t>
                  </w:r>
                </w:p>
              </w:tc>
              <w:tc>
                <w:tcPr>
                  <w:tcW w:w="455" w:type="pct"/>
                  <w:tcBorders>
                    <w:top w:val="nil"/>
                    <w:left w:val="nil"/>
                    <w:bottom w:val="single" w:sz="4" w:space="0" w:color="auto"/>
                    <w:right w:val="single" w:sz="4" w:space="0" w:color="auto"/>
                  </w:tcBorders>
                  <w:shd w:val="clear" w:color="auto" w:fill="auto"/>
                  <w:noWrap/>
                  <w:vAlign w:val="center"/>
                  <w:hideMark/>
                </w:tcPr>
                <w:p w14:paraId="6060A50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6.28</w:t>
                  </w:r>
                </w:p>
              </w:tc>
              <w:tc>
                <w:tcPr>
                  <w:tcW w:w="455" w:type="pct"/>
                  <w:tcBorders>
                    <w:top w:val="nil"/>
                    <w:left w:val="nil"/>
                    <w:bottom w:val="single" w:sz="4" w:space="0" w:color="auto"/>
                    <w:right w:val="single" w:sz="4" w:space="0" w:color="auto"/>
                  </w:tcBorders>
                  <w:shd w:val="clear" w:color="auto" w:fill="auto"/>
                  <w:noWrap/>
                  <w:vAlign w:val="center"/>
                  <w:hideMark/>
                </w:tcPr>
                <w:p w14:paraId="76A8F8C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6.38</w:t>
                  </w:r>
                </w:p>
              </w:tc>
              <w:tc>
                <w:tcPr>
                  <w:tcW w:w="455" w:type="pct"/>
                  <w:tcBorders>
                    <w:top w:val="nil"/>
                    <w:left w:val="nil"/>
                    <w:bottom w:val="single" w:sz="4" w:space="0" w:color="auto"/>
                    <w:right w:val="single" w:sz="4" w:space="0" w:color="auto"/>
                  </w:tcBorders>
                  <w:shd w:val="clear" w:color="auto" w:fill="auto"/>
                  <w:noWrap/>
                  <w:vAlign w:val="center"/>
                  <w:hideMark/>
                </w:tcPr>
                <w:p w14:paraId="4B5BE8D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11.66</w:t>
                  </w:r>
                </w:p>
              </w:tc>
              <w:tc>
                <w:tcPr>
                  <w:tcW w:w="455" w:type="pct"/>
                  <w:tcBorders>
                    <w:top w:val="nil"/>
                    <w:left w:val="nil"/>
                    <w:bottom w:val="single" w:sz="4" w:space="0" w:color="auto"/>
                    <w:right w:val="single" w:sz="4" w:space="0" w:color="auto"/>
                  </w:tcBorders>
                  <w:shd w:val="clear" w:color="auto" w:fill="auto"/>
                  <w:noWrap/>
                  <w:vAlign w:val="center"/>
                  <w:hideMark/>
                </w:tcPr>
                <w:p w14:paraId="1FFF789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3.68</w:t>
                  </w:r>
                </w:p>
              </w:tc>
              <w:tc>
                <w:tcPr>
                  <w:tcW w:w="455" w:type="pct"/>
                  <w:tcBorders>
                    <w:top w:val="nil"/>
                    <w:left w:val="nil"/>
                    <w:bottom w:val="single" w:sz="4" w:space="0" w:color="auto"/>
                    <w:right w:val="single" w:sz="4" w:space="0" w:color="auto"/>
                  </w:tcBorders>
                  <w:shd w:val="clear" w:color="auto" w:fill="auto"/>
                  <w:noWrap/>
                  <w:vAlign w:val="center"/>
                  <w:hideMark/>
                </w:tcPr>
                <w:p w14:paraId="26C0EF9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21.63</w:t>
                  </w:r>
                </w:p>
              </w:tc>
              <w:tc>
                <w:tcPr>
                  <w:tcW w:w="455" w:type="pct"/>
                  <w:tcBorders>
                    <w:top w:val="nil"/>
                    <w:left w:val="nil"/>
                    <w:bottom w:val="single" w:sz="4" w:space="0" w:color="auto"/>
                    <w:right w:val="single" w:sz="4" w:space="0" w:color="auto"/>
                  </w:tcBorders>
                  <w:shd w:val="clear" w:color="auto" w:fill="auto"/>
                  <w:noWrap/>
                  <w:vAlign w:val="center"/>
                  <w:hideMark/>
                </w:tcPr>
                <w:p w14:paraId="52B49EC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19.33</w:t>
                  </w:r>
                </w:p>
              </w:tc>
              <w:tc>
                <w:tcPr>
                  <w:tcW w:w="451" w:type="pct"/>
                  <w:tcBorders>
                    <w:top w:val="nil"/>
                    <w:left w:val="nil"/>
                    <w:bottom w:val="single" w:sz="4" w:space="0" w:color="auto"/>
                    <w:right w:val="single" w:sz="4" w:space="0" w:color="auto"/>
                  </w:tcBorders>
                  <w:shd w:val="clear" w:color="auto" w:fill="auto"/>
                  <w:noWrap/>
                  <w:vAlign w:val="center"/>
                  <w:hideMark/>
                </w:tcPr>
                <w:p w14:paraId="763BAB6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1730EF74"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2A6CB8C"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hideMark/>
                </w:tcPr>
                <w:p w14:paraId="73DB802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6CFCD7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D09B60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899110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32FBF6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9CF3F5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11.24</w:t>
                  </w:r>
                </w:p>
              </w:tc>
              <w:tc>
                <w:tcPr>
                  <w:tcW w:w="455" w:type="pct"/>
                  <w:tcBorders>
                    <w:top w:val="nil"/>
                    <w:left w:val="nil"/>
                    <w:bottom w:val="single" w:sz="4" w:space="0" w:color="auto"/>
                    <w:right w:val="single" w:sz="4" w:space="0" w:color="auto"/>
                  </w:tcBorders>
                  <w:shd w:val="clear" w:color="auto" w:fill="auto"/>
                  <w:noWrap/>
                  <w:vAlign w:val="center"/>
                  <w:hideMark/>
                </w:tcPr>
                <w:p w14:paraId="4EBDD3C8"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3727E1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A5B26EC"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55F0EFE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142E7F40"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B5EE9E4"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hideMark/>
                </w:tcPr>
                <w:p w14:paraId="133FA4E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7.69</w:t>
                  </w:r>
                </w:p>
              </w:tc>
              <w:tc>
                <w:tcPr>
                  <w:tcW w:w="455" w:type="pct"/>
                  <w:tcBorders>
                    <w:top w:val="nil"/>
                    <w:left w:val="nil"/>
                    <w:bottom w:val="single" w:sz="4" w:space="0" w:color="auto"/>
                    <w:right w:val="single" w:sz="4" w:space="0" w:color="auto"/>
                  </w:tcBorders>
                  <w:shd w:val="clear" w:color="auto" w:fill="auto"/>
                  <w:noWrap/>
                  <w:vAlign w:val="center"/>
                  <w:hideMark/>
                </w:tcPr>
                <w:p w14:paraId="0BA4DF13"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13.09</w:t>
                  </w:r>
                </w:p>
              </w:tc>
              <w:tc>
                <w:tcPr>
                  <w:tcW w:w="455" w:type="pct"/>
                  <w:tcBorders>
                    <w:top w:val="nil"/>
                    <w:left w:val="nil"/>
                    <w:bottom w:val="single" w:sz="4" w:space="0" w:color="auto"/>
                    <w:right w:val="single" w:sz="4" w:space="0" w:color="auto"/>
                  </w:tcBorders>
                  <w:shd w:val="clear" w:color="auto" w:fill="auto"/>
                  <w:noWrap/>
                  <w:vAlign w:val="center"/>
                  <w:hideMark/>
                </w:tcPr>
                <w:p w14:paraId="4F0E8A22"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14.19</w:t>
                  </w:r>
                </w:p>
              </w:tc>
              <w:tc>
                <w:tcPr>
                  <w:tcW w:w="455" w:type="pct"/>
                  <w:tcBorders>
                    <w:top w:val="nil"/>
                    <w:left w:val="nil"/>
                    <w:bottom w:val="single" w:sz="4" w:space="0" w:color="auto"/>
                    <w:right w:val="single" w:sz="4" w:space="0" w:color="auto"/>
                  </w:tcBorders>
                  <w:shd w:val="clear" w:color="auto" w:fill="auto"/>
                  <w:noWrap/>
                  <w:vAlign w:val="center"/>
                  <w:hideMark/>
                </w:tcPr>
                <w:p w14:paraId="7BD616F6"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F3BC8B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38EE26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7.14</w:t>
                  </w:r>
                </w:p>
              </w:tc>
              <w:tc>
                <w:tcPr>
                  <w:tcW w:w="455" w:type="pct"/>
                  <w:tcBorders>
                    <w:top w:val="nil"/>
                    <w:left w:val="nil"/>
                    <w:bottom w:val="single" w:sz="4" w:space="0" w:color="auto"/>
                    <w:right w:val="single" w:sz="4" w:space="0" w:color="auto"/>
                  </w:tcBorders>
                  <w:shd w:val="clear" w:color="auto" w:fill="auto"/>
                  <w:noWrap/>
                  <w:vAlign w:val="center"/>
                  <w:hideMark/>
                </w:tcPr>
                <w:p w14:paraId="6B8F5FE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5.63</w:t>
                  </w:r>
                </w:p>
              </w:tc>
              <w:tc>
                <w:tcPr>
                  <w:tcW w:w="455" w:type="pct"/>
                  <w:tcBorders>
                    <w:top w:val="nil"/>
                    <w:left w:val="nil"/>
                    <w:bottom w:val="single" w:sz="4" w:space="0" w:color="auto"/>
                    <w:right w:val="single" w:sz="4" w:space="0" w:color="auto"/>
                  </w:tcBorders>
                  <w:shd w:val="clear" w:color="auto" w:fill="auto"/>
                  <w:noWrap/>
                  <w:vAlign w:val="center"/>
                  <w:hideMark/>
                </w:tcPr>
                <w:p w14:paraId="76600C3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DC29E2F"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0E3B4E1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73FA5EA5"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6D48002"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sz w:val="16"/>
                      <w:szCs w:val="16"/>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hideMark/>
                </w:tcPr>
                <w:p w14:paraId="313FAAB0"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283F33B"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bottom"/>
                  <w:hideMark/>
                </w:tcPr>
                <w:p w14:paraId="4B1721B5" w14:textId="77777777" w:rsidR="00316038" w:rsidRPr="00F43F6B" w:rsidRDefault="00316038" w:rsidP="00545BEE">
                  <w:pPr>
                    <w:spacing w:after="0" w:line="240" w:lineRule="auto"/>
                    <w:jc w:val="center"/>
                    <w:rPr>
                      <w:rFonts w:eastAsia="SimSun"/>
                      <w:sz w:val="16"/>
                      <w:szCs w:val="16"/>
                      <w:lang w:val="en-US" w:eastAsia="zh-TW"/>
                    </w:rPr>
                  </w:pPr>
                  <w:r w:rsidRPr="00F43F6B">
                    <w:rPr>
                      <w:color w:val="000000"/>
                      <w:sz w:val="16"/>
                      <w:szCs w:val="16"/>
                    </w:rPr>
                    <w:t>17.39</w:t>
                  </w:r>
                </w:p>
              </w:tc>
              <w:tc>
                <w:tcPr>
                  <w:tcW w:w="455" w:type="pct"/>
                  <w:tcBorders>
                    <w:top w:val="nil"/>
                    <w:left w:val="nil"/>
                    <w:bottom w:val="single" w:sz="4" w:space="0" w:color="auto"/>
                    <w:right w:val="single" w:sz="4" w:space="0" w:color="auto"/>
                  </w:tcBorders>
                  <w:shd w:val="clear" w:color="auto" w:fill="auto"/>
                  <w:noWrap/>
                  <w:vAlign w:val="bottom"/>
                  <w:hideMark/>
                </w:tcPr>
                <w:p w14:paraId="5174FF95" w14:textId="77777777" w:rsidR="00316038" w:rsidRPr="00F43F6B" w:rsidRDefault="00316038" w:rsidP="00545BE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107DE760" w14:textId="77777777" w:rsidR="00316038" w:rsidRPr="00F43F6B" w:rsidRDefault="00316038" w:rsidP="00545BE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49220519" w14:textId="77777777" w:rsidR="00316038" w:rsidRPr="00F43F6B" w:rsidRDefault="00316038" w:rsidP="00545BEE">
                  <w:pPr>
                    <w:spacing w:after="0" w:line="240" w:lineRule="auto"/>
                    <w:jc w:val="center"/>
                    <w:rPr>
                      <w:rFonts w:eastAsia="SimSun"/>
                      <w:sz w:val="16"/>
                      <w:szCs w:val="16"/>
                      <w:lang w:val="en-US" w:eastAsia="zh-TW"/>
                    </w:rPr>
                  </w:pPr>
                  <w:r w:rsidRPr="00F43F6B">
                    <w:rPr>
                      <w:color w:val="000000"/>
                      <w:sz w:val="16"/>
                      <w:szCs w:val="16"/>
                    </w:rPr>
                    <w:t>8.86</w:t>
                  </w:r>
                </w:p>
              </w:tc>
              <w:tc>
                <w:tcPr>
                  <w:tcW w:w="455" w:type="pct"/>
                  <w:tcBorders>
                    <w:top w:val="nil"/>
                    <w:left w:val="nil"/>
                    <w:bottom w:val="single" w:sz="4" w:space="0" w:color="auto"/>
                    <w:right w:val="single" w:sz="4" w:space="0" w:color="auto"/>
                  </w:tcBorders>
                  <w:shd w:val="clear" w:color="auto" w:fill="auto"/>
                  <w:noWrap/>
                  <w:vAlign w:val="bottom"/>
                  <w:hideMark/>
                </w:tcPr>
                <w:p w14:paraId="392A64E7" w14:textId="77777777" w:rsidR="00316038" w:rsidRPr="00F43F6B" w:rsidRDefault="00316038" w:rsidP="00545BEE">
                  <w:pPr>
                    <w:spacing w:after="0" w:line="240" w:lineRule="auto"/>
                    <w:jc w:val="center"/>
                    <w:rPr>
                      <w:rFonts w:eastAsia="SimSun"/>
                      <w:sz w:val="16"/>
                      <w:szCs w:val="16"/>
                      <w:lang w:val="en-US" w:eastAsia="zh-TW"/>
                    </w:rPr>
                  </w:pPr>
                  <w:r w:rsidRPr="00F43F6B">
                    <w:rPr>
                      <w:color w:val="000000"/>
                      <w:sz w:val="16"/>
                      <w:szCs w:val="16"/>
                    </w:rPr>
                    <w:t>4.87</w:t>
                  </w:r>
                </w:p>
              </w:tc>
              <w:tc>
                <w:tcPr>
                  <w:tcW w:w="455" w:type="pct"/>
                  <w:tcBorders>
                    <w:top w:val="nil"/>
                    <w:left w:val="nil"/>
                    <w:bottom w:val="single" w:sz="4" w:space="0" w:color="auto"/>
                    <w:right w:val="single" w:sz="4" w:space="0" w:color="auto"/>
                  </w:tcBorders>
                  <w:shd w:val="clear" w:color="auto" w:fill="auto"/>
                  <w:noWrap/>
                  <w:vAlign w:val="bottom"/>
                  <w:hideMark/>
                </w:tcPr>
                <w:p w14:paraId="2A6DBD13" w14:textId="77777777" w:rsidR="00316038" w:rsidRPr="00F43F6B" w:rsidRDefault="00316038" w:rsidP="00545BE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4EFB3C7F" w14:textId="77777777" w:rsidR="00316038" w:rsidRPr="00F43F6B" w:rsidRDefault="00316038" w:rsidP="00545BEE">
                  <w:pPr>
                    <w:spacing w:after="0" w:line="240" w:lineRule="auto"/>
                    <w:jc w:val="center"/>
                    <w:rPr>
                      <w:rFonts w:eastAsia="SimSun"/>
                      <w:sz w:val="16"/>
                      <w:szCs w:val="16"/>
                      <w:lang w:val="en-US" w:eastAsia="zh-TW"/>
                    </w:rPr>
                  </w:pPr>
                </w:p>
              </w:tc>
              <w:tc>
                <w:tcPr>
                  <w:tcW w:w="451" w:type="pct"/>
                  <w:tcBorders>
                    <w:top w:val="nil"/>
                    <w:left w:val="nil"/>
                    <w:bottom w:val="single" w:sz="4" w:space="0" w:color="auto"/>
                    <w:right w:val="single" w:sz="4" w:space="0" w:color="auto"/>
                  </w:tcBorders>
                  <w:shd w:val="clear" w:color="auto" w:fill="auto"/>
                  <w:noWrap/>
                  <w:vAlign w:val="bottom"/>
                  <w:hideMark/>
                </w:tcPr>
                <w:p w14:paraId="174CAFA1" w14:textId="77777777" w:rsidR="00316038" w:rsidRPr="00F43F6B" w:rsidRDefault="00316038" w:rsidP="00545BEE">
                  <w:pPr>
                    <w:spacing w:after="0" w:line="240" w:lineRule="auto"/>
                    <w:jc w:val="center"/>
                    <w:rPr>
                      <w:rFonts w:eastAsia="SimSun"/>
                      <w:sz w:val="16"/>
                      <w:szCs w:val="16"/>
                      <w:lang w:val="en-US" w:eastAsia="zh-TW"/>
                    </w:rPr>
                  </w:pPr>
                  <w:r w:rsidRPr="00F43F6B">
                    <w:rPr>
                      <w:color w:val="000000"/>
                      <w:sz w:val="16"/>
                      <w:szCs w:val="16"/>
                    </w:rPr>
                    <w:t>7.16</w:t>
                  </w:r>
                </w:p>
              </w:tc>
            </w:tr>
            <w:tr w:rsidR="00316038" w:rsidRPr="006132B6" w14:paraId="75E41E10"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70DD1C1"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1834D606"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5.81</w:t>
                  </w:r>
                </w:p>
              </w:tc>
              <w:tc>
                <w:tcPr>
                  <w:tcW w:w="455" w:type="pct"/>
                  <w:tcBorders>
                    <w:top w:val="nil"/>
                    <w:left w:val="nil"/>
                    <w:bottom w:val="single" w:sz="4" w:space="0" w:color="auto"/>
                    <w:right w:val="single" w:sz="4" w:space="0" w:color="auto"/>
                  </w:tcBorders>
                  <w:shd w:val="clear" w:color="auto" w:fill="auto"/>
                  <w:noWrap/>
                  <w:vAlign w:val="center"/>
                </w:tcPr>
                <w:p w14:paraId="3E034FCA"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11.71</w:t>
                  </w:r>
                </w:p>
              </w:tc>
              <w:tc>
                <w:tcPr>
                  <w:tcW w:w="455" w:type="pct"/>
                  <w:tcBorders>
                    <w:top w:val="nil"/>
                    <w:left w:val="nil"/>
                    <w:bottom w:val="single" w:sz="4" w:space="0" w:color="auto"/>
                    <w:right w:val="single" w:sz="4" w:space="0" w:color="auto"/>
                  </w:tcBorders>
                  <w:shd w:val="clear" w:color="auto" w:fill="auto"/>
                  <w:noWrap/>
                  <w:vAlign w:val="center"/>
                </w:tcPr>
                <w:p w14:paraId="2018C749"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15.39</w:t>
                  </w:r>
                </w:p>
              </w:tc>
              <w:tc>
                <w:tcPr>
                  <w:tcW w:w="455" w:type="pct"/>
                  <w:tcBorders>
                    <w:top w:val="nil"/>
                    <w:left w:val="nil"/>
                    <w:bottom w:val="single" w:sz="4" w:space="0" w:color="auto"/>
                    <w:right w:val="single" w:sz="4" w:space="0" w:color="auto"/>
                  </w:tcBorders>
                  <w:shd w:val="clear" w:color="auto" w:fill="auto"/>
                  <w:noWrap/>
                  <w:vAlign w:val="center"/>
                </w:tcPr>
                <w:p w14:paraId="71A1F942"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10.79</w:t>
                  </w:r>
                </w:p>
              </w:tc>
              <w:tc>
                <w:tcPr>
                  <w:tcW w:w="455" w:type="pct"/>
                  <w:tcBorders>
                    <w:top w:val="nil"/>
                    <w:left w:val="nil"/>
                    <w:bottom w:val="single" w:sz="4" w:space="0" w:color="auto"/>
                    <w:right w:val="single" w:sz="4" w:space="0" w:color="auto"/>
                  </w:tcBorders>
                  <w:shd w:val="clear" w:color="auto" w:fill="auto"/>
                  <w:noWrap/>
                  <w:vAlign w:val="center"/>
                </w:tcPr>
                <w:p w14:paraId="6DE44C97"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8.32</w:t>
                  </w:r>
                </w:p>
              </w:tc>
              <w:tc>
                <w:tcPr>
                  <w:tcW w:w="455" w:type="pct"/>
                  <w:tcBorders>
                    <w:top w:val="nil"/>
                    <w:left w:val="nil"/>
                    <w:bottom w:val="single" w:sz="4" w:space="0" w:color="auto"/>
                    <w:right w:val="single" w:sz="4" w:space="0" w:color="auto"/>
                  </w:tcBorders>
                  <w:shd w:val="clear" w:color="auto" w:fill="auto"/>
                  <w:noWrap/>
                  <w:vAlign w:val="center"/>
                </w:tcPr>
                <w:p w14:paraId="6A5B212F"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10.31</w:t>
                  </w:r>
                </w:p>
              </w:tc>
              <w:tc>
                <w:tcPr>
                  <w:tcW w:w="455" w:type="pct"/>
                  <w:tcBorders>
                    <w:top w:val="nil"/>
                    <w:left w:val="nil"/>
                    <w:bottom w:val="single" w:sz="4" w:space="0" w:color="auto"/>
                    <w:right w:val="single" w:sz="4" w:space="0" w:color="auto"/>
                  </w:tcBorders>
                  <w:shd w:val="clear" w:color="auto" w:fill="auto"/>
                  <w:noWrap/>
                  <w:vAlign w:val="center"/>
                </w:tcPr>
                <w:p w14:paraId="4514EA4E"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4.76</w:t>
                  </w:r>
                </w:p>
              </w:tc>
              <w:tc>
                <w:tcPr>
                  <w:tcW w:w="455" w:type="pct"/>
                  <w:tcBorders>
                    <w:top w:val="nil"/>
                    <w:left w:val="nil"/>
                    <w:bottom w:val="single" w:sz="4" w:space="0" w:color="auto"/>
                    <w:right w:val="single" w:sz="4" w:space="0" w:color="auto"/>
                  </w:tcBorders>
                  <w:shd w:val="clear" w:color="auto" w:fill="auto"/>
                  <w:noWrap/>
                  <w:vAlign w:val="center"/>
                </w:tcPr>
                <w:p w14:paraId="4E6D9132"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17.25</w:t>
                  </w:r>
                </w:p>
              </w:tc>
              <w:tc>
                <w:tcPr>
                  <w:tcW w:w="455" w:type="pct"/>
                  <w:tcBorders>
                    <w:top w:val="nil"/>
                    <w:left w:val="nil"/>
                    <w:bottom w:val="single" w:sz="4" w:space="0" w:color="auto"/>
                    <w:right w:val="single" w:sz="4" w:space="0" w:color="auto"/>
                  </w:tcBorders>
                  <w:shd w:val="clear" w:color="auto" w:fill="auto"/>
                  <w:noWrap/>
                  <w:vAlign w:val="center"/>
                </w:tcPr>
                <w:p w14:paraId="5C68035A"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16.40</w:t>
                  </w:r>
                </w:p>
              </w:tc>
              <w:tc>
                <w:tcPr>
                  <w:tcW w:w="451" w:type="pct"/>
                  <w:tcBorders>
                    <w:top w:val="nil"/>
                    <w:left w:val="nil"/>
                    <w:bottom w:val="single" w:sz="4" w:space="0" w:color="auto"/>
                    <w:right w:val="single" w:sz="4" w:space="0" w:color="auto"/>
                  </w:tcBorders>
                  <w:shd w:val="clear" w:color="auto" w:fill="auto"/>
                  <w:noWrap/>
                  <w:vAlign w:val="center"/>
                </w:tcPr>
                <w:p w14:paraId="1D558BE2" w14:textId="77777777" w:rsidR="00316038" w:rsidRPr="00F43F6B" w:rsidRDefault="00316038" w:rsidP="00545BEE">
                  <w:pPr>
                    <w:spacing w:after="0" w:line="240" w:lineRule="auto"/>
                    <w:jc w:val="center"/>
                    <w:rPr>
                      <w:rFonts w:eastAsia="SimSun"/>
                      <w:sz w:val="16"/>
                      <w:szCs w:val="16"/>
                    </w:rPr>
                  </w:pPr>
                  <w:r w:rsidRPr="00F43F6B">
                    <w:rPr>
                      <w:rFonts w:eastAsia="SimSun"/>
                      <w:b/>
                      <w:bCs/>
                      <w:sz w:val="16"/>
                      <w:szCs w:val="16"/>
                    </w:rPr>
                    <w:t>12.82</w:t>
                  </w:r>
                </w:p>
              </w:tc>
            </w:tr>
            <w:tr w:rsidR="00316038" w:rsidRPr="006132B6" w14:paraId="2B6720DE"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B623829" w14:textId="77777777" w:rsidR="00316038" w:rsidRPr="006132B6" w:rsidRDefault="00316038" w:rsidP="00545BEE">
                  <w:pPr>
                    <w:spacing w:after="0" w:line="240" w:lineRule="auto"/>
                    <w:jc w:val="left"/>
                    <w:rPr>
                      <w:rFonts w:eastAsia="SimSun"/>
                      <w:sz w:val="16"/>
                      <w:szCs w:val="16"/>
                      <w:lang w:val="en-US" w:eastAsia="zh-TW"/>
                    </w:rPr>
                  </w:pPr>
                  <w:r w:rsidRPr="006132B6">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1211498D"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11 </w:t>
                  </w:r>
                </w:p>
              </w:tc>
              <w:tc>
                <w:tcPr>
                  <w:tcW w:w="455" w:type="pct"/>
                  <w:tcBorders>
                    <w:top w:val="nil"/>
                    <w:left w:val="nil"/>
                    <w:bottom w:val="single" w:sz="4" w:space="0" w:color="auto"/>
                    <w:right w:val="single" w:sz="4" w:space="0" w:color="auto"/>
                  </w:tcBorders>
                  <w:shd w:val="clear" w:color="auto" w:fill="auto"/>
                  <w:noWrap/>
                  <w:vAlign w:val="center"/>
                </w:tcPr>
                <w:p w14:paraId="3C3F52BB"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9 </w:t>
                  </w:r>
                </w:p>
              </w:tc>
              <w:tc>
                <w:tcPr>
                  <w:tcW w:w="455" w:type="pct"/>
                  <w:tcBorders>
                    <w:top w:val="nil"/>
                    <w:left w:val="nil"/>
                    <w:bottom w:val="single" w:sz="4" w:space="0" w:color="auto"/>
                    <w:right w:val="single" w:sz="4" w:space="0" w:color="auto"/>
                  </w:tcBorders>
                  <w:shd w:val="clear" w:color="auto" w:fill="auto"/>
                  <w:noWrap/>
                  <w:vAlign w:val="center"/>
                </w:tcPr>
                <w:p w14:paraId="6455A5B9"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44C3A996"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214DB13E"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3C955185"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13 </w:t>
                  </w:r>
                </w:p>
              </w:tc>
              <w:tc>
                <w:tcPr>
                  <w:tcW w:w="455" w:type="pct"/>
                  <w:tcBorders>
                    <w:top w:val="nil"/>
                    <w:left w:val="nil"/>
                    <w:bottom w:val="single" w:sz="4" w:space="0" w:color="auto"/>
                    <w:right w:val="single" w:sz="4" w:space="0" w:color="auto"/>
                  </w:tcBorders>
                  <w:shd w:val="clear" w:color="auto" w:fill="auto"/>
                  <w:noWrap/>
                  <w:vAlign w:val="center"/>
                </w:tcPr>
                <w:p w14:paraId="4765256C"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0E596C5D"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8 </w:t>
                  </w:r>
                </w:p>
              </w:tc>
              <w:tc>
                <w:tcPr>
                  <w:tcW w:w="455" w:type="pct"/>
                  <w:tcBorders>
                    <w:top w:val="nil"/>
                    <w:left w:val="nil"/>
                    <w:bottom w:val="single" w:sz="4" w:space="0" w:color="auto"/>
                    <w:right w:val="single" w:sz="4" w:space="0" w:color="auto"/>
                  </w:tcBorders>
                  <w:shd w:val="clear" w:color="auto" w:fill="auto"/>
                  <w:noWrap/>
                  <w:vAlign w:val="center"/>
                </w:tcPr>
                <w:p w14:paraId="179EF43E"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8 </w:t>
                  </w:r>
                </w:p>
              </w:tc>
              <w:tc>
                <w:tcPr>
                  <w:tcW w:w="451" w:type="pct"/>
                  <w:tcBorders>
                    <w:top w:val="nil"/>
                    <w:left w:val="nil"/>
                    <w:bottom w:val="single" w:sz="4" w:space="0" w:color="auto"/>
                    <w:right w:val="single" w:sz="4" w:space="0" w:color="auto"/>
                  </w:tcBorders>
                  <w:shd w:val="clear" w:color="auto" w:fill="auto"/>
                  <w:noWrap/>
                  <w:vAlign w:val="center"/>
                </w:tcPr>
                <w:p w14:paraId="480CBACD" w14:textId="77777777" w:rsidR="00316038" w:rsidRPr="00F43F6B" w:rsidRDefault="00316038" w:rsidP="00545BEE">
                  <w:pPr>
                    <w:spacing w:after="0" w:line="240" w:lineRule="auto"/>
                    <w:jc w:val="center"/>
                    <w:rPr>
                      <w:rFonts w:eastAsia="SimSun"/>
                      <w:sz w:val="16"/>
                      <w:szCs w:val="16"/>
                    </w:rPr>
                  </w:pPr>
                  <w:r w:rsidRPr="00F43F6B">
                    <w:rPr>
                      <w:rFonts w:eastAsia="SimSun"/>
                      <w:sz w:val="16"/>
                      <w:szCs w:val="16"/>
                    </w:rPr>
                    <w:t xml:space="preserve">7 </w:t>
                  </w:r>
                </w:p>
              </w:tc>
            </w:tr>
            <w:tr w:rsidR="00316038" w:rsidRPr="006132B6" w14:paraId="1353A318"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E64A8AF"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lang w:val="en-US" w:eastAsia="zh-TW"/>
                    </w:rPr>
                    <w:t>Representative value 2</w:t>
                  </w:r>
                </w:p>
              </w:tc>
              <w:tc>
                <w:tcPr>
                  <w:tcW w:w="455" w:type="pct"/>
                  <w:tcBorders>
                    <w:top w:val="nil"/>
                    <w:left w:val="nil"/>
                    <w:bottom w:val="single" w:sz="4" w:space="0" w:color="auto"/>
                    <w:right w:val="single" w:sz="4" w:space="0" w:color="auto"/>
                  </w:tcBorders>
                  <w:shd w:val="clear" w:color="auto" w:fill="auto"/>
                  <w:noWrap/>
                  <w:vAlign w:val="center"/>
                  <w:hideMark/>
                </w:tcPr>
                <w:p w14:paraId="66A818B7"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5.83</w:t>
                  </w:r>
                </w:p>
              </w:tc>
              <w:tc>
                <w:tcPr>
                  <w:tcW w:w="455" w:type="pct"/>
                  <w:tcBorders>
                    <w:top w:val="nil"/>
                    <w:left w:val="nil"/>
                    <w:bottom w:val="single" w:sz="4" w:space="0" w:color="auto"/>
                    <w:right w:val="single" w:sz="4" w:space="0" w:color="auto"/>
                  </w:tcBorders>
                  <w:shd w:val="clear" w:color="auto" w:fill="auto"/>
                  <w:noWrap/>
                  <w:vAlign w:val="center"/>
                  <w:hideMark/>
                </w:tcPr>
                <w:p w14:paraId="59C907D6"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11.77</w:t>
                  </w:r>
                </w:p>
              </w:tc>
              <w:tc>
                <w:tcPr>
                  <w:tcW w:w="455" w:type="pct"/>
                  <w:tcBorders>
                    <w:top w:val="nil"/>
                    <w:left w:val="nil"/>
                    <w:bottom w:val="single" w:sz="4" w:space="0" w:color="auto"/>
                    <w:right w:val="single" w:sz="4" w:space="0" w:color="auto"/>
                  </w:tcBorders>
                  <w:shd w:val="clear" w:color="auto" w:fill="auto"/>
                  <w:noWrap/>
                  <w:vAlign w:val="center"/>
                  <w:hideMark/>
                </w:tcPr>
                <w:p w14:paraId="103E710A"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15.44</w:t>
                  </w:r>
                </w:p>
              </w:tc>
              <w:tc>
                <w:tcPr>
                  <w:tcW w:w="455" w:type="pct"/>
                  <w:tcBorders>
                    <w:top w:val="nil"/>
                    <w:left w:val="nil"/>
                    <w:bottom w:val="single" w:sz="4" w:space="0" w:color="auto"/>
                    <w:right w:val="single" w:sz="4" w:space="0" w:color="auto"/>
                  </w:tcBorders>
                  <w:shd w:val="clear" w:color="auto" w:fill="auto"/>
                  <w:noWrap/>
                  <w:vAlign w:val="center"/>
                  <w:hideMark/>
                </w:tcPr>
                <w:p w14:paraId="46834D5F"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10.79</w:t>
                  </w:r>
                </w:p>
              </w:tc>
              <w:tc>
                <w:tcPr>
                  <w:tcW w:w="455" w:type="pct"/>
                  <w:tcBorders>
                    <w:top w:val="nil"/>
                    <w:left w:val="nil"/>
                    <w:bottom w:val="single" w:sz="4" w:space="0" w:color="auto"/>
                    <w:right w:val="single" w:sz="4" w:space="0" w:color="auto"/>
                  </w:tcBorders>
                  <w:shd w:val="clear" w:color="auto" w:fill="auto"/>
                  <w:noWrap/>
                  <w:vAlign w:val="center"/>
                  <w:hideMark/>
                </w:tcPr>
                <w:p w14:paraId="363C0CF4"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8.32</w:t>
                  </w:r>
                </w:p>
              </w:tc>
              <w:tc>
                <w:tcPr>
                  <w:tcW w:w="455" w:type="pct"/>
                  <w:tcBorders>
                    <w:top w:val="nil"/>
                    <w:left w:val="nil"/>
                    <w:bottom w:val="single" w:sz="4" w:space="0" w:color="auto"/>
                    <w:right w:val="single" w:sz="4" w:space="0" w:color="auto"/>
                  </w:tcBorders>
                  <w:shd w:val="clear" w:color="auto" w:fill="auto"/>
                  <w:noWrap/>
                  <w:vAlign w:val="center"/>
                  <w:hideMark/>
                </w:tcPr>
                <w:p w14:paraId="38C9C582"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10.31</w:t>
                  </w:r>
                </w:p>
              </w:tc>
              <w:tc>
                <w:tcPr>
                  <w:tcW w:w="455" w:type="pct"/>
                  <w:tcBorders>
                    <w:top w:val="nil"/>
                    <w:left w:val="nil"/>
                    <w:bottom w:val="single" w:sz="4" w:space="0" w:color="auto"/>
                    <w:right w:val="single" w:sz="4" w:space="0" w:color="auto"/>
                  </w:tcBorders>
                  <w:shd w:val="clear" w:color="auto" w:fill="auto"/>
                  <w:noWrap/>
                  <w:vAlign w:val="center"/>
                  <w:hideMark/>
                </w:tcPr>
                <w:p w14:paraId="2FAAD00A"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4.76</w:t>
                  </w:r>
                </w:p>
              </w:tc>
              <w:tc>
                <w:tcPr>
                  <w:tcW w:w="455" w:type="pct"/>
                  <w:tcBorders>
                    <w:top w:val="nil"/>
                    <w:left w:val="nil"/>
                    <w:bottom w:val="single" w:sz="4" w:space="0" w:color="auto"/>
                    <w:right w:val="single" w:sz="4" w:space="0" w:color="auto"/>
                  </w:tcBorders>
                  <w:shd w:val="clear" w:color="auto" w:fill="auto"/>
                  <w:noWrap/>
                  <w:vAlign w:val="center"/>
                  <w:hideMark/>
                </w:tcPr>
                <w:p w14:paraId="46FBD1DF"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17.25</w:t>
                  </w:r>
                </w:p>
              </w:tc>
              <w:tc>
                <w:tcPr>
                  <w:tcW w:w="455" w:type="pct"/>
                  <w:tcBorders>
                    <w:top w:val="nil"/>
                    <w:left w:val="nil"/>
                    <w:bottom w:val="single" w:sz="4" w:space="0" w:color="auto"/>
                    <w:right w:val="single" w:sz="4" w:space="0" w:color="auto"/>
                  </w:tcBorders>
                  <w:shd w:val="clear" w:color="auto" w:fill="auto"/>
                  <w:noWrap/>
                  <w:vAlign w:val="center"/>
                  <w:hideMark/>
                </w:tcPr>
                <w:p w14:paraId="45AF215E"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16.40</w:t>
                  </w:r>
                </w:p>
              </w:tc>
              <w:tc>
                <w:tcPr>
                  <w:tcW w:w="451" w:type="pct"/>
                  <w:tcBorders>
                    <w:top w:val="nil"/>
                    <w:left w:val="nil"/>
                    <w:bottom w:val="single" w:sz="4" w:space="0" w:color="auto"/>
                    <w:right w:val="single" w:sz="4" w:space="0" w:color="auto"/>
                  </w:tcBorders>
                  <w:shd w:val="clear" w:color="auto" w:fill="auto"/>
                  <w:noWrap/>
                  <w:vAlign w:val="center"/>
                  <w:hideMark/>
                </w:tcPr>
                <w:p w14:paraId="6A9FE651" w14:textId="77777777" w:rsidR="00316038" w:rsidRPr="00F43F6B" w:rsidRDefault="00316038" w:rsidP="00545BEE">
                  <w:pPr>
                    <w:spacing w:after="0" w:line="240" w:lineRule="auto"/>
                    <w:jc w:val="center"/>
                    <w:rPr>
                      <w:rFonts w:eastAsia="SimSun"/>
                      <w:b/>
                      <w:bCs/>
                      <w:sz w:val="16"/>
                      <w:szCs w:val="16"/>
                      <w:lang w:val="en-US" w:eastAsia="zh-TW"/>
                    </w:rPr>
                  </w:pPr>
                  <w:r w:rsidRPr="00F43F6B">
                    <w:rPr>
                      <w:rFonts w:eastAsia="SimSun"/>
                      <w:b/>
                      <w:bCs/>
                      <w:sz w:val="16"/>
                      <w:szCs w:val="16"/>
                    </w:rPr>
                    <w:t>12.82</w:t>
                  </w:r>
                </w:p>
              </w:tc>
            </w:tr>
            <w:tr w:rsidR="00316038" w:rsidRPr="006132B6" w14:paraId="48092EEF"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AA49841" w14:textId="77777777" w:rsidR="00316038" w:rsidRPr="006132B6" w:rsidRDefault="00316038" w:rsidP="00545BEE">
                  <w:pPr>
                    <w:spacing w:after="0" w:line="240" w:lineRule="auto"/>
                    <w:jc w:val="left"/>
                    <w:rPr>
                      <w:rFonts w:eastAsia="SimSun"/>
                      <w:b/>
                      <w:bCs/>
                      <w:sz w:val="16"/>
                      <w:szCs w:val="16"/>
                      <w:lang w:val="en-US" w:eastAsia="zh-TW"/>
                    </w:rPr>
                  </w:pPr>
                  <w:r w:rsidRPr="006132B6">
                    <w:rPr>
                      <w:rFonts w:eastAsia="SimSun"/>
                      <w:b/>
                      <w:bCs/>
                      <w:sz w:val="16"/>
                      <w:szCs w:val="16"/>
                      <w:lang w:val="en-US" w:eastAsia="zh-TW"/>
                    </w:rPr>
                    <w:t># of samples 2</w:t>
                  </w:r>
                </w:p>
              </w:tc>
              <w:tc>
                <w:tcPr>
                  <w:tcW w:w="455" w:type="pct"/>
                  <w:tcBorders>
                    <w:top w:val="nil"/>
                    <w:left w:val="nil"/>
                    <w:bottom w:val="single" w:sz="4" w:space="0" w:color="auto"/>
                    <w:right w:val="single" w:sz="4" w:space="0" w:color="auto"/>
                  </w:tcBorders>
                  <w:shd w:val="clear" w:color="auto" w:fill="auto"/>
                  <w:noWrap/>
                  <w:vAlign w:val="center"/>
                  <w:hideMark/>
                </w:tcPr>
                <w:p w14:paraId="6771A27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hideMark/>
                </w:tcPr>
                <w:p w14:paraId="0D73B469"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10</w:t>
                  </w:r>
                </w:p>
              </w:tc>
              <w:tc>
                <w:tcPr>
                  <w:tcW w:w="455" w:type="pct"/>
                  <w:tcBorders>
                    <w:top w:val="nil"/>
                    <w:left w:val="nil"/>
                    <w:bottom w:val="single" w:sz="4" w:space="0" w:color="auto"/>
                    <w:right w:val="single" w:sz="4" w:space="0" w:color="auto"/>
                  </w:tcBorders>
                  <w:shd w:val="clear" w:color="auto" w:fill="auto"/>
                  <w:noWrap/>
                  <w:vAlign w:val="center"/>
                  <w:hideMark/>
                </w:tcPr>
                <w:p w14:paraId="2ADCE48E"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hideMark/>
                </w:tcPr>
                <w:p w14:paraId="7738EF3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hideMark/>
                </w:tcPr>
                <w:p w14:paraId="5E3D9301"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hideMark/>
                </w:tcPr>
                <w:p w14:paraId="7B3D639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hideMark/>
                </w:tcPr>
                <w:p w14:paraId="7D230DC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hideMark/>
                </w:tcPr>
                <w:p w14:paraId="44D41E1A"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hideMark/>
                </w:tcPr>
                <w:p w14:paraId="189395B4"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8</w:t>
                  </w:r>
                </w:p>
              </w:tc>
              <w:tc>
                <w:tcPr>
                  <w:tcW w:w="451" w:type="pct"/>
                  <w:tcBorders>
                    <w:top w:val="nil"/>
                    <w:left w:val="nil"/>
                    <w:bottom w:val="single" w:sz="4" w:space="0" w:color="auto"/>
                    <w:right w:val="single" w:sz="4" w:space="0" w:color="auto"/>
                  </w:tcBorders>
                  <w:shd w:val="clear" w:color="auto" w:fill="auto"/>
                  <w:noWrap/>
                  <w:vAlign w:val="center"/>
                  <w:hideMark/>
                </w:tcPr>
                <w:p w14:paraId="70E2CE17" w14:textId="77777777" w:rsidR="00316038" w:rsidRPr="00F43F6B" w:rsidRDefault="00316038" w:rsidP="00545BEE">
                  <w:pPr>
                    <w:spacing w:after="0" w:line="240" w:lineRule="auto"/>
                    <w:jc w:val="center"/>
                    <w:rPr>
                      <w:rFonts w:eastAsia="SimSun"/>
                      <w:sz w:val="16"/>
                      <w:szCs w:val="16"/>
                      <w:lang w:val="en-US" w:eastAsia="zh-TW"/>
                    </w:rPr>
                  </w:pPr>
                  <w:r w:rsidRPr="00F43F6B">
                    <w:rPr>
                      <w:rFonts w:eastAsia="SimSun"/>
                      <w:sz w:val="16"/>
                      <w:szCs w:val="16"/>
                    </w:rPr>
                    <w:t>7</w:t>
                  </w:r>
                </w:p>
              </w:tc>
            </w:tr>
          </w:tbl>
          <w:p w14:paraId="235A53ED" w14:textId="77777777" w:rsidR="00316038" w:rsidRDefault="00316038" w:rsidP="00545BEE">
            <w:pPr>
              <w:rPr>
                <w:lang w:val="en-US"/>
              </w:rPr>
            </w:pPr>
          </w:p>
          <w:p w14:paraId="5B52816A" w14:textId="77777777" w:rsidR="00316038" w:rsidRPr="00F93708" w:rsidRDefault="00316038" w:rsidP="00545BEE">
            <w:r w:rsidRPr="002E2AA0">
              <w:rPr>
                <w:rFonts w:hint="eastAsia"/>
                <w:b/>
                <w:bCs/>
                <w:lang w:val="en-US"/>
              </w:rPr>
              <w:t>T</w:t>
            </w:r>
            <w:r w:rsidRPr="002E2AA0">
              <w:rPr>
                <w:b/>
                <w:bCs/>
                <w:lang w:val="en-US"/>
              </w:rPr>
              <w:t>able 8.2.1-</w:t>
            </w:r>
            <w:r>
              <w:rPr>
                <w:b/>
                <w:bCs/>
                <w:lang w:val="en-US"/>
              </w:rPr>
              <w:t>3</w:t>
            </w:r>
            <w:r w:rsidRPr="00F93708">
              <w:rPr>
                <w:b/>
                <w:bCs/>
                <w:lang w:val="en-US"/>
              </w:rPr>
              <w:t xml:space="preserve"> (</w:t>
            </w:r>
            <w:r>
              <w:rPr>
                <w:b/>
                <w:bCs/>
                <w:lang w:val="en-US"/>
              </w:rPr>
              <w:t>part</w:t>
            </w:r>
            <w:r w:rsidRPr="00F93708">
              <w:rPr>
                <w:b/>
                <w:bCs/>
                <w:lang w:val="en-US"/>
              </w:rPr>
              <w:t xml:space="preserve"> 1): </w:t>
            </w:r>
            <w:r w:rsidRPr="00F93708">
              <w:rPr>
                <w:lang w:val="en-US"/>
              </w:rPr>
              <w:t>In Urban scenario at 2.6GHz</w:t>
            </w:r>
            <w:r>
              <w:rPr>
                <w:lang w:val="en-US"/>
              </w:rPr>
              <w:t xml:space="preserve"> with DL 33dBm/MHz PSD</w:t>
            </w:r>
            <w:r w:rsidRPr="00F93708">
              <w:rPr>
                <w:lang w:val="en-US"/>
              </w:rPr>
              <w:t xml:space="preserve">, 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8.2.1-1</w:t>
            </w:r>
            <w:r>
              <w:rPr>
                <w:lang w:val="en-US"/>
              </w:rPr>
              <w:t xml:space="preserve"> when 3dB UE </w:t>
            </w:r>
            <w:r w:rsidRPr="008B6401">
              <w:rPr>
                <w:lang w:val="en-US"/>
              </w:rPr>
              <w:t>antenna efficiency loss</w:t>
            </w:r>
            <w:r>
              <w:rPr>
                <w:lang w:val="en-US"/>
              </w:rPr>
              <w:t xml:space="preserve"> is assumed for the potential Rel-18 UE</w:t>
            </w:r>
            <w:r w:rsidRPr="00F93708">
              <w:rPr>
                <w:lang w:val="en-US"/>
              </w:rPr>
              <w:t>.</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316038" w:rsidRPr="005714D4" w14:paraId="0EF3C445" w14:textId="77777777" w:rsidTr="00545BEE">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73BA2F1"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lang w:val="en-US" w:eastAsia="zh-TW"/>
                    </w:rPr>
                    <w:lastRenderedPageBreak/>
                    <w:t>Coverage margin (dB)</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15E6AC74"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 xml:space="preserve">PBCH </w:t>
                  </w:r>
                  <w:r w:rsidRPr="005714D4">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4D729AC2"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 xml:space="preserve">PBCH </w:t>
                  </w:r>
                  <w:r w:rsidRPr="005714D4">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40A7DC4B"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2BAFE98"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AC5BC6C"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6EDA65B5"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SIB1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4B7CC5DE"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CBFABE5"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Msg</w:t>
                  </w:r>
                  <w:proofErr w:type="gramStart"/>
                  <w:r w:rsidRPr="005714D4">
                    <w:rPr>
                      <w:rFonts w:eastAsia="SimSun"/>
                      <w:b/>
                      <w:bCs/>
                      <w:sz w:val="16"/>
                      <w:szCs w:val="16"/>
                    </w:rPr>
                    <w:t>2  (</w:t>
                  </w:r>
                  <w:proofErr w:type="gramEnd"/>
                  <w:r w:rsidRPr="005714D4">
                    <w:rPr>
                      <w:rFonts w:eastAsia="SimSun"/>
                      <w:b/>
                      <w:bCs/>
                      <w:sz w:val="16"/>
                      <w:szCs w:val="16"/>
                    </w:rPr>
                    <w:t>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3032264A"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Msg4 (BW1, 11 PRBs; TBS 1040 bits)</w:t>
                  </w:r>
                </w:p>
              </w:tc>
            </w:tr>
            <w:tr w:rsidR="00316038" w:rsidRPr="005714D4" w14:paraId="1CE5FA76"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38BD474F"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57D0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10.42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607AAC3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5D2DB40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5.32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3D60B95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4.72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42B383BE"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0.62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7BD1E5E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-0.28</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3E6D3BD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2.52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7F9C6842"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7.12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2E58BA0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3.32</w:t>
                  </w:r>
                </w:p>
              </w:tc>
            </w:tr>
            <w:tr w:rsidR="00316038" w:rsidRPr="005714D4" w14:paraId="5AC6D4FE"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3DC638C4"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Spreadtrum</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787C7E02"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AFB0584"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4.23</w:t>
                  </w:r>
                </w:p>
              </w:tc>
              <w:tc>
                <w:tcPr>
                  <w:tcW w:w="500" w:type="pct"/>
                  <w:tcBorders>
                    <w:top w:val="nil"/>
                    <w:left w:val="nil"/>
                    <w:bottom w:val="single" w:sz="4" w:space="0" w:color="auto"/>
                    <w:right w:val="single" w:sz="4" w:space="0" w:color="auto"/>
                  </w:tcBorders>
                  <w:shd w:val="clear" w:color="auto" w:fill="auto"/>
                  <w:noWrap/>
                  <w:vAlign w:val="center"/>
                  <w:hideMark/>
                </w:tcPr>
                <w:p w14:paraId="6B0F7D4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1.73</w:t>
                  </w:r>
                </w:p>
              </w:tc>
              <w:tc>
                <w:tcPr>
                  <w:tcW w:w="500" w:type="pct"/>
                  <w:tcBorders>
                    <w:top w:val="nil"/>
                    <w:left w:val="nil"/>
                    <w:bottom w:val="single" w:sz="4" w:space="0" w:color="auto"/>
                    <w:right w:val="single" w:sz="4" w:space="0" w:color="auto"/>
                  </w:tcBorders>
                  <w:shd w:val="clear" w:color="auto" w:fill="auto"/>
                  <w:noWrap/>
                  <w:vAlign w:val="center"/>
                  <w:hideMark/>
                </w:tcPr>
                <w:p w14:paraId="4C46155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1.03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C761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-2.47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BADB1"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34EE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-2.17</w:t>
                  </w:r>
                </w:p>
              </w:tc>
              <w:tc>
                <w:tcPr>
                  <w:tcW w:w="500" w:type="pct"/>
                  <w:tcBorders>
                    <w:top w:val="nil"/>
                    <w:left w:val="nil"/>
                    <w:bottom w:val="single" w:sz="4" w:space="0" w:color="auto"/>
                    <w:right w:val="single" w:sz="4" w:space="0" w:color="auto"/>
                  </w:tcBorders>
                  <w:shd w:val="clear" w:color="auto" w:fill="auto"/>
                  <w:noWrap/>
                  <w:vAlign w:val="center"/>
                  <w:hideMark/>
                </w:tcPr>
                <w:p w14:paraId="0275865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8.23</w:t>
                  </w:r>
                </w:p>
              </w:tc>
              <w:tc>
                <w:tcPr>
                  <w:tcW w:w="500" w:type="pct"/>
                  <w:tcBorders>
                    <w:top w:val="nil"/>
                    <w:left w:val="nil"/>
                    <w:bottom w:val="single" w:sz="4" w:space="0" w:color="auto"/>
                    <w:right w:val="single" w:sz="4" w:space="0" w:color="auto"/>
                  </w:tcBorders>
                  <w:shd w:val="clear" w:color="auto" w:fill="auto"/>
                  <w:noWrap/>
                  <w:vAlign w:val="center"/>
                  <w:hideMark/>
                </w:tcPr>
                <w:p w14:paraId="71AED24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1.83</w:t>
                  </w:r>
                </w:p>
              </w:tc>
            </w:tr>
            <w:tr w:rsidR="00316038" w:rsidRPr="005714D4" w14:paraId="6D523ECC"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8E604BE"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ZTE</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B50B92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2DBD59F"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7.90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F276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-2.10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770F6"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-7.00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55F69"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-5.80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A3B60"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-4.70</w:t>
                  </w:r>
                </w:p>
              </w:tc>
              <w:tc>
                <w:tcPr>
                  <w:tcW w:w="500" w:type="pct"/>
                  <w:tcBorders>
                    <w:top w:val="nil"/>
                    <w:left w:val="nil"/>
                    <w:bottom w:val="single" w:sz="4" w:space="0" w:color="auto"/>
                    <w:right w:val="single" w:sz="4" w:space="0" w:color="auto"/>
                  </w:tcBorders>
                  <w:shd w:val="clear" w:color="auto" w:fill="auto"/>
                  <w:noWrap/>
                  <w:vAlign w:val="center"/>
                  <w:hideMark/>
                </w:tcPr>
                <w:p w14:paraId="0E24B1D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1.10</w:t>
                  </w:r>
                </w:p>
              </w:tc>
              <w:tc>
                <w:tcPr>
                  <w:tcW w:w="500" w:type="pct"/>
                  <w:tcBorders>
                    <w:top w:val="nil"/>
                    <w:left w:val="nil"/>
                    <w:bottom w:val="single" w:sz="4" w:space="0" w:color="auto"/>
                    <w:right w:val="single" w:sz="4" w:space="0" w:color="auto"/>
                  </w:tcBorders>
                  <w:shd w:val="clear" w:color="auto" w:fill="auto"/>
                  <w:noWrap/>
                  <w:vAlign w:val="center"/>
                  <w:hideMark/>
                </w:tcPr>
                <w:p w14:paraId="30C8128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7.60</w:t>
                  </w:r>
                </w:p>
              </w:tc>
              <w:tc>
                <w:tcPr>
                  <w:tcW w:w="500" w:type="pct"/>
                  <w:tcBorders>
                    <w:top w:val="nil"/>
                    <w:left w:val="nil"/>
                    <w:bottom w:val="single" w:sz="4" w:space="0" w:color="auto"/>
                    <w:right w:val="single" w:sz="4" w:space="0" w:color="auto"/>
                  </w:tcBorders>
                  <w:shd w:val="clear" w:color="auto" w:fill="auto"/>
                  <w:noWrap/>
                  <w:vAlign w:val="center"/>
                  <w:hideMark/>
                </w:tcPr>
                <w:p w14:paraId="067C659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2.50</w:t>
                  </w:r>
                </w:p>
              </w:tc>
            </w:tr>
            <w:tr w:rsidR="00316038" w:rsidRPr="005714D4" w14:paraId="4C9F23A3"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07401C5D"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Ericsson</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18CBFD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5.53</w:t>
                  </w:r>
                </w:p>
              </w:tc>
              <w:tc>
                <w:tcPr>
                  <w:tcW w:w="500" w:type="pct"/>
                  <w:tcBorders>
                    <w:top w:val="nil"/>
                    <w:left w:val="nil"/>
                    <w:bottom w:val="single" w:sz="4" w:space="0" w:color="auto"/>
                    <w:right w:val="single" w:sz="4" w:space="0" w:color="auto"/>
                  </w:tcBorders>
                  <w:shd w:val="clear" w:color="auto" w:fill="auto"/>
                  <w:noWrap/>
                  <w:vAlign w:val="center"/>
                  <w:hideMark/>
                </w:tcPr>
                <w:p w14:paraId="4FA7E9A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7BB8A0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3.53</w:t>
                  </w:r>
                </w:p>
              </w:tc>
              <w:tc>
                <w:tcPr>
                  <w:tcW w:w="500" w:type="pct"/>
                  <w:tcBorders>
                    <w:top w:val="nil"/>
                    <w:left w:val="nil"/>
                    <w:bottom w:val="single" w:sz="4" w:space="0" w:color="auto"/>
                    <w:right w:val="single" w:sz="4" w:space="0" w:color="auto"/>
                  </w:tcBorders>
                  <w:shd w:val="clear" w:color="auto" w:fill="auto"/>
                  <w:noWrap/>
                  <w:vAlign w:val="center"/>
                  <w:hideMark/>
                </w:tcPr>
                <w:p w14:paraId="70AA162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02B89"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-3.67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F320"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-5.23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5C99F"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-1.96</w:t>
                  </w:r>
                </w:p>
              </w:tc>
              <w:tc>
                <w:tcPr>
                  <w:tcW w:w="500" w:type="pct"/>
                  <w:tcBorders>
                    <w:top w:val="nil"/>
                    <w:left w:val="nil"/>
                    <w:bottom w:val="single" w:sz="4" w:space="0" w:color="auto"/>
                    <w:right w:val="single" w:sz="4" w:space="0" w:color="auto"/>
                  </w:tcBorders>
                  <w:shd w:val="clear" w:color="auto" w:fill="auto"/>
                  <w:noWrap/>
                  <w:vAlign w:val="center"/>
                  <w:hideMark/>
                </w:tcPr>
                <w:p w14:paraId="1934BF0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1BA2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-0.99</w:t>
                  </w:r>
                </w:p>
              </w:tc>
            </w:tr>
            <w:tr w:rsidR="00316038" w:rsidRPr="005714D4" w14:paraId="3E10DE79"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0270A45"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Samsung</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4C1BBA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749C80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448C32E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18A7B4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48A809B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4.43</w:t>
                  </w:r>
                </w:p>
              </w:tc>
              <w:tc>
                <w:tcPr>
                  <w:tcW w:w="500" w:type="pct"/>
                  <w:tcBorders>
                    <w:top w:val="nil"/>
                    <w:left w:val="nil"/>
                    <w:bottom w:val="single" w:sz="4" w:space="0" w:color="auto"/>
                    <w:right w:val="single" w:sz="4" w:space="0" w:color="auto"/>
                  </w:tcBorders>
                  <w:shd w:val="clear" w:color="auto" w:fill="auto"/>
                  <w:noWrap/>
                  <w:vAlign w:val="center"/>
                  <w:hideMark/>
                </w:tcPr>
                <w:p w14:paraId="718990C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45847105"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2.53</w:t>
                  </w:r>
                </w:p>
              </w:tc>
              <w:tc>
                <w:tcPr>
                  <w:tcW w:w="500" w:type="pct"/>
                  <w:tcBorders>
                    <w:top w:val="nil"/>
                    <w:left w:val="nil"/>
                    <w:bottom w:val="single" w:sz="4" w:space="0" w:color="auto"/>
                    <w:right w:val="single" w:sz="4" w:space="0" w:color="auto"/>
                  </w:tcBorders>
                  <w:shd w:val="clear" w:color="auto" w:fill="auto"/>
                  <w:noWrap/>
                  <w:vAlign w:val="center"/>
                  <w:hideMark/>
                </w:tcPr>
                <w:p w14:paraId="04F0AC5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11.13</w:t>
                  </w:r>
                </w:p>
              </w:tc>
              <w:tc>
                <w:tcPr>
                  <w:tcW w:w="500" w:type="pct"/>
                  <w:tcBorders>
                    <w:top w:val="nil"/>
                    <w:left w:val="nil"/>
                    <w:bottom w:val="single" w:sz="4" w:space="0" w:color="auto"/>
                    <w:right w:val="single" w:sz="4" w:space="0" w:color="auto"/>
                  </w:tcBorders>
                  <w:shd w:val="clear" w:color="auto" w:fill="auto"/>
                  <w:noWrap/>
                  <w:vAlign w:val="center"/>
                  <w:hideMark/>
                </w:tcPr>
                <w:p w14:paraId="2010C2E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4.33</w:t>
                  </w:r>
                </w:p>
              </w:tc>
            </w:tr>
            <w:tr w:rsidR="00316038" w:rsidRPr="005714D4" w14:paraId="4EF48E5C"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8338C4B"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9E5E5"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color w:val="000000" w:themeColor="text1"/>
                      <w:sz w:val="16"/>
                      <w:szCs w:val="16"/>
                    </w:rPr>
                    <w:t>4.80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57B6E"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color w:val="000000" w:themeColor="text1"/>
                      <w:sz w:val="16"/>
                      <w:szCs w:val="16"/>
                    </w:rPr>
                    <w:t>9.92</w:t>
                  </w:r>
                </w:p>
              </w:tc>
              <w:tc>
                <w:tcPr>
                  <w:tcW w:w="500" w:type="pct"/>
                  <w:tcBorders>
                    <w:top w:val="nil"/>
                    <w:left w:val="nil"/>
                    <w:bottom w:val="single" w:sz="4" w:space="0" w:color="auto"/>
                    <w:right w:val="single" w:sz="4" w:space="0" w:color="auto"/>
                  </w:tcBorders>
                  <w:shd w:val="clear" w:color="auto" w:fill="auto"/>
                  <w:noWrap/>
                  <w:vAlign w:val="center"/>
                  <w:hideMark/>
                </w:tcPr>
                <w:p w14:paraId="2E2CDA64"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8.38</w:t>
                  </w:r>
                </w:p>
              </w:tc>
              <w:tc>
                <w:tcPr>
                  <w:tcW w:w="500" w:type="pct"/>
                  <w:tcBorders>
                    <w:top w:val="nil"/>
                    <w:left w:val="nil"/>
                    <w:bottom w:val="single" w:sz="4" w:space="0" w:color="auto"/>
                    <w:right w:val="single" w:sz="4" w:space="0" w:color="auto"/>
                  </w:tcBorders>
                  <w:shd w:val="clear" w:color="auto" w:fill="auto"/>
                  <w:noWrap/>
                  <w:vAlign w:val="center"/>
                  <w:hideMark/>
                </w:tcPr>
                <w:p w14:paraId="09C3075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6.39</w:t>
                  </w:r>
                </w:p>
              </w:tc>
              <w:tc>
                <w:tcPr>
                  <w:tcW w:w="500" w:type="pct"/>
                  <w:tcBorders>
                    <w:top w:val="nil"/>
                    <w:left w:val="nil"/>
                    <w:bottom w:val="single" w:sz="4" w:space="0" w:color="auto"/>
                    <w:right w:val="single" w:sz="4" w:space="0" w:color="auto"/>
                  </w:tcBorders>
                  <w:shd w:val="clear" w:color="auto" w:fill="auto"/>
                  <w:noWrap/>
                  <w:vAlign w:val="center"/>
                  <w:hideMark/>
                </w:tcPr>
                <w:p w14:paraId="19FD8CB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4.36</w:t>
                  </w:r>
                </w:p>
              </w:tc>
              <w:tc>
                <w:tcPr>
                  <w:tcW w:w="500" w:type="pct"/>
                  <w:tcBorders>
                    <w:top w:val="nil"/>
                    <w:left w:val="nil"/>
                    <w:bottom w:val="single" w:sz="4" w:space="0" w:color="auto"/>
                    <w:right w:val="single" w:sz="4" w:space="0" w:color="auto"/>
                  </w:tcBorders>
                  <w:shd w:val="clear" w:color="auto" w:fill="auto"/>
                  <w:noWrap/>
                  <w:vAlign w:val="center"/>
                  <w:hideMark/>
                </w:tcPr>
                <w:p w14:paraId="2F0C28D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5.92</w:t>
                  </w:r>
                </w:p>
              </w:tc>
              <w:tc>
                <w:tcPr>
                  <w:tcW w:w="500" w:type="pct"/>
                  <w:tcBorders>
                    <w:top w:val="nil"/>
                    <w:left w:val="nil"/>
                    <w:bottom w:val="single" w:sz="4" w:space="0" w:color="auto"/>
                    <w:right w:val="single" w:sz="4" w:space="0" w:color="auto"/>
                  </w:tcBorders>
                  <w:shd w:val="clear" w:color="auto" w:fill="auto"/>
                  <w:noWrap/>
                  <w:vAlign w:val="center"/>
                  <w:hideMark/>
                </w:tcPr>
                <w:p w14:paraId="00878A3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5.53</w:t>
                  </w:r>
                </w:p>
              </w:tc>
              <w:tc>
                <w:tcPr>
                  <w:tcW w:w="500" w:type="pct"/>
                  <w:tcBorders>
                    <w:top w:val="nil"/>
                    <w:left w:val="nil"/>
                    <w:bottom w:val="single" w:sz="4" w:space="0" w:color="auto"/>
                    <w:right w:val="single" w:sz="4" w:space="0" w:color="auto"/>
                  </w:tcBorders>
                  <w:shd w:val="clear" w:color="auto" w:fill="auto"/>
                  <w:noWrap/>
                  <w:vAlign w:val="center"/>
                  <w:hideMark/>
                </w:tcPr>
                <w:p w14:paraId="6ACE05BE"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CBF38D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r>
            <w:tr w:rsidR="00316038" w:rsidRPr="005714D4" w14:paraId="06D4BF46"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7063BD0"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Nokia</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65314C9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15.19</w:t>
                  </w:r>
                </w:p>
              </w:tc>
              <w:tc>
                <w:tcPr>
                  <w:tcW w:w="500" w:type="pct"/>
                  <w:tcBorders>
                    <w:top w:val="nil"/>
                    <w:left w:val="nil"/>
                    <w:bottom w:val="single" w:sz="4" w:space="0" w:color="auto"/>
                    <w:right w:val="single" w:sz="4" w:space="0" w:color="auto"/>
                  </w:tcBorders>
                  <w:shd w:val="clear" w:color="auto" w:fill="auto"/>
                  <w:noWrap/>
                  <w:vAlign w:val="center"/>
                  <w:hideMark/>
                </w:tcPr>
                <w:p w14:paraId="2F5509C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6C6458C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12.19</w:t>
                  </w:r>
                </w:p>
              </w:tc>
              <w:tc>
                <w:tcPr>
                  <w:tcW w:w="500" w:type="pct"/>
                  <w:tcBorders>
                    <w:top w:val="nil"/>
                    <w:left w:val="nil"/>
                    <w:bottom w:val="single" w:sz="4" w:space="0" w:color="auto"/>
                    <w:right w:val="single" w:sz="4" w:space="0" w:color="auto"/>
                  </w:tcBorders>
                  <w:shd w:val="clear" w:color="auto" w:fill="auto"/>
                  <w:noWrap/>
                  <w:vAlign w:val="center"/>
                  <w:hideMark/>
                </w:tcPr>
                <w:p w14:paraId="60AF9DF1"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12.19</w:t>
                  </w:r>
                </w:p>
              </w:tc>
              <w:tc>
                <w:tcPr>
                  <w:tcW w:w="500" w:type="pct"/>
                  <w:tcBorders>
                    <w:top w:val="nil"/>
                    <w:left w:val="nil"/>
                    <w:bottom w:val="single" w:sz="4" w:space="0" w:color="auto"/>
                    <w:right w:val="single" w:sz="4" w:space="0" w:color="auto"/>
                  </w:tcBorders>
                  <w:shd w:val="clear" w:color="auto" w:fill="auto"/>
                  <w:noWrap/>
                  <w:vAlign w:val="center"/>
                  <w:hideMark/>
                </w:tcPr>
                <w:p w14:paraId="4C4B0EE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8.19</w:t>
                  </w:r>
                </w:p>
              </w:tc>
              <w:tc>
                <w:tcPr>
                  <w:tcW w:w="500" w:type="pct"/>
                  <w:tcBorders>
                    <w:top w:val="nil"/>
                    <w:left w:val="nil"/>
                    <w:bottom w:val="single" w:sz="4" w:space="0" w:color="auto"/>
                    <w:right w:val="single" w:sz="4" w:space="0" w:color="auto"/>
                  </w:tcBorders>
                  <w:shd w:val="clear" w:color="auto" w:fill="auto"/>
                  <w:noWrap/>
                  <w:vAlign w:val="center"/>
                  <w:hideMark/>
                </w:tcPr>
                <w:p w14:paraId="768874E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8.89</w:t>
                  </w:r>
                </w:p>
              </w:tc>
              <w:tc>
                <w:tcPr>
                  <w:tcW w:w="500" w:type="pct"/>
                  <w:tcBorders>
                    <w:top w:val="nil"/>
                    <w:left w:val="nil"/>
                    <w:bottom w:val="single" w:sz="4" w:space="0" w:color="auto"/>
                    <w:right w:val="single" w:sz="4" w:space="0" w:color="auto"/>
                  </w:tcBorders>
                  <w:shd w:val="clear" w:color="auto" w:fill="auto"/>
                  <w:noWrap/>
                  <w:vAlign w:val="center"/>
                  <w:hideMark/>
                </w:tcPr>
                <w:p w14:paraId="6BF9EE2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8.39</w:t>
                  </w:r>
                </w:p>
              </w:tc>
              <w:tc>
                <w:tcPr>
                  <w:tcW w:w="500" w:type="pct"/>
                  <w:tcBorders>
                    <w:top w:val="nil"/>
                    <w:left w:val="nil"/>
                    <w:bottom w:val="single" w:sz="4" w:space="0" w:color="auto"/>
                    <w:right w:val="single" w:sz="4" w:space="0" w:color="auto"/>
                  </w:tcBorders>
                  <w:shd w:val="clear" w:color="auto" w:fill="auto"/>
                  <w:noWrap/>
                  <w:vAlign w:val="center"/>
                  <w:hideMark/>
                </w:tcPr>
                <w:p w14:paraId="6E3324F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21.59</w:t>
                  </w:r>
                </w:p>
              </w:tc>
              <w:tc>
                <w:tcPr>
                  <w:tcW w:w="500" w:type="pct"/>
                  <w:tcBorders>
                    <w:top w:val="nil"/>
                    <w:left w:val="nil"/>
                    <w:bottom w:val="single" w:sz="4" w:space="0" w:color="auto"/>
                    <w:right w:val="single" w:sz="4" w:space="0" w:color="auto"/>
                  </w:tcBorders>
                  <w:shd w:val="clear" w:color="auto" w:fill="auto"/>
                  <w:noWrap/>
                  <w:vAlign w:val="center"/>
                  <w:hideMark/>
                </w:tcPr>
                <w:p w14:paraId="3B1DF1DF"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7.69</w:t>
                  </w:r>
                </w:p>
              </w:tc>
            </w:tr>
            <w:tr w:rsidR="00316038" w:rsidRPr="005714D4" w14:paraId="3FC2A6C8"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ABA89F1"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CMCC</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14AAE2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9.62</w:t>
                  </w:r>
                </w:p>
              </w:tc>
              <w:tc>
                <w:tcPr>
                  <w:tcW w:w="500" w:type="pct"/>
                  <w:tcBorders>
                    <w:top w:val="nil"/>
                    <w:left w:val="nil"/>
                    <w:bottom w:val="single" w:sz="4" w:space="0" w:color="auto"/>
                    <w:right w:val="single" w:sz="4" w:space="0" w:color="auto"/>
                  </w:tcBorders>
                  <w:shd w:val="clear" w:color="auto" w:fill="auto"/>
                  <w:noWrap/>
                  <w:vAlign w:val="center"/>
                  <w:hideMark/>
                </w:tcPr>
                <w:p w14:paraId="3907F29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00F1B42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0.44</w:t>
                  </w:r>
                </w:p>
              </w:tc>
              <w:tc>
                <w:tcPr>
                  <w:tcW w:w="500" w:type="pct"/>
                  <w:tcBorders>
                    <w:top w:val="nil"/>
                    <w:left w:val="nil"/>
                    <w:bottom w:val="single" w:sz="4" w:space="0" w:color="auto"/>
                    <w:right w:val="single" w:sz="4" w:space="0" w:color="auto"/>
                  </w:tcBorders>
                  <w:shd w:val="clear" w:color="auto" w:fill="auto"/>
                  <w:noWrap/>
                  <w:vAlign w:val="center"/>
                  <w:hideMark/>
                </w:tcPr>
                <w:p w14:paraId="5399830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0.44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803B"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-3.32</w:t>
                  </w:r>
                </w:p>
              </w:tc>
              <w:tc>
                <w:tcPr>
                  <w:tcW w:w="500" w:type="pct"/>
                  <w:tcBorders>
                    <w:top w:val="nil"/>
                    <w:left w:val="nil"/>
                    <w:bottom w:val="single" w:sz="4" w:space="0" w:color="auto"/>
                    <w:right w:val="single" w:sz="4" w:space="0" w:color="auto"/>
                  </w:tcBorders>
                  <w:shd w:val="clear" w:color="auto" w:fill="auto"/>
                  <w:noWrap/>
                  <w:vAlign w:val="center"/>
                  <w:hideMark/>
                </w:tcPr>
                <w:p w14:paraId="35F830D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2.35</w:t>
                  </w:r>
                </w:p>
              </w:tc>
              <w:tc>
                <w:tcPr>
                  <w:tcW w:w="500" w:type="pct"/>
                  <w:tcBorders>
                    <w:top w:val="nil"/>
                    <w:left w:val="nil"/>
                    <w:bottom w:val="single" w:sz="4" w:space="0" w:color="auto"/>
                    <w:right w:val="single" w:sz="4" w:space="0" w:color="auto"/>
                  </w:tcBorders>
                  <w:shd w:val="clear" w:color="auto" w:fill="auto"/>
                  <w:noWrap/>
                  <w:vAlign w:val="center"/>
                  <w:hideMark/>
                </w:tcPr>
                <w:p w14:paraId="0D75DCE2"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4.85</w:t>
                  </w:r>
                </w:p>
              </w:tc>
              <w:tc>
                <w:tcPr>
                  <w:tcW w:w="500" w:type="pct"/>
                  <w:tcBorders>
                    <w:top w:val="nil"/>
                    <w:left w:val="nil"/>
                    <w:bottom w:val="single" w:sz="4" w:space="0" w:color="auto"/>
                    <w:right w:val="single" w:sz="4" w:space="0" w:color="auto"/>
                  </w:tcBorders>
                  <w:shd w:val="clear" w:color="auto" w:fill="auto"/>
                  <w:noWrap/>
                  <w:vAlign w:val="center"/>
                  <w:hideMark/>
                </w:tcPr>
                <w:p w14:paraId="7DA76F7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15.75</w:t>
                  </w:r>
                </w:p>
              </w:tc>
              <w:tc>
                <w:tcPr>
                  <w:tcW w:w="500" w:type="pct"/>
                  <w:tcBorders>
                    <w:top w:val="nil"/>
                    <w:left w:val="nil"/>
                    <w:bottom w:val="single" w:sz="4" w:space="0" w:color="auto"/>
                    <w:right w:val="single" w:sz="4" w:space="0" w:color="auto"/>
                  </w:tcBorders>
                  <w:shd w:val="clear" w:color="auto" w:fill="auto"/>
                  <w:noWrap/>
                  <w:vAlign w:val="center"/>
                  <w:hideMark/>
                </w:tcPr>
                <w:p w14:paraId="1B6D00C1"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11.95</w:t>
                  </w:r>
                </w:p>
              </w:tc>
            </w:tr>
            <w:tr w:rsidR="00316038" w:rsidRPr="005714D4" w14:paraId="70F037FD"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985291D"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NTT DOCOMO</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74870AEF"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7.33</w:t>
                  </w:r>
                </w:p>
              </w:tc>
              <w:tc>
                <w:tcPr>
                  <w:tcW w:w="500" w:type="pct"/>
                  <w:tcBorders>
                    <w:top w:val="nil"/>
                    <w:left w:val="nil"/>
                    <w:bottom w:val="single" w:sz="4" w:space="0" w:color="auto"/>
                    <w:right w:val="single" w:sz="4" w:space="0" w:color="auto"/>
                  </w:tcBorders>
                  <w:shd w:val="clear" w:color="auto" w:fill="auto"/>
                  <w:noWrap/>
                  <w:vAlign w:val="center"/>
                  <w:hideMark/>
                </w:tcPr>
                <w:p w14:paraId="7BBB650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F1F1D6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3.02</w:t>
                  </w:r>
                </w:p>
              </w:tc>
              <w:tc>
                <w:tcPr>
                  <w:tcW w:w="500" w:type="pct"/>
                  <w:tcBorders>
                    <w:top w:val="nil"/>
                    <w:left w:val="nil"/>
                    <w:bottom w:val="single" w:sz="4" w:space="0" w:color="auto"/>
                    <w:right w:val="single" w:sz="4" w:space="0" w:color="auto"/>
                  </w:tcBorders>
                  <w:shd w:val="clear" w:color="auto" w:fill="auto"/>
                  <w:noWrap/>
                  <w:vAlign w:val="center"/>
                  <w:hideMark/>
                </w:tcPr>
                <w:p w14:paraId="47B7AEE4"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D3CB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-1.50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E204D"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-6.64</w:t>
                  </w:r>
                </w:p>
              </w:tc>
              <w:tc>
                <w:tcPr>
                  <w:tcW w:w="500" w:type="pct"/>
                  <w:tcBorders>
                    <w:top w:val="nil"/>
                    <w:left w:val="nil"/>
                    <w:bottom w:val="single" w:sz="4" w:space="0" w:color="auto"/>
                    <w:right w:val="single" w:sz="4" w:space="0" w:color="auto"/>
                  </w:tcBorders>
                  <w:shd w:val="clear" w:color="auto" w:fill="auto"/>
                  <w:noWrap/>
                  <w:vAlign w:val="center"/>
                  <w:hideMark/>
                </w:tcPr>
                <w:p w14:paraId="28BA074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0.04</w:t>
                  </w:r>
                </w:p>
              </w:tc>
              <w:tc>
                <w:tcPr>
                  <w:tcW w:w="500" w:type="pct"/>
                  <w:tcBorders>
                    <w:top w:val="nil"/>
                    <w:left w:val="nil"/>
                    <w:bottom w:val="single" w:sz="4" w:space="0" w:color="auto"/>
                    <w:right w:val="single" w:sz="4" w:space="0" w:color="auto"/>
                  </w:tcBorders>
                  <w:shd w:val="clear" w:color="auto" w:fill="auto"/>
                  <w:noWrap/>
                  <w:vAlign w:val="center"/>
                  <w:hideMark/>
                </w:tcPr>
                <w:p w14:paraId="03B54E4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5.96</w:t>
                  </w:r>
                </w:p>
              </w:tc>
              <w:tc>
                <w:tcPr>
                  <w:tcW w:w="500" w:type="pct"/>
                  <w:tcBorders>
                    <w:top w:val="nil"/>
                    <w:left w:val="nil"/>
                    <w:bottom w:val="single" w:sz="4" w:space="0" w:color="auto"/>
                    <w:right w:val="single" w:sz="4" w:space="0" w:color="auto"/>
                  </w:tcBorders>
                  <w:shd w:val="clear" w:color="auto" w:fill="auto"/>
                  <w:noWrap/>
                  <w:vAlign w:val="center"/>
                  <w:hideMark/>
                </w:tcPr>
                <w:p w14:paraId="5D89222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1.16</w:t>
                  </w:r>
                </w:p>
              </w:tc>
            </w:tr>
            <w:tr w:rsidR="00316038" w:rsidRPr="005714D4" w14:paraId="5B9C975A"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AA0CE7C"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CATT</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61E425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7.93</w:t>
                  </w:r>
                </w:p>
              </w:tc>
              <w:tc>
                <w:tcPr>
                  <w:tcW w:w="500" w:type="pct"/>
                  <w:tcBorders>
                    <w:top w:val="nil"/>
                    <w:left w:val="nil"/>
                    <w:bottom w:val="single" w:sz="4" w:space="0" w:color="auto"/>
                    <w:right w:val="single" w:sz="4" w:space="0" w:color="auto"/>
                  </w:tcBorders>
                  <w:shd w:val="clear" w:color="auto" w:fill="auto"/>
                  <w:noWrap/>
                  <w:vAlign w:val="center"/>
                  <w:hideMark/>
                </w:tcPr>
                <w:p w14:paraId="21E3CE8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3B7729D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2.53</w:t>
                  </w:r>
                </w:p>
              </w:tc>
              <w:tc>
                <w:tcPr>
                  <w:tcW w:w="500" w:type="pct"/>
                  <w:tcBorders>
                    <w:top w:val="nil"/>
                    <w:left w:val="nil"/>
                    <w:bottom w:val="single" w:sz="4" w:space="0" w:color="auto"/>
                    <w:right w:val="single" w:sz="4" w:space="0" w:color="auto"/>
                  </w:tcBorders>
                  <w:shd w:val="clear" w:color="auto" w:fill="auto"/>
                  <w:noWrap/>
                  <w:vAlign w:val="center"/>
                  <w:hideMark/>
                </w:tcPr>
                <w:p w14:paraId="658C452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5467A"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-3.17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D8C5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-2.07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DAD2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-0.27</w:t>
                  </w:r>
                </w:p>
              </w:tc>
              <w:tc>
                <w:tcPr>
                  <w:tcW w:w="500" w:type="pct"/>
                  <w:tcBorders>
                    <w:top w:val="nil"/>
                    <w:left w:val="nil"/>
                    <w:bottom w:val="single" w:sz="4" w:space="0" w:color="auto"/>
                    <w:right w:val="single" w:sz="4" w:space="0" w:color="auto"/>
                  </w:tcBorders>
                  <w:shd w:val="clear" w:color="auto" w:fill="auto"/>
                  <w:noWrap/>
                  <w:vAlign w:val="center"/>
                  <w:hideMark/>
                </w:tcPr>
                <w:p w14:paraId="5618E9A4"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3.23</w:t>
                  </w:r>
                </w:p>
              </w:tc>
              <w:tc>
                <w:tcPr>
                  <w:tcW w:w="500" w:type="pct"/>
                  <w:tcBorders>
                    <w:top w:val="nil"/>
                    <w:left w:val="nil"/>
                    <w:bottom w:val="single" w:sz="4" w:space="0" w:color="auto"/>
                    <w:right w:val="single" w:sz="4" w:space="0" w:color="auto"/>
                  </w:tcBorders>
                  <w:shd w:val="clear" w:color="auto" w:fill="auto"/>
                  <w:noWrap/>
                  <w:vAlign w:val="center"/>
                  <w:hideMark/>
                </w:tcPr>
                <w:p w14:paraId="14C81A1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0.93</w:t>
                  </w:r>
                </w:p>
              </w:tc>
            </w:tr>
            <w:tr w:rsidR="00316038" w:rsidRPr="005714D4" w14:paraId="4F893720"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16732BC"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OPPO</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0F12246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4.92</w:t>
                  </w:r>
                </w:p>
              </w:tc>
              <w:tc>
                <w:tcPr>
                  <w:tcW w:w="500" w:type="pct"/>
                  <w:tcBorders>
                    <w:top w:val="nil"/>
                    <w:left w:val="nil"/>
                    <w:bottom w:val="single" w:sz="4" w:space="0" w:color="auto"/>
                    <w:right w:val="single" w:sz="4" w:space="0" w:color="auto"/>
                  </w:tcBorders>
                  <w:shd w:val="clear" w:color="auto" w:fill="auto"/>
                  <w:noWrap/>
                  <w:vAlign w:val="center"/>
                  <w:hideMark/>
                </w:tcPr>
                <w:p w14:paraId="460A34B1"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10943E8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5.02</w:t>
                  </w:r>
                </w:p>
              </w:tc>
              <w:tc>
                <w:tcPr>
                  <w:tcW w:w="500" w:type="pct"/>
                  <w:tcBorders>
                    <w:top w:val="nil"/>
                    <w:left w:val="nil"/>
                    <w:bottom w:val="single" w:sz="4" w:space="0" w:color="auto"/>
                    <w:right w:val="single" w:sz="4" w:space="0" w:color="auto"/>
                  </w:tcBorders>
                  <w:shd w:val="clear" w:color="auto" w:fill="auto"/>
                  <w:noWrap/>
                  <w:vAlign w:val="center"/>
                  <w:hideMark/>
                </w:tcPr>
                <w:p w14:paraId="222F5474"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4.42</w:t>
                  </w:r>
                </w:p>
              </w:tc>
              <w:tc>
                <w:tcPr>
                  <w:tcW w:w="500" w:type="pct"/>
                  <w:tcBorders>
                    <w:top w:val="nil"/>
                    <w:left w:val="nil"/>
                    <w:bottom w:val="single" w:sz="4" w:space="0" w:color="auto"/>
                    <w:right w:val="single" w:sz="4" w:space="0" w:color="auto"/>
                  </w:tcBorders>
                  <w:shd w:val="clear" w:color="auto" w:fill="auto"/>
                  <w:noWrap/>
                  <w:vAlign w:val="center"/>
                  <w:hideMark/>
                </w:tcPr>
                <w:p w14:paraId="0CC79B5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1.02</w:t>
                  </w:r>
                </w:p>
              </w:tc>
              <w:tc>
                <w:tcPr>
                  <w:tcW w:w="500" w:type="pct"/>
                  <w:tcBorders>
                    <w:top w:val="nil"/>
                    <w:left w:val="nil"/>
                    <w:bottom w:val="single" w:sz="4" w:space="0" w:color="auto"/>
                    <w:right w:val="single" w:sz="4" w:space="0" w:color="auto"/>
                  </w:tcBorders>
                  <w:shd w:val="clear" w:color="auto" w:fill="auto"/>
                  <w:noWrap/>
                  <w:vAlign w:val="center"/>
                  <w:hideMark/>
                </w:tcPr>
                <w:p w14:paraId="609F311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3.12</w:t>
                  </w:r>
                </w:p>
              </w:tc>
              <w:tc>
                <w:tcPr>
                  <w:tcW w:w="500" w:type="pct"/>
                  <w:tcBorders>
                    <w:top w:val="nil"/>
                    <w:left w:val="nil"/>
                    <w:bottom w:val="single" w:sz="4" w:space="0" w:color="auto"/>
                    <w:right w:val="single" w:sz="4" w:space="0" w:color="auto"/>
                  </w:tcBorders>
                  <w:shd w:val="clear" w:color="auto" w:fill="auto"/>
                  <w:noWrap/>
                  <w:vAlign w:val="center"/>
                  <w:hideMark/>
                </w:tcPr>
                <w:p w14:paraId="562B536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6.32</w:t>
                  </w:r>
                </w:p>
              </w:tc>
              <w:tc>
                <w:tcPr>
                  <w:tcW w:w="500" w:type="pct"/>
                  <w:tcBorders>
                    <w:top w:val="nil"/>
                    <w:left w:val="nil"/>
                    <w:bottom w:val="single" w:sz="4" w:space="0" w:color="auto"/>
                    <w:right w:val="single" w:sz="4" w:space="0" w:color="auto"/>
                  </w:tcBorders>
                  <w:shd w:val="clear" w:color="auto" w:fill="auto"/>
                  <w:noWrap/>
                  <w:vAlign w:val="center"/>
                  <w:hideMark/>
                </w:tcPr>
                <w:p w14:paraId="572BE05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7.64</w:t>
                  </w:r>
                </w:p>
              </w:tc>
              <w:tc>
                <w:tcPr>
                  <w:tcW w:w="500" w:type="pct"/>
                  <w:tcBorders>
                    <w:top w:val="nil"/>
                    <w:left w:val="nil"/>
                    <w:bottom w:val="single" w:sz="4" w:space="0" w:color="auto"/>
                    <w:right w:val="single" w:sz="4" w:space="0" w:color="auto"/>
                  </w:tcBorders>
                  <w:shd w:val="clear" w:color="auto" w:fill="auto"/>
                  <w:noWrap/>
                  <w:vAlign w:val="center"/>
                  <w:hideMark/>
                </w:tcPr>
                <w:p w14:paraId="494AA42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7.32</w:t>
                  </w:r>
                </w:p>
              </w:tc>
            </w:tr>
            <w:tr w:rsidR="00316038" w:rsidRPr="005714D4" w14:paraId="698FA69B"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E14AC3A"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Panasonic</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A20129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1B765625"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385C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-5.58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F45C8"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-6.38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4EF7C"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-11.98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43C1E"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-6.68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1D18"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-7.38</w:t>
                  </w:r>
                </w:p>
              </w:tc>
              <w:tc>
                <w:tcPr>
                  <w:tcW w:w="500" w:type="pct"/>
                  <w:tcBorders>
                    <w:top w:val="nil"/>
                    <w:left w:val="nil"/>
                    <w:bottom w:val="single" w:sz="4" w:space="0" w:color="auto"/>
                    <w:right w:val="single" w:sz="4" w:space="0" w:color="auto"/>
                  </w:tcBorders>
                  <w:shd w:val="clear" w:color="auto" w:fill="auto"/>
                  <w:noWrap/>
                  <w:vAlign w:val="center"/>
                  <w:hideMark/>
                </w:tcPr>
                <w:p w14:paraId="23C0058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18A0BD6C"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r>
            <w:tr w:rsidR="00316038" w:rsidRPr="005714D4" w14:paraId="531FEF8E"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6F7885C"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Mavenir</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1371B8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A279EF2"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3D099DC1"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34F5C7E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1.16</w:t>
                  </w:r>
                </w:p>
              </w:tc>
              <w:tc>
                <w:tcPr>
                  <w:tcW w:w="500" w:type="pct"/>
                  <w:tcBorders>
                    <w:top w:val="nil"/>
                    <w:left w:val="nil"/>
                    <w:bottom w:val="single" w:sz="4" w:space="0" w:color="auto"/>
                    <w:right w:val="single" w:sz="4" w:space="0" w:color="auto"/>
                  </w:tcBorders>
                  <w:shd w:val="clear" w:color="auto" w:fill="auto"/>
                  <w:noWrap/>
                  <w:vAlign w:val="center"/>
                  <w:hideMark/>
                </w:tcPr>
                <w:p w14:paraId="5403047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-0.49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F4CBC"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-3.58</w:t>
                  </w:r>
                </w:p>
              </w:tc>
              <w:tc>
                <w:tcPr>
                  <w:tcW w:w="500" w:type="pct"/>
                  <w:tcBorders>
                    <w:top w:val="nil"/>
                    <w:left w:val="nil"/>
                    <w:bottom w:val="single" w:sz="4" w:space="0" w:color="auto"/>
                    <w:right w:val="single" w:sz="4" w:space="0" w:color="auto"/>
                  </w:tcBorders>
                  <w:shd w:val="clear" w:color="auto" w:fill="auto"/>
                  <w:noWrap/>
                  <w:vAlign w:val="center"/>
                  <w:hideMark/>
                </w:tcPr>
                <w:p w14:paraId="35BF734F"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-2.09</w:t>
                  </w:r>
                </w:p>
              </w:tc>
              <w:tc>
                <w:tcPr>
                  <w:tcW w:w="500" w:type="pct"/>
                  <w:tcBorders>
                    <w:top w:val="nil"/>
                    <w:left w:val="nil"/>
                    <w:bottom w:val="single" w:sz="4" w:space="0" w:color="auto"/>
                    <w:right w:val="single" w:sz="4" w:space="0" w:color="auto"/>
                  </w:tcBorders>
                  <w:shd w:val="clear" w:color="auto" w:fill="auto"/>
                  <w:noWrap/>
                  <w:vAlign w:val="center"/>
                  <w:hideMark/>
                </w:tcPr>
                <w:p w14:paraId="0CB75B3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1332BB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r>
            <w:tr w:rsidR="00316038" w:rsidRPr="005714D4" w14:paraId="554D6691"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0B35F4BA"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Xiaomi</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FFA4AC1"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1.30</w:t>
                  </w:r>
                </w:p>
              </w:tc>
              <w:tc>
                <w:tcPr>
                  <w:tcW w:w="500" w:type="pct"/>
                  <w:tcBorders>
                    <w:top w:val="nil"/>
                    <w:left w:val="nil"/>
                    <w:bottom w:val="single" w:sz="4" w:space="0" w:color="auto"/>
                    <w:right w:val="single" w:sz="4" w:space="0" w:color="auto"/>
                  </w:tcBorders>
                  <w:shd w:val="clear" w:color="auto" w:fill="auto"/>
                  <w:noWrap/>
                  <w:vAlign w:val="center"/>
                  <w:hideMark/>
                </w:tcPr>
                <w:p w14:paraId="30129705"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4386A8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135C142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E558A"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-4.78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47782"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-6.58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9910A" w14:textId="77777777" w:rsidR="00316038" w:rsidRPr="00CF2FE2" w:rsidRDefault="00316038" w:rsidP="00545BEE">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-4.08</w:t>
                  </w:r>
                </w:p>
              </w:tc>
              <w:tc>
                <w:tcPr>
                  <w:tcW w:w="500" w:type="pct"/>
                  <w:tcBorders>
                    <w:top w:val="nil"/>
                    <w:left w:val="nil"/>
                    <w:bottom w:val="single" w:sz="4" w:space="0" w:color="auto"/>
                    <w:right w:val="single" w:sz="4" w:space="0" w:color="auto"/>
                  </w:tcBorders>
                  <w:shd w:val="clear" w:color="auto" w:fill="auto"/>
                  <w:noWrap/>
                  <w:vAlign w:val="center"/>
                  <w:hideMark/>
                </w:tcPr>
                <w:p w14:paraId="0F8E0C2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597C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-1.21</w:t>
                  </w:r>
                </w:p>
              </w:tc>
            </w:tr>
            <w:tr w:rsidR="00316038" w:rsidRPr="005714D4" w14:paraId="77AE795B"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564B360"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Huawei</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342368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10.81</w:t>
                  </w:r>
                </w:p>
              </w:tc>
              <w:tc>
                <w:tcPr>
                  <w:tcW w:w="500" w:type="pct"/>
                  <w:tcBorders>
                    <w:top w:val="nil"/>
                    <w:left w:val="nil"/>
                    <w:bottom w:val="single" w:sz="4" w:space="0" w:color="auto"/>
                    <w:right w:val="single" w:sz="4" w:space="0" w:color="auto"/>
                  </w:tcBorders>
                  <w:shd w:val="clear" w:color="auto" w:fill="auto"/>
                  <w:noWrap/>
                  <w:vAlign w:val="center"/>
                  <w:hideMark/>
                </w:tcPr>
                <w:p w14:paraId="2E32ABE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68FA05CC"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6.61</w:t>
                  </w:r>
                </w:p>
              </w:tc>
              <w:tc>
                <w:tcPr>
                  <w:tcW w:w="500" w:type="pct"/>
                  <w:tcBorders>
                    <w:top w:val="nil"/>
                    <w:left w:val="nil"/>
                    <w:bottom w:val="single" w:sz="4" w:space="0" w:color="auto"/>
                    <w:right w:val="single" w:sz="4" w:space="0" w:color="auto"/>
                  </w:tcBorders>
                  <w:shd w:val="clear" w:color="auto" w:fill="auto"/>
                  <w:noWrap/>
                  <w:vAlign w:val="center"/>
                  <w:hideMark/>
                </w:tcPr>
                <w:p w14:paraId="5ABD627C"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6.21</w:t>
                  </w:r>
                </w:p>
              </w:tc>
              <w:tc>
                <w:tcPr>
                  <w:tcW w:w="500" w:type="pct"/>
                  <w:tcBorders>
                    <w:top w:val="nil"/>
                    <w:left w:val="nil"/>
                    <w:bottom w:val="single" w:sz="4" w:space="0" w:color="auto"/>
                    <w:right w:val="single" w:sz="4" w:space="0" w:color="auto"/>
                  </w:tcBorders>
                  <w:shd w:val="clear" w:color="auto" w:fill="auto"/>
                  <w:noWrap/>
                  <w:vAlign w:val="center"/>
                  <w:hideMark/>
                </w:tcPr>
                <w:p w14:paraId="2E78272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2.31</w:t>
                  </w:r>
                </w:p>
              </w:tc>
              <w:tc>
                <w:tcPr>
                  <w:tcW w:w="500" w:type="pct"/>
                  <w:tcBorders>
                    <w:top w:val="nil"/>
                    <w:left w:val="nil"/>
                    <w:bottom w:val="single" w:sz="4" w:space="0" w:color="auto"/>
                    <w:right w:val="single" w:sz="4" w:space="0" w:color="auto"/>
                  </w:tcBorders>
                  <w:shd w:val="clear" w:color="auto" w:fill="auto"/>
                  <w:noWrap/>
                  <w:vAlign w:val="center"/>
                  <w:hideMark/>
                </w:tcPr>
                <w:p w14:paraId="528309E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12.61</w:t>
                  </w:r>
                </w:p>
              </w:tc>
              <w:tc>
                <w:tcPr>
                  <w:tcW w:w="500" w:type="pct"/>
                  <w:tcBorders>
                    <w:top w:val="nil"/>
                    <w:left w:val="nil"/>
                    <w:bottom w:val="single" w:sz="4" w:space="0" w:color="auto"/>
                    <w:right w:val="single" w:sz="4" w:space="0" w:color="auto"/>
                  </w:tcBorders>
                  <w:shd w:val="clear" w:color="auto" w:fill="auto"/>
                  <w:noWrap/>
                  <w:vAlign w:val="center"/>
                  <w:hideMark/>
                </w:tcPr>
                <w:p w14:paraId="081F39F0"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8.11</w:t>
                  </w:r>
                </w:p>
              </w:tc>
              <w:tc>
                <w:tcPr>
                  <w:tcW w:w="500" w:type="pct"/>
                  <w:tcBorders>
                    <w:top w:val="nil"/>
                    <w:left w:val="nil"/>
                    <w:bottom w:val="single" w:sz="4" w:space="0" w:color="auto"/>
                    <w:right w:val="single" w:sz="4" w:space="0" w:color="auto"/>
                  </w:tcBorders>
                  <w:shd w:val="clear" w:color="auto" w:fill="auto"/>
                  <w:noWrap/>
                  <w:vAlign w:val="center"/>
                  <w:hideMark/>
                </w:tcPr>
                <w:p w14:paraId="30FE51F4"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9.31</w:t>
                  </w:r>
                </w:p>
              </w:tc>
              <w:tc>
                <w:tcPr>
                  <w:tcW w:w="500" w:type="pct"/>
                  <w:tcBorders>
                    <w:top w:val="nil"/>
                    <w:left w:val="nil"/>
                    <w:bottom w:val="single" w:sz="4" w:space="0" w:color="auto"/>
                    <w:right w:val="single" w:sz="4" w:space="0" w:color="auto"/>
                  </w:tcBorders>
                  <w:shd w:val="clear" w:color="auto" w:fill="auto"/>
                  <w:noWrap/>
                  <w:vAlign w:val="center"/>
                  <w:hideMark/>
                </w:tcPr>
                <w:p w14:paraId="279AC61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4.81</w:t>
                  </w:r>
                </w:p>
              </w:tc>
            </w:tr>
            <w:tr w:rsidR="00316038" w:rsidRPr="005714D4" w14:paraId="65A34C2B"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7B7294D0"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3DA0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5.7</w:t>
                  </w:r>
                </w:p>
              </w:tc>
              <w:tc>
                <w:tcPr>
                  <w:tcW w:w="500" w:type="pct"/>
                  <w:tcBorders>
                    <w:top w:val="nil"/>
                    <w:left w:val="nil"/>
                    <w:bottom w:val="single" w:sz="4" w:space="0" w:color="auto"/>
                    <w:right w:val="single" w:sz="4" w:space="0" w:color="auto"/>
                  </w:tcBorders>
                  <w:shd w:val="clear" w:color="auto" w:fill="auto"/>
                  <w:noWrap/>
                  <w:vAlign w:val="center"/>
                  <w:hideMark/>
                </w:tcPr>
                <w:p w14:paraId="75906974"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402A6D6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36B4797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48AA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2.01</w:t>
                  </w:r>
                </w:p>
              </w:tc>
              <w:tc>
                <w:tcPr>
                  <w:tcW w:w="500" w:type="pct"/>
                  <w:tcBorders>
                    <w:top w:val="nil"/>
                    <w:left w:val="nil"/>
                    <w:bottom w:val="single" w:sz="4" w:space="0" w:color="auto"/>
                    <w:right w:val="single" w:sz="4" w:space="0" w:color="auto"/>
                  </w:tcBorders>
                  <w:shd w:val="clear" w:color="auto" w:fill="auto"/>
                  <w:noWrap/>
                  <w:vAlign w:val="center"/>
                  <w:hideMark/>
                </w:tcPr>
                <w:p w14:paraId="7768A40D"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A701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1.3</w:t>
                  </w:r>
                </w:p>
              </w:tc>
              <w:tc>
                <w:tcPr>
                  <w:tcW w:w="500" w:type="pct"/>
                  <w:tcBorders>
                    <w:top w:val="nil"/>
                    <w:left w:val="nil"/>
                    <w:bottom w:val="single" w:sz="4" w:space="0" w:color="auto"/>
                    <w:right w:val="single" w:sz="4" w:space="0" w:color="auto"/>
                  </w:tcBorders>
                  <w:shd w:val="clear" w:color="auto" w:fill="auto"/>
                  <w:noWrap/>
                  <w:vAlign w:val="center"/>
                  <w:hideMark/>
                </w:tcPr>
                <w:p w14:paraId="025A4B5E"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D0A0D0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r>
            <w:tr w:rsidR="00316038" w:rsidRPr="005714D4" w14:paraId="331569D2"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4ADF10D"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Intel</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60055AFC"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14.43</w:t>
                  </w:r>
                </w:p>
              </w:tc>
              <w:tc>
                <w:tcPr>
                  <w:tcW w:w="500" w:type="pct"/>
                  <w:tcBorders>
                    <w:top w:val="nil"/>
                    <w:left w:val="nil"/>
                    <w:bottom w:val="single" w:sz="4" w:space="0" w:color="auto"/>
                    <w:right w:val="single" w:sz="4" w:space="0" w:color="auto"/>
                  </w:tcBorders>
                  <w:shd w:val="clear" w:color="auto" w:fill="auto"/>
                  <w:noWrap/>
                  <w:vAlign w:val="center"/>
                  <w:hideMark/>
                </w:tcPr>
                <w:p w14:paraId="48805887"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ED10AD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8.13</w:t>
                  </w:r>
                </w:p>
              </w:tc>
              <w:tc>
                <w:tcPr>
                  <w:tcW w:w="500" w:type="pct"/>
                  <w:tcBorders>
                    <w:top w:val="nil"/>
                    <w:left w:val="nil"/>
                    <w:bottom w:val="single" w:sz="4" w:space="0" w:color="auto"/>
                    <w:right w:val="single" w:sz="4" w:space="0" w:color="auto"/>
                  </w:tcBorders>
                  <w:shd w:val="clear" w:color="auto" w:fill="auto"/>
                  <w:noWrap/>
                  <w:vAlign w:val="center"/>
                  <w:hideMark/>
                </w:tcPr>
                <w:p w14:paraId="349A6F44"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6.93</w:t>
                  </w:r>
                </w:p>
              </w:tc>
              <w:tc>
                <w:tcPr>
                  <w:tcW w:w="500" w:type="pct"/>
                  <w:tcBorders>
                    <w:top w:val="nil"/>
                    <w:left w:val="nil"/>
                    <w:bottom w:val="single" w:sz="4" w:space="0" w:color="auto"/>
                    <w:right w:val="single" w:sz="4" w:space="0" w:color="auto"/>
                  </w:tcBorders>
                  <w:shd w:val="clear" w:color="auto" w:fill="auto"/>
                  <w:noWrap/>
                  <w:vAlign w:val="center"/>
                  <w:hideMark/>
                </w:tcPr>
                <w:p w14:paraId="23AB595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3.43</w:t>
                  </w:r>
                </w:p>
              </w:tc>
              <w:tc>
                <w:tcPr>
                  <w:tcW w:w="500" w:type="pct"/>
                  <w:tcBorders>
                    <w:top w:val="nil"/>
                    <w:left w:val="nil"/>
                    <w:bottom w:val="single" w:sz="4" w:space="0" w:color="auto"/>
                    <w:right w:val="single" w:sz="4" w:space="0" w:color="auto"/>
                  </w:tcBorders>
                  <w:shd w:val="clear" w:color="auto" w:fill="auto"/>
                  <w:noWrap/>
                  <w:vAlign w:val="center"/>
                  <w:hideMark/>
                </w:tcPr>
                <w:p w14:paraId="7F8F7668"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b/>
                      <w:bCs/>
                      <w:color w:val="FF0000"/>
                      <w:sz w:val="16"/>
                      <w:szCs w:val="16"/>
                    </w:rPr>
                    <w:t>-0.87</w:t>
                  </w:r>
                </w:p>
              </w:tc>
              <w:tc>
                <w:tcPr>
                  <w:tcW w:w="500" w:type="pct"/>
                  <w:tcBorders>
                    <w:top w:val="nil"/>
                    <w:left w:val="nil"/>
                    <w:bottom w:val="single" w:sz="4" w:space="0" w:color="auto"/>
                    <w:right w:val="single" w:sz="4" w:space="0" w:color="auto"/>
                  </w:tcBorders>
                  <w:shd w:val="clear" w:color="auto" w:fill="auto"/>
                  <w:noWrap/>
                  <w:vAlign w:val="center"/>
                  <w:hideMark/>
                </w:tcPr>
                <w:p w14:paraId="3DBE7422"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2.83</w:t>
                  </w:r>
                </w:p>
              </w:tc>
              <w:tc>
                <w:tcPr>
                  <w:tcW w:w="500" w:type="pct"/>
                  <w:tcBorders>
                    <w:top w:val="nil"/>
                    <w:left w:val="nil"/>
                    <w:bottom w:val="single" w:sz="4" w:space="0" w:color="auto"/>
                    <w:right w:val="single" w:sz="4" w:space="0" w:color="auto"/>
                  </w:tcBorders>
                  <w:shd w:val="clear" w:color="auto" w:fill="auto"/>
                  <w:noWrap/>
                  <w:vAlign w:val="center"/>
                  <w:hideMark/>
                </w:tcPr>
                <w:p w14:paraId="4E7A1C09"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9.53</w:t>
                  </w:r>
                </w:p>
              </w:tc>
              <w:tc>
                <w:tcPr>
                  <w:tcW w:w="500" w:type="pct"/>
                  <w:tcBorders>
                    <w:top w:val="nil"/>
                    <w:left w:val="nil"/>
                    <w:bottom w:val="single" w:sz="4" w:space="0" w:color="auto"/>
                    <w:right w:val="single" w:sz="4" w:space="0" w:color="auto"/>
                  </w:tcBorders>
                  <w:shd w:val="clear" w:color="auto" w:fill="auto"/>
                  <w:noWrap/>
                  <w:vAlign w:val="center"/>
                  <w:hideMark/>
                </w:tcPr>
                <w:p w14:paraId="3D925D63"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4.43</w:t>
                  </w:r>
                </w:p>
              </w:tc>
            </w:tr>
            <w:tr w:rsidR="00316038" w:rsidRPr="005714D4" w14:paraId="16689590"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789625F"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Qualcomm</w:t>
                  </w:r>
                </w:p>
              </w:tc>
              <w:tc>
                <w:tcPr>
                  <w:tcW w:w="500" w:type="pct"/>
                  <w:tcBorders>
                    <w:top w:val="nil"/>
                    <w:left w:val="single" w:sz="4" w:space="0" w:color="auto"/>
                    <w:bottom w:val="single" w:sz="4" w:space="0" w:color="auto"/>
                    <w:right w:val="single" w:sz="4" w:space="0" w:color="auto"/>
                  </w:tcBorders>
                  <w:shd w:val="clear" w:color="auto" w:fill="auto"/>
                  <w:noWrap/>
                  <w:vAlign w:val="bottom"/>
                  <w:hideMark/>
                </w:tcPr>
                <w:p w14:paraId="4C8FC27C" w14:textId="77777777" w:rsidR="00316038" w:rsidRPr="00CF2FE2" w:rsidRDefault="00316038" w:rsidP="00545BEE">
                  <w:pPr>
                    <w:spacing w:after="0" w:line="240" w:lineRule="auto"/>
                    <w:jc w:val="center"/>
                    <w:rPr>
                      <w:rFonts w:eastAsia="SimSun"/>
                      <w:sz w:val="16"/>
                      <w:szCs w:val="16"/>
                      <w:lang w:val="en-US" w:eastAsia="zh-TW"/>
                    </w:rPr>
                  </w:pPr>
                  <w:r w:rsidRPr="00CF2FE2">
                    <w:rPr>
                      <w:color w:val="000000"/>
                      <w:sz w:val="16"/>
                      <w:szCs w:val="16"/>
                    </w:rPr>
                    <w:t>11.89</w:t>
                  </w:r>
                </w:p>
              </w:tc>
              <w:tc>
                <w:tcPr>
                  <w:tcW w:w="500" w:type="pct"/>
                  <w:tcBorders>
                    <w:top w:val="nil"/>
                    <w:left w:val="nil"/>
                    <w:bottom w:val="single" w:sz="4" w:space="0" w:color="auto"/>
                    <w:right w:val="single" w:sz="4" w:space="0" w:color="auto"/>
                  </w:tcBorders>
                  <w:shd w:val="clear" w:color="auto" w:fill="auto"/>
                  <w:noWrap/>
                  <w:vAlign w:val="bottom"/>
                  <w:hideMark/>
                </w:tcPr>
                <w:p w14:paraId="4224DF12" w14:textId="77777777" w:rsidR="00316038" w:rsidRPr="00CF2FE2" w:rsidRDefault="00316038" w:rsidP="00545BEE">
                  <w:pPr>
                    <w:spacing w:after="0" w:line="240" w:lineRule="auto"/>
                    <w:jc w:val="center"/>
                    <w:rPr>
                      <w:rFonts w:eastAsia="SimSun"/>
                      <w:sz w:val="16"/>
                      <w:szCs w:val="16"/>
                      <w:lang w:val="en-US" w:eastAsia="zh-TW"/>
                    </w:rPr>
                  </w:pPr>
                </w:p>
              </w:tc>
              <w:tc>
                <w:tcPr>
                  <w:tcW w:w="500" w:type="pct"/>
                  <w:tcBorders>
                    <w:top w:val="nil"/>
                    <w:left w:val="nil"/>
                    <w:bottom w:val="single" w:sz="4" w:space="0" w:color="auto"/>
                    <w:right w:val="single" w:sz="4" w:space="0" w:color="auto"/>
                  </w:tcBorders>
                  <w:shd w:val="clear" w:color="auto" w:fill="auto"/>
                  <w:noWrap/>
                  <w:vAlign w:val="bottom"/>
                  <w:hideMark/>
                </w:tcPr>
                <w:p w14:paraId="1B8E8F15" w14:textId="77777777" w:rsidR="00316038" w:rsidRPr="00CF2FE2" w:rsidRDefault="00316038" w:rsidP="00545BEE">
                  <w:pPr>
                    <w:spacing w:after="0" w:line="240" w:lineRule="auto"/>
                    <w:jc w:val="center"/>
                    <w:rPr>
                      <w:rFonts w:eastAsia="SimSun"/>
                      <w:sz w:val="16"/>
                      <w:szCs w:val="16"/>
                      <w:lang w:val="en-US" w:eastAsia="zh-TW"/>
                    </w:rPr>
                  </w:pPr>
                  <w:r w:rsidRPr="00CF2FE2">
                    <w:rPr>
                      <w:color w:val="000000"/>
                      <w:sz w:val="16"/>
                      <w:szCs w:val="16"/>
                    </w:rPr>
                    <w:t>2.87</w:t>
                  </w:r>
                </w:p>
              </w:tc>
              <w:tc>
                <w:tcPr>
                  <w:tcW w:w="500" w:type="pct"/>
                  <w:tcBorders>
                    <w:top w:val="nil"/>
                    <w:left w:val="nil"/>
                    <w:bottom w:val="single" w:sz="4" w:space="0" w:color="auto"/>
                    <w:right w:val="single" w:sz="4" w:space="0" w:color="auto"/>
                  </w:tcBorders>
                  <w:shd w:val="clear" w:color="auto" w:fill="auto"/>
                  <w:noWrap/>
                  <w:vAlign w:val="bottom"/>
                  <w:hideMark/>
                </w:tcPr>
                <w:p w14:paraId="4713CE6D" w14:textId="77777777" w:rsidR="00316038" w:rsidRPr="00CF2FE2" w:rsidRDefault="00316038" w:rsidP="00545BEE">
                  <w:pPr>
                    <w:spacing w:after="0" w:line="240" w:lineRule="auto"/>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31578" w14:textId="77777777" w:rsidR="00316038" w:rsidRPr="00CF2FE2" w:rsidRDefault="00316038" w:rsidP="00545BEE">
                  <w:pPr>
                    <w:spacing w:after="0" w:line="240" w:lineRule="auto"/>
                    <w:jc w:val="center"/>
                    <w:rPr>
                      <w:rFonts w:eastAsia="SimSun"/>
                      <w:sz w:val="16"/>
                      <w:szCs w:val="16"/>
                      <w:lang w:val="en-US" w:eastAsia="zh-TW"/>
                    </w:rPr>
                  </w:pPr>
                  <w:r w:rsidRPr="00CF2FE2">
                    <w:rPr>
                      <w:color w:val="000000"/>
                      <w:sz w:val="16"/>
                      <w:szCs w:val="16"/>
                    </w:rPr>
                    <w:t>0.17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B8FAE" w14:textId="77777777" w:rsidR="00316038" w:rsidRPr="00CF2FE2" w:rsidRDefault="00316038" w:rsidP="00545BEE">
                  <w:pPr>
                    <w:spacing w:after="0" w:line="240" w:lineRule="auto"/>
                    <w:jc w:val="center"/>
                    <w:rPr>
                      <w:rFonts w:eastAsia="SimSun"/>
                      <w:sz w:val="16"/>
                      <w:szCs w:val="16"/>
                      <w:lang w:val="en-US" w:eastAsia="zh-TW"/>
                    </w:rPr>
                  </w:pPr>
                  <w:r w:rsidRPr="00CF2FE2">
                    <w:rPr>
                      <w:color w:val="000000"/>
                      <w:sz w:val="16"/>
                      <w:szCs w:val="16"/>
                    </w:rPr>
                    <w:t>1.89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4066B" w14:textId="77777777" w:rsidR="00316038" w:rsidRPr="00CF2FE2" w:rsidRDefault="00316038" w:rsidP="00545BEE">
                  <w:pPr>
                    <w:spacing w:after="0" w:line="240" w:lineRule="auto"/>
                    <w:jc w:val="center"/>
                    <w:rPr>
                      <w:rFonts w:eastAsia="SimSun"/>
                      <w:sz w:val="16"/>
                      <w:szCs w:val="16"/>
                      <w:lang w:val="en-US" w:eastAsia="zh-TW"/>
                    </w:rPr>
                  </w:pPr>
                  <w:r w:rsidRPr="00CF2FE2">
                    <w:rPr>
                      <w:color w:val="000000"/>
                      <w:sz w:val="16"/>
                      <w:szCs w:val="16"/>
                    </w:rPr>
                    <w:t>2.19</w:t>
                  </w:r>
                </w:p>
              </w:tc>
              <w:tc>
                <w:tcPr>
                  <w:tcW w:w="500" w:type="pct"/>
                  <w:tcBorders>
                    <w:top w:val="nil"/>
                    <w:left w:val="nil"/>
                    <w:bottom w:val="single" w:sz="4" w:space="0" w:color="auto"/>
                    <w:right w:val="single" w:sz="4" w:space="0" w:color="auto"/>
                  </w:tcBorders>
                  <w:shd w:val="clear" w:color="auto" w:fill="auto"/>
                  <w:noWrap/>
                  <w:vAlign w:val="bottom"/>
                  <w:hideMark/>
                </w:tcPr>
                <w:p w14:paraId="04F6E242" w14:textId="77777777" w:rsidR="00316038" w:rsidRPr="00CF2FE2" w:rsidRDefault="00316038" w:rsidP="00545BEE">
                  <w:pPr>
                    <w:spacing w:after="0" w:line="240" w:lineRule="auto"/>
                    <w:jc w:val="center"/>
                    <w:rPr>
                      <w:rFonts w:eastAsia="SimSun"/>
                      <w:sz w:val="16"/>
                      <w:szCs w:val="16"/>
                      <w:lang w:val="en-US" w:eastAsia="zh-TW"/>
                    </w:rPr>
                  </w:pPr>
                  <w:r w:rsidRPr="00CF2FE2">
                    <w:rPr>
                      <w:color w:val="000000"/>
                      <w:sz w:val="16"/>
                      <w:szCs w:val="16"/>
                    </w:rPr>
                    <w:t>8.69</w:t>
                  </w:r>
                </w:p>
              </w:tc>
              <w:tc>
                <w:tcPr>
                  <w:tcW w:w="500" w:type="pct"/>
                  <w:tcBorders>
                    <w:top w:val="nil"/>
                    <w:left w:val="nil"/>
                    <w:bottom w:val="single" w:sz="4" w:space="0" w:color="auto"/>
                    <w:right w:val="single" w:sz="4" w:space="0" w:color="auto"/>
                  </w:tcBorders>
                  <w:shd w:val="clear" w:color="auto" w:fill="auto"/>
                  <w:noWrap/>
                  <w:vAlign w:val="bottom"/>
                  <w:hideMark/>
                </w:tcPr>
                <w:p w14:paraId="0E52B7F9" w14:textId="77777777" w:rsidR="00316038" w:rsidRPr="00CF2FE2" w:rsidRDefault="00316038" w:rsidP="00545BEE">
                  <w:pPr>
                    <w:spacing w:after="0" w:line="240" w:lineRule="auto"/>
                    <w:jc w:val="center"/>
                    <w:rPr>
                      <w:rFonts w:eastAsia="SimSun"/>
                      <w:sz w:val="16"/>
                      <w:szCs w:val="16"/>
                      <w:lang w:val="en-US" w:eastAsia="zh-TW"/>
                    </w:rPr>
                  </w:pPr>
                  <w:r w:rsidRPr="00CF2FE2">
                    <w:rPr>
                      <w:color w:val="000000"/>
                      <w:sz w:val="16"/>
                      <w:szCs w:val="16"/>
                    </w:rPr>
                    <w:t>3.59</w:t>
                  </w:r>
                </w:p>
              </w:tc>
            </w:tr>
            <w:tr w:rsidR="00316038" w:rsidRPr="005714D4" w14:paraId="7FA1722B"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453E8171"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9F89483" w14:textId="77777777" w:rsidR="00316038" w:rsidRPr="00CF2FE2" w:rsidRDefault="00316038" w:rsidP="00545BEE">
                  <w:pPr>
                    <w:spacing w:after="0" w:line="240" w:lineRule="auto"/>
                    <w:jc w:val="center"/>
                    <w:rPr>
                      <w:rFonts w:eastAsia="SimSun"/>
                      <w:sz w:val="16"/>
                      <w:szCs w:val="16"/>
                    </w:rPr>
                  </w:pPr>
                  <w:r w:rsidRPr="00CF2FE2">
                    <w:rPr>
                      <w:rFonts w:eastAsia="SimSun"/>
                      <w:b/>
                      <w:bCs/>
                      <w:sz w:val="16"/>
                      <w:szCs w:val="16"/>
                    </w:rPr>
                    <w:t>8.30</w:t>
                  </w:r>
                </w:p>
              </w:tc>
              <w:tc>
                <w:tcPr>
                  <w:tcW w:w="500" w:type="pct"/>
                  <w:tcBorders>
                    <w:top w:val="nil"/>
                    <w:left w:val="nil"/>
                    <w:bottom w:val="single" w:sz="4" w:space="0" w:color="auto"/>
                    <w:right w:val="single" w:sz="4" w:space="0" w:color="auto"/>
                  </w:tcBorders>
                  <w:shd w:val="clear" w:color="auto" w:fill="auto"/>
                  <w:noWrap/>
                  <w:vAlign w:val="center"/>
                </w:tcPr>
                <w:p w14:paraId="20660B81" w14:textId="77777777" w:rsidR="00316038" w:rsidRPr="00CF2FE2" w:rsidRDefault="00316038" w:rsidP="00545BEE">
                  <w:pPr>
                    <w:spacing w:after="0" w:line="240" w:lineRule="auto"/>
                    <w:jc w:val="center"/>
                    <w:rPr>
                      <w:rFonts w:eastAsia="SimSun"/>
                      <w:sz w:val="16"/>
                      <w:szCs w:val="16"/>
                    </w:rPr>
                  </w:pPr>
                  <w:r w:rsidRPr="00CF2FE2">
                    <w:rPr>
                      <w:rFonts w:eastAsia="SimSun"/>
                      <w:b/>
                      <w:bCs/>
                      <w:sz w:val="16"/>
                      <w:szCs w:val="16"/>
                    </w:rPr>
                    <w:t>7.90</w:t>
                  </w:r>
                </w:p>
              </w:tc>
              <w:tc>
                <w:tcPr>
                  <w:tcW w:w="500" w:type="pct"/>
                  <w:tcBorders>
                    <w:top w:val="nil"/>
                    <w:left w:val="nil"/>
                    <w:bottom w:val="single" w:sz="4" w:space="0" w:color="auto"/>
                    <w:right w:val="single" w:sz="4" w:space="0" w:color="auto"/>
                  </w:tcBorders>
                  <w:shd w:val="clear" w:color="auto" w:fill="auto"/>
                  <w:noWrap/>
                  <w:vAlign w:val="center"/>
                </w:tcPr>
                <w:p w14:paraId="05D42A42" w14:textId="77777777" w:rsidR="00316038" w:rsidRPr="00CF2FE2" w:rsidRDefault="00316038" w:rsidP="00545BEE">
                  <w:pPr>
                    <w:spacing w:after="0" w:line="240" w:lineRule="auto"/>
                    <w:jc w:val="center"/>
                    <w:rPr>
                      <w:rFonts w:eastAsia="SimSun"/>
                      <w:b/>
                      <w:bCs/>
                      <w:sz w:val="16"/>
                      <w:szCs w:val="16"/>
                      <w:lang w:eastAsia="zh-CN"/>
                    </w:rPr>
                  </w:pPr>
                  <w:r w:rsidRPr="00CF2FE2">
                    <w:rPr>
                      <w:rFonts w:eastAsia="SimSun"/>
                      <w:b/>
                      <w:bCs/>
                      <w:sz w:val="16"/>
                      <w:szCs w:val="16"/>
                    </w:rPr>
                    <w:t>4.23</w:t>
                  </w:r>
                </w:p>
              </w:tc>
              <w:tc>
                <w:tcPr>
                  <w:tcW w:w="500" w:type="pct"/>
                  <w:tcBorders>
                    <w:top w:val="nil"/>
                    <w:left w:val="nil"/>
                    <w:bottom w:val="single" w:sz="4" w:space="0" w:color="auto"/>
                    <w:right w:val="single" w:sz="4" w:space="0" w:color="auto"/>
                  </w:tcBorders>
                  <w:shd w:val="clear" w:color="auto" w:fill="auto"/>
                  <w:noWrap/>
                  <w:vAlign w:val="center"/>
                </w:tcPr>
                <w:p w14:paraId="3765EA03" w14:textId="77777777" w:rsidR="00316038" w:rsidRPr="00CF2FE2" w:rsidRDefault="00316038" w:rsidP="00545BEE">
                  <w:pPr>
                    <w:spacing w:after="0" w:line="240" w:lineRule="auto"/>
                    <w:jc w:val="center"/>
                    <w:rPr>
                      <w:rFonts w:eastAsia="SimSun"/>
                      <w:b/>
                      <w:bCs/>
                      <w:sz w:val="16"/>
                      <w:szCs w:val="16"/>
                      <w:lang w:eastAsia="zh-CN"/>
                    </w:rPr>
                  </w:pPr>
                  <w:r w:rsidRPr="00CF2FE2">
                    <w:rPr>
                      <w:rFonts w:eastAsia="SimSun"/>
                      <w:b/>
                      <w:bCs/>
                      <w:sz w:val="16"/>
                      <w:szCs w:val="16"/>
                    </w:rPr>
                    <w:t>3.30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F4C3B" w14:textId="77777777" w:rsidR="00316038" w:rsidRPr="00CF2FE2" w:rsidRDefault="00316038" w:rsidP="00545BEE">
                  <w:pPr>
                    <w:spacing w:after="0" w:line="240" w:lineRule="auto"/>
                    <w:jc w:val="center"/>
                    <w:rPr>
                      <w:rFonts w:eastAsia="SimSun"/>
                      <w:b/>
                      <w:bCs/>
                      <w:color w:val="FF0000"/>
                      <w:sz w:val="16"/>
                      <w:szCs w:val="16"/>
                    </w:rPr>
                  </w:pPr>
                  <w:r w:rsidRPr="00CF2FE2">
                    <w:rPr>
                      <w:rFonts w:eastAsia="SimSun"/>
                      <w:b/>
                      <w:bCs/>
                      <w:color w:val="FF0000"/>
                      <w:sz w:val="16"/>
                      <w:szCs w:val="16"/>
                    </w:rPr>
                    <w:t>-0.09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C56CA" w14:textId="77777777" w:rsidR="00316038" w:rsidRPr="00CF2FE2" w:rsidRDefault="00316038" w:rsidP="00545BEE">
                  <w:pPr>
                    <w:spacing w:after="0" w:line="240" w:lineRule="auto"/>
                    <w:jc w:val="center"/>
                    <w:rPr>
                      <w:rFonts w:eastAsia="SimSun"/>
                      <w:b/>
                      <w:bCs/>
                      <w:color w:val="FF0000"/>
                      <w:sz w:val="16"/>
                      <w:szCs w:val="16"/>
                    </w:rPr>
                  </w:pPr>
                  <w:r w:rsidRPr="00CF2FE2">
                    <w:rPr>
                      <w:rFonts w:eastAsia="SimSun"/>
                      <w:b/>
                      <w:bCs/>
                      <w:color w:val="FF0000"/>
                      <w:sz w:val="16"/>
                      <w:szCs w:val="16"/>
                    </w:rPr>
                    <w:t>-0.08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A57AE" w14:textId="77777777" w:rsidR="00316038" w:rsidRPr="00CF2FE2" w:rsidRDefault="00316038" w:rsidP="00545BEE">
                  <w:pPr>
                    <w:spacing w:after="0" w:line="240" w:lineRule="auto"/>
                    <w:jc w:val="center"/>
                    <w:rPr>
                      <w:rFonts w:eastAsia="SimSun"/>
                      <w:b/>
                      <w:bCs/>
                      <w:color w:val="FF0000"/>
                      <w:sz w:val="16"/>
                      <w:szCs w:val="16"/>
                      <w:lang w:eastAsia="zh-CN"/>
                    </w:rPr>
                  </w:pPr>
                  <w:r w:rsidRPr="00CF2FE2">
                    <w:rPr>
                      <w:rFonts w:eastAsia="SimSun"/>
                      <w:b/>
                      <w:bCs/>
                      <w:sz w:val="16"/>
                      <w:szCs w:val="16"/>
                    </w:rPr>
                    <w:t>2.34</w:t>
                  </w:r>
                </w:p>
              </w:tc>
              <w:tc>
                <w:tcPr>
                  <w:tcW w:w="500" w:type="pct"/>
                  <w:tcBorders>
                    <w:top w:val="nil"/>
                    <w:left w:val="nil"/>
                    <w:bottom w:val="single" w:sz="4" w:space="0" w:color="auto"/>
                    <w:right w:val="single" w:sz="4" w:space="0" w:color="auto"/>
                  </w:tcBorders>
                  <w:shd w:val="clear" w:color="auto" w:fill="auto"/>
                  <w:noWrap/>
                  <w:vAlign w:val="center"/>
                </w:tcPr>
                <w:p w14:paraId="56526EF3" w14:textId="77777777" w:rsidR="00316038" w:rsidRPr="00CF2FE2" w:rsidRDefault="00316038" w:rsidP="00545BEE">
                  <w:pPr>
                    <w:spacing w:after="0" w:line="240" w:lineRule="auto"/>
                    <w:jc w:val="center"/>
                    <w:rPr>
                      <w:rFonts w:eastAsia="SimSun"/>
                      <w:sz w:val="16"/>
                      <w:szCs w:val="16"/>
                    </w:rPr>
                  </w:pPr>
                  <w:r w:rsidRPr="00CF2FE2">
                    <w:rPr>
                      <w:rFonts w:eastAsia="SimSun"/>
                      <w:b/>
                      <w:bCs/>
                      <w:sz w:val="16"/>
                      <w:szCs w:val="16"/>
                    </w:rPr>
                    <w:t>8.25</w:t>
                  </w:r>
                </w:p>
              </w:tc>
              <w:tc>
                <w:tcPr>
                  <w:tcW w:w="500" w:type="pct"/>
                  <w:tcBorders>
                    <w:top w:val="nil"/>
                    <w:left w:val="nil"/>
                    <w:bottom w:val="single" w:sz="4" w:space="0" w:color="auto"/>
                    <w:right w:val="single" w:sz="4" w:space="0" w:color="auto"/>
                  </w:tcBorders>
                  <w:shd w:val="clear" w:color="auto" w:fill="auto"/>
                  <w:noWrap/>
                  <w:vAlign w:val="center"/>
                </w:tcPr>
                <w:p w14:paraId="337737B9" w14:textId="77777777" w:rsidR="00316038" w:rsidRPr="00CF2FE2" w:rsidRDefault="00316038" w:rsidP="00545BEE">
                  <w:pPr>
                    <w:spacing w:after="0" w:line="240" w:lineRule="auto"/>
                    <w:jc w:val="center"/>
                    <w:rPr>
                      <w:rFonts w:eastAsia="SimSun"/>
                      <w:sz w:val="16"/>
                      <w:szCs w:val="16"/>
                    </w:rPr>
                  </w:pPr>
                  <w:r w:rsidRPr="00CF2FE2">
                    <w:rPr>
                      <w:rFonts w:eastAsia="SimSun"/>
                      <w:b/>
                      <w:bCs/>
                      <w:sz w:val="16"/>
                      <w:szCs w:val="16"/>
                    </w:rPr>
                    <w:t>3.42</w:t>
                  </w:r>
                </w:p>
              </w:tc>
            </w:tr>
            <w:tr w:rsidR="00316038" w:rsidRPr="005714D4" w14:paraId="112A952C"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FA5E423"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4A2E111E" w14:textId="77777777" w:rsidR="00316038" w:rsidRPr="00CF2FE2" w:rsidRDefault="00316038" w:rsidP="00545BEE">
                  <w:pPr>
                    <w:spacing w:after="0" w:line="240" w:lineRule="auto"/>
                    <w:jc w:val="center"/>
                    <w:rPr>
                      <w:rFonts w:eastAsia="SimSun"/>
                      <w:sz w:val="16"/>
                      <w:szCs w:val="16"/>
                    </w:rPr>
                  </w:pPr>
                  <w:r w:rsidRPr="00CF2FE2">
                    <w:rPr>
                      <w:rFonts w:eastAsia="SimSun"/>
                      <w:sz w:val="16"/>
                      <w:szCs w:val="16"/>
                    </w:rPr>
                    <w:t xml:space="preserve">12 </w:t>
                  </w:r>
                </w:p>
              </w:tc>
              <w:tc>
                <w:tcPr>
                  <w:tcW w:w="500" w:type="pct"/>
                  <w:tcBorders>
                    <w:top w:val="nil"/>
                    <w:left w:val="nil"/>
                    <w:bottom w:val="single" w:sz="4" w:space="0" w:color="auto"/>
                    <w:right w:val="single" w:sz="4" w:space="0" w:color="auto"/>
                  </w:tcBorders>
                  <w:shd w:val="clear" w:color="auto" w:fill="auto"/>
                  <w:noWrap/>
                  <w:vAlign w:val="center"/>
                </w:tcPr>
                <w:p w14:paraId="64539638" w14:textId="77777777" w:rsidR="00316038" w:rsidRPr="00CF2FE2" w:rsidRDefault="00316038" w:rsidP="00545BEE">
                  <w:pPr>
                    <w:spacing w:after="0" w:line="240" w:lineRule="auto"/>
                    <w:jc w:val="center"/>
                    <w:rPr>
                      <w:rFonts w:eastAsia="SimSun"/>
                      <w:sz w:val="16"/>
                      <w:szCs w:val="16"/>
                      <w:lang w:eastAsia="zh-CN"/>
                    </w:rPr>
                  </w:pPr>
                  <w:r w:rsidRPr="00CF2FE2">
                    <w:rPr>
                      <w:rFonts w:eastAsia="SimSun"/>
                      <w:sz w:val="16"/>
                      <w:szCs w:val="16"/>
                    </w:rPr>
                    <w:t xml:space="preserve">3 </w:t>
                  </w:r>
                </w:p>
              </w:tc>
              <w:tc>
                <w:tcPr>
                  <w:tcW w:w="500" w:type="pct"/>
                  <w:tcBorders>
                    <w:top w:val="nil"/>
                    <w:left w:val="nil"/>
                    <w:bottom w:val="single" w:sz="4" w:space="0" w:color="auto"/>
                    <w:right w:val="single" w:sz="4" w:space="0" w:color="auto"/>
                  </w:tcBorders>
                  <w:shd w:val="clear" w:color="auto" w:fill="auto"/>
                  <w:noWrap/>
                  <w:vAlign w:val="center"/>
                </w:tcPr>
                <w:p w14:paraId="75B6D8E1" w14:textId="77777777" w:rsidR="00316038" w:rsidRPr="00CF2FE2" w:rsidRDefault="00316038" w:rsidP="00545BEE">
                  <w:pPr>
                    <w:spacing w:after="0" w:line="240" w:lineRule="auto"/>
                    <w:jc w:val="center"/>
                    <w:rPr>
                      <w:rFonts w:eastAsia="SimSun"/>
                      <w:sz w:val="16"/>
                      <w:szCs w:val="16"/>
                    </w:rPr>
                  </w:pPr>
                  <w:r w:rsidRPr="00CF2FE2">
                    <w:rPr>
                      <w:rFonts w:eastAsia="SimSun"/>
                      <w:sz w:val="16"/>
                      <w:szCs w:val="16"/>
                    </w:rPr>
                    <w:t xml:space="preserve">12 </w:t>
                  </w:r>
                </w:p>
              </w:tc>
              <w:tc>
                <w:tcPr>
                  <w:tcW w:w="500" w:type="pct"/>
                  <w:tcBorders>
                    <w:top w:val="nil"/>
                    <w:left w:val="nil"/>
                    <w:bottom w:val="single" w:sz="4" w:space="0" w:color="auto"/>
                    <w:right w:val="single" w:sz="4" w:space="0" w:color="auto"/>
                  </w:tcBorders>
                  <w:shd w:val="clear" w:color="auto" w:fill="auto"/>
                  <w:noWrap/>
                  <w:vAlign w:val="center"/>
                </w:tcPr>
                <w:p w14:paraId="02AB1738" w14:textId="77777777" w:rsidR="00316038" w:rsidRPr="00CF2FE2" w:rsidRDefault="00316038" w:rsidP="00545BEE">
                  <w:pPr>
                    <w:spacing w:after="0" w:line="240" w:lineRule="auto"/>
                    <w:jc w:val="center"/>
                    <w:rPr>
                      <w:rFonts w:eastAsia="SimSun"/>
                      <w:sz w:val="16"/>
                      <w:szCs w:val="16"/>
                    </w:rPr>
                  </w:pPr>
                  <w:r w:rsidRPr="00CF2FE2">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A66CF9" w14:textId="77777777" w:rsidR="00316038" w:rsidRPr="00CF2FE2" w:rsidRDefault="00316038" w:rsidP="00545BEE">
                  <w:pPr>
                    <w:spacing w:after="0" w:line="240" w:lineRule="auto"/>
                    <w:jc w:val="center"/>
                    <w:rPr>
                      <w:rFonts w:eastAsia="SimSun"/>
                      <w:b/>
                      <w:bCs/>
                      <w:color w:val="FF0000"/>
                      <w:sz w:val="16"/>
                      <w:szCs w:val="16"/>
                    </w:rPr>
                  </w:pPr>
                  <w:r w:rsidRPr="00CF2FE2">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F7E0D" w14:textId="77777777" w:rsidR="00316038" w:rsidRPr="00CF2FE2" w:rsidRDefault="00316038" w:rsidP="00545BEE">
                  <w:pPr>
                    <w:spacing w:after="0" w:line="240" w:lineRule="auto"/>
                    <w:jc w:val="center"/>
                    <w:rPr>
                      <w:rFonts w:eastAsia="SimSun"/>
                      <w:b/>
                      <w:bCs/>
                      <w:color w:val="FF0000"/>
                      <w:sz w:val="16"/>
                      <w:szCs w:val="16"/>
                    </w:rPr>
                  </w:pPr>
                  <w:r w:rsidRPr="00CF2FE2">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83915D" w14:textId="77777777" w:rsidR="00316038" w:rsidRPr="00CF2FE2" w:rsidRDefault="00316038" w:rsidP="00545BEE">
                  <w:pPr>
                    <w:spacing w:after="0" w:line="240" w:lineRule="auto"/>
                    <w:jc w:val="center"/>
                    <w:rPr>
                      <w:rFonts w:eastAsia="SimSun"/>
                      <w:b/>
                      <w:bCs/>
                      <w:color w:val="FF0000"/>
                      <w:sz w:val="16"/>
                      <w:szCs w:val="16"/>
                    </w:rPr>
                  </w:pPr>
                  <w:r w:rsidRPr="00CF2FE2">
                    <w:rPr>
                      <w:rFonts w:eastAsia="SimSun"/>
                      <w:sz w:val="16"/>
                      <w:szCs w:val="16"/>
                    </w:rPr>
                    <w:t xml:space="preserve">15 </w:t>
                  </w:r>
                </w:p>
              </w:tc>
              <w:tc>
                <w:tcPr>
                  <w:tcW w:w="500" w:type="pct"/>
                  <w:tcBorders>
                    <w:top w:val="nil"/>
                    <w:left w:val="nil"/>
                    <w:bottom w:val="single" w:sz="4" w:space="0" w:color="auto"/>
                    <w:right w:val="single" w:sz="4" w:space="0" w:color="auto"/>
                  </w:tcBorders>
                  <w:shd w:val="clear" w:color="auto" w:fill="auto"/>
                  <w:noWrap/>
                  <w:vAlign w:val="center"/>
                </w:tcPr>
                <w:p w14:paraId="386C720E" w14:textId="77777777" w:rsidR="00316038" w:rsidRPr="00CF2FE2" w:rsidRDefault="00316038" w:rsidP="00545BEE">
                  <w:pPr>
                    <w:spacing w:after="0" w:line="240" w:lineRule="auto"/>
                    <w:jc w:val="center"/>
                    <w:rPr>
                      <w:rFonts w:eastAsia="SimSun"/>
                      <w:sz w:val="16"/>
                      <w:szCs w:val="16"/>
                    </w:rPr>
                  </w:pPr>
                  <w:r w:rsidRPr="00CF2FE2">
                    <w:rPr>
                      <w:rFonts w:eastAsia="SimSun"/>
                      <w:sz w:val="16"/>
                      <w:szCs w:val="16"/>
                    </w:rPr>
                    <w:t xml:space="preserve">13 </w:t>
                  </w:r>
                </w:p>
              </w:tc>
              <w:tc>
                <w:tcPr>
                  <w:tcW w:w="500" w:type="pct"/>
                  <w:tcBorders>
                    <w:top w:val="nil"/>
                    <w:left w:val="nil"/>
                    <w:bottom w:val="single" w:sz="4" w:space="0" w:color="auto"/>
                    <w:right w:val="single" w:sz="4" w:space="0" w:color="auto"/>
                  </w:tcBorders>
                  <w:shd w:val="clear" w:color="auto" w:fill="auto"/>
                  <w:noWrap/>
                  <w:vAlign w:val="center"/>
                </w:tcPr>
                <w:p w14:paraId="336051B0" w14:textId="77777777" w:rsidR="00316038" w:rsidRPr="00CF2FE2" w:rsidRDefault="00316038" w:rsidP="00545BEE">
                  <w:pPr>
                    <w:spacing w:after="0" w:line="240" w:lineRule="auto"/>
                    <w:jc w:val="center"/>
                    <w:rPr>
                      <w:rFonts w:eastAsia="SimSun"/>
                      <w:sz w:val="16"/>
                      <w:szCs w:val="16"/>
                    </w:rPr>
                  </w:pPr>
                  <w:r w:rsidRPr="00CF2FE2">
                    <w:rPr>
                      <w:rFonts w:eastAsia="SimSun"/>
                      <w:sz w:val="16"/>
                      <w:szCs w:val="16"/>
                    </w:rPr>
                    <w:t xml:space="preserve">13 </w:t>
                  </w:r>
                </w:p>
              </w:tc>
            </w:tr>
            <w:tr w:rsidR="00316038" w:rsidRPr="005714D4" w14:paraId="742ECC93"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9A9705C"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644835D0" w14:textId="77777777" w:rsidR="00316038" w:rsidRPr="00CF2FE2" w:rsidRDefault="00316038" w:rsidP="00545BEE">
                  <w:pPr>
                    <w:spacing w:after="0" w:line="240" w:lineRule="auto"/>
                    <w:jc w:val="center"/>
                    <w:rPr>
                      <w:rFonts w:eastAsia="SimSun"/>
                      <w:b/>
                      <w:bCs/>
                      <w:sz w:val="16"/>
                      <w:szCs w:val="16"/>
                      <w:lang w:val="en-US" w:eastAsia="zh-CN"/>
                    </w:rPr>
                  </w:pPr>
                  <w:r w:rsidRPr="00CF2FE2">
                    <w:rPr>
                      <w:rFonts w:eastAsia="SimSun"/>
                      <w:b/>
                      <w:bCs/>
                      <w:sz w:val="16"/>
                      <w:szCs w:val="16"/>
                    </w:rPr>
                    <w:t>8.49</w:t>
                  </w:r>
                </w:p>
              </w:tc>
              <w:tc>
                <w:tcPr>
                  <w:tcW w:w="500" w:type="pct"/>
                  <w:tcBorders>
                    <w:top w:val="nil"/>
                    <w:left w:val="nil"/>
                    <w:bottom w:val="single" w:sz="4" w:space="0" w:color="auto"/>
                    <w:right w:val="single" w:sz="4" w:space="0" w:color="auto"/>
                  </w:tcBorders>
                  <w:shd w:val="clear" w:color="auto" w:fill="auto"/>
                  <w:noWrap/>
                  <w:vAlign w:val="center"/>
                  <w:hideMark/>
                </w:tcPr>
                <w:p w14:paraId="414555D6" w14:textId="77777777" w:rsidR="00316038" w:rsidRPr="00CF2FE2" w:rsidRDefault="00316038" w:rsidP="00545BEE">
                  <w:pPr>
                    <w:spacing w:after="0" w:line="240" w:lineRule="auto"/>
                    <w:jc w:val="center"/>
                    <w:rPr>
                      <w:rFonts w:eastAsia="SimSun"/>
                      <w:b/>
                      <w:bCs/>
                      <w:sz w:val="16"/>
                      <w:szCs w:val="16"/>
                      <w:lang w:val="en-US" w:eastAsia="zh-CN"/>
                    </w:rPr>
                  </w:pPr>
                  <w:r w:rsidRPr="00CF2FE2">
                    <w:rPr>
                      <w:rFonts w:eastAsia="SimSun"/>
                      <w:b/>
                      <w:bCs/>
                      <w:sz w:val="16"/>
                      <w:szCs w:val="16"/>
                    </w:rPr>
                    <w:t>7.90</w:t>
                  </w:r>
                </w:p>
              </w:tc>
              <w:tc>
                <w:tcPr>
                  <w:tcW w:w="500" w:type="pct"/>
                  <w:tcBorders>
                    <w:top w:val="nil"/>
                    <w:left w:val="nil"/>
                    <w:bottom w:val="single" w:sz="4" w:space="0" w:color="auto"/>
                    <w:right w:val="single" w:sz="4" w:space="0" w:color="auto"/>
                  </w:tcBorders>
                  <w:shd w:val="clear" w:color="auto" w:fill="auto"/>
                  <w:noWrap/>
                  <w:vAlign w:val="center"/>
                  <w:hideMark/>
                </w:tcPr>
                <w:p w14:paraId="1BFAD474" w14:textId="77777777" w:rsidR="00316038" w:rsidRPr="00CF2FE2" w:rsidRDefault="00316038" w:rsidP="00545BEE">
                  <w:pPr>
                    <w:spacing w:after="0" w:line="240" w:lineRule="auto"/>
                    <w:jc w:val="center"/>
                    <w:rPr>
                      <w:rFonts w:eastAsia="SimSun"/>
                      <w:b/>
                      <w:bCs/>
                      <w:sz w:val="16"/>
                      <w:szCs w:val="16"/>
                      <w:lang w:val="en-US" w:eastAsia="zh-TW"/>
                    </w:rPr>
                  </w:pPr>
                  <w:r w:rsidRPr="00CF2FE2">
                    <w:rPr>
                      <w:rFonts w:eastAsia="SimSun"/>
                      <w:b/>
                      <w:bCs/>
                      <w:sz w:val="16"/>
                      <w:szCs w:val="16"/>
                    </w:rPr>
                    <w:t>3.79</w:t>
                  </w:r>
                </w:p>
              </w:tc>
              <w:tc>
                <w:tcPr>
                  <w:tcW w:w="500" w:type="pct"/>
                  <w:tcBorders>
                    <w:top w:val="nil"/>
                    <w:left w:val="nil"/>
                    <w:bottom w:val="single" w:sz="4" w:space="0" w:color="auto"/>
                    <w:right w:val="single" w:sz="4" w:space="0" w:color="auto"/>
                  </w:tcBorders>
                  <w:shd w:val="clear" w:color="auto" w:fill="auto"/>
                  <w:noWrap/>
                  <w:vAlign w:val="center"/>
                  <w:hideMark/>
                </w:tcPr>
                <w:p w14:paraId="00B5143A" w14:textId="77777777" w:rsidR="00316038" w:rsidRPr="00CF2FE2" w:rsidRDefault="00316038" w:rsidP="00545BEE">
                  <w:pPr>
                    <w:spacing w:after="0" w:line="240" w:lineRule="auto"/>
                    <w:jc w:val="center"/>
                    <w:rPr>
                      <w:rFonts w:eastAsia="SimSun"/>
                      <w:b/>
                      <w:bCs/>
                      <w:sz w:val="16"/>
                      <w:szCs w:val="16"/>
                      <w:lang w:val="en-US" w:eastAsia="zh-TW"/>
                    </w:rPr>
                  </w:pPr>
                  <w:r w:rsidRPr="00CF2FE2">
                    <w:rPr>
                      <w:rFonts w:eastAsia="SimSun"/>
                      <w:b/>
                      <w:bCs/>
                      <w:sz w:val="16"/>
                      <w:szCs w:val="16"/>
                    </w:rPr>
                    <w:t>2.50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59D62" w14:textId="77777777" w:rsidR="00316038" w:rsidRPr="00CF2FE2" w:rsidRDefault="00316038" w:rsidP="00545BEE">
                  <w:pPr>
                    <w:spacing w:after="0" w:line="240" w:lineRule="auto"/>
                    <w:jc w:val="center"/>
                    <w:rPr>
                      <w:rFonts w:eastAsia="SimSun"/>
                      <w:b/>
                      <w:bCs/>
                      <w:sz w:val="16"/>
                      <w:szCs w:val="16"/>
                      <w:lang w:val="en-US" w:eastAsia="zh-TW"/>
                    </w:rPr>
                  </w:pPr>
                  <w:r w:rsidRPr="00CF2FE2">
                    <w:rPr>
                      <w:rFonts w:eastAsia="SimSun"/>
                      <w:b/>
                      <w:bCs/>
                      <w:color w:val="FF0000"/>
                      <w:sz w:val="16"/>
                      <w:szCs w:val="16"/>
                    </w:rPr>
                    <w:t>-0.43</w:t>
                  </w:r>
                </w:p>
              </w:tc>
              <w:tc>
                <w:tcPr>
                  <w:tcW w:w="500" w:type="pct"/>
                  <w:tcBorders>
                    <w:top w:val="nil"/>
                    <w:left w:val="nil"/>
                    <w:bottom w:val="single" w:sz="4" w:space="0" w:color="auto"/>
                    <w:right w:val="single" w:sz="4" w:space="0" w:color="auto"/>
                  </w:tcBorders>
                  <w:shd w:val="clear" w:color="auto" w:fill="auto"/>
                  <w:noWrap/>
                  <w:vAlign w:val="center"/>
                  <w:hideMark/>
                </w:tcPr>
                <w:p w14:paraId="470387CD" w14:textId="77777777" w:rsidR="00316038" w:rsidRPr="00CF2FE2" w:rsidRDefault="00316038" w:rsidP="00545BEE">
                  <w:pPr>
                    <w:spacing w:after="0" w:line="240" w:lineRule="auto"/>
                    <w:jc w:val="center"/>
                    <w:rPr>
                      <w:rFonts w:eastAsia="SimSun"/>
                      <w:b/>
                      <w:bCs/>
                      <w:sz w:val="16"/>
                      <w:szCs w:val="16"/>
                      <w:lang w:val="en-US" w:eastAsia="zh-TW"/>
                    </w:rPr>
                  </w:pPr>
                  <w:r w:rsidRPr="00CF2FE2">
                    <w:rPr>
                      <w:rFonts w:eastAsia="SimSun"/>
                      <w:b/>
                      <w:bCs/>
                      <w:color w:val="FF0000"/>
                      <w:sz w:val="16"/>
                      <w:szCs w:val="16"/>
                    </w:rPr>
                    <w:t>-0.81</w:t>
                  </w:r>
                </w:p>
              </w:tc>
              <w:tc>
                <w:tcPr>
                  <w:tcW w:w="500" w:type="pct"/>
                  <w:tcBorders>
                    <w:top w:val="nil"/>
                    <w:left w:val="nil"/>
                    <w:bottom w:val="single" w:sz="4" w:space="0" w:color="auto"/>
                    <w:right w:val="single" w:sz="4" w:space="0" w:color="auto"/>
                  </w:tcBorders>
                  <w:shd w:val="clear" w:color="auto" w:fill="auto"/>
                  <w:noWrap/>
                  <w:vAlign w:val="center"/>
                  <w:hideMark/>
                </w:tcPr>
                <w:p w14:paraId="6D7DA88C" w14:textId="77777777" w:rsidR="00316038" w:rsidRPr="00CF2FE2" w:rsidRDefault="00316038" w:rsidP="00545BEE">
                  <w:pPr>
                    <w:spacing w:after="0" w:line="240" w:lineRule="auto"/>
                    <w:jc w:val="center"/>
                    <w:rPr>
                      <w:rFonts w:eastAsia="SimSun"/>
                      <w:b/>
                      <w:bCs/>
                      <w:sz w:val="16"/>
                      <w:szCs w:val="16"/>
                      <w:lang w:val="en-US" w:eastAsia="zh-TW"/>
                    </w:rPr>
                  </w:pPr>
                  <w:r w:rsidRPr="00CF2FE2">
                    <w:rPr>
                      <w:rFonts w:eastAsia="SimSun"/>
                      <w:b/>
                      <w:bCs/>
                      <w:sz w:val="16"/>
                      <w:szCs w:val="16"/>
                    </w:rPr>
                    <w:t>1.67</w:t>
                  </w:r>
                </w:p>
              </w:tc>
              <w:tc>
                <w:tcPr>
                  <w:tcW w:w="500" w:type="pct"/>
                  <w:tcBorders>
                    <w:top w:val="nil"/>
                    <w:left w:val="nil"/>
                    <w:bottom w:val="single" w:sz="4" w:space="0" w:color="auto"/>
                    <w:right w:val="single" w:sz="4" w:space="0" w:color="auto"/>
                  </w:tcBorders>
                  <w:shd w:val="clear" w:color="auto" w:fill="auto"/>
                  <w:noWrap/>
                  <w:vAlign w:val="center"/>
                  <w:hideMark/>
                </w:tcPr>
                <w:p w14:paraId="08B80457" w14:textId="77777777" w:rsidR="00316038" w:rsidRPr="00CF2FE2" w:rsidRDefault="00316038" w:rsidP="00545BEE">
                  <w:pPr>
                    <w:spacing w:after="0" w:line="240" w:lineRule="auto"/>
                    <w:jc w:val="center"/>
                    <w:rPr>
                      <w:rFonts w:eastAsia="SimSun"/>
                      <w:b/>
                      <w:bCs/>
                      <w:sz w:val="16"/>
                      <w:szCs w:val="16"/>
                      <w:lang w:val="en-US" w:eastAsia="zh-TW"/>
                    </w:rPr>
                  </w:pPr>
                  <w:r w:rsidRPr="00CF2FE2">
                    <w:rPr>
                      <w:rFonts w:eastAsia="SimSun"/>
                      <w:b/>
                      <w:bCs/>
                      <w:sz w:val="16"/>
                      <w:szCs w:val="16"/>
                    </w:rPr>
                    <w:t>8.16</w:t>
                  </w:r>
                </w:p>
              </w:tc>
              <w:tc>
                <w:tcPr>
                  <w:tcW w:w="500" w:type="pct"/>
                  <w:tcBorders>
                    <w:top w:val="nil"/>
                    <w:left w:val="nil"/>
                    <w:bottom w:val="single" w:sz="4" w:space="0" w:color="auto"/>
                    <w:right w:val="single" w:sz="4" w:space="0" w:color="auto"/>
                  </w:tcBorders>
                  <w:shd w:val="clear" w:color="auto" w:fill="auto"/>
                  <w:noWrap/>
                  <w:vAlign w:val="center"/>
                  <w:hideMark/>
                </w:tcPr>
                <w:p w14:paraId="168B2C4A" w14:textId="77777777" w:rsidR="00316038" w:rsidRPr="00CF2FE2" w:rsidRDefault="00316038" w:rsidP="00545BEE">
                  <w:pPr>
                    <w:spacing w:after="0" w:line="240" w:lineRule="auto"/>
                    <w:jc w:val="center"/>
                    <w:rPr>
                      <w:rFonts w:eastAsia="SimSun"/>
                      <w:b/>
                      <w:bCs/>
                      <w:sz w:val="16"/>
                      <w:szCs w:val="16"/>
                      <w:lang w:val="en-US" w:eastAsia="zh-TW"/>
                    </w:rPr>
                  </w:pPr>
                  <w:r w:rsidRPr="00CF2FE2">
                    <w:rPr>
                      <w:rFonts w:eastAsia="SimSun"/>
                      <w:b/>
                      <w:bCs/>
                      <w:sz w:val="16"/>
                      <w:szCs w:val="16"/>
                    </w:rPr>
                    <w:t>3.41</w:t>
                  </w:r>
                </w:p>
              </w:tc>
            </w:tr>
            <w:tr w:rsidR="00316038" w:rsidRPr="005714D4" w14:paraId="41A7D9A3" w14:textId="77777777" w:rsidTr="00545BEE">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26B1E5C"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2788C1C"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13</w:t>
                  </w:r>
                </w:p>
              </w:tc>
              <w:tc>
                <w:tcPr>
                  <w:tcW w:w="500" w:type="pct"/>
                  <w:tcBorders>
                    <w:top w:val="nil"/>
                    <w:left w:val="nil"/>
                    <w:bottom w:val="single" w:sz="4" w:space="0" w:color="auto"/>
                    <w:right w:val="single" w:sz="4" w:space="0" w:color="auto"/>
                  </w:tcBorders>
                  <w:shd w:val="clear" w:color="auto" w:fill="auto"/>
                  <w:noWrap/>
                  <w:vAlign w:val="center"/>
                  <w:hideMark/>
                </w:tcPr>
                <w:p w14:paraId="05A3DC1A"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3</w:t>
                  </w:r>
                </w:p>
              </w:tc>
              <w:tc>
                <w:tcPr>
                  <w:tcW w:w="500" w:type="pct"/>
                  <w:tcBorders>
                    <w:top w:val="nil"/>
                    <w:left w:val="nil"/>
                    <w:bottom w:val="single" w:sz="4" w:space="0" w:color="auto"/>
                    <w:right w:val="single" w:sz="4" w:space="0" w:color="auto"/>
                  </w:tcBorders>
                  <w:shd w:val="clear" w:color="auto" w:fill="auto"/>
                  <w:noWrap/>
                  <w:vAlign w:val="center"/>
                  <w:hideMark/>
                </w:tcPr>
                <w:p w14:paraId="7A3F8152"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14</w:t>
                  </w:r>
                </w:p>
              </w:tc>
              <w:tc>
                <w:tcPr>
                  <w:tcW w:w="500" w:type="pct"/>
                  <w:tcBorders>
                    <w:top w:val="nil"/>
                    <w:left w:val="nil"/>
                    <w:bottom w:val="single" w:sz="4" w:space="0" w:color="auto"/>
                    <w:right w:val="single" w:sz="4" w:space="0" w:color="auto"/>
                  </w:tcBorders>
                  <w:shd w:val="clear" w:color="auto" w:fill="auto"/>
                  <w:noWrap/>
                  <w:vAlign w:val="center"/>
                  <w:hideMark/>
                </w:tcPr>
                <w:p w14:paraId="7151299C"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15</w:t>
                  </w:r>
                </w:p>
              </w:tc>
              <w:tc>
                <w:tcPr>
                  <w:tcW w:w="500" w:type="pct"/>
                  <w:tcBorders>
                    <w:top w:val="nil"/>
                    <w:left w:val="nil"/>
                    <w:bottom w:val="single" w:sz="4" w:space="0" w:color="auto"/>
                    <w:right w:val="single" w:sz="4" w:space="0" w:color="auto"/>
                  </w:tcBorders>
                  <w:shd w:val="clear" w:color="auto" w:fill="auto"/>
                  <w:noWrap/>
                  <w:vAlign w:val="center"/>
                  <w:hideMark/>
                </w:tcPr>
                <w:p w14:paraId="51B64B91"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18</w:t>
                  </w:r>
                </w:p>
              </w:tc>
              <w:tc>
                <w:tcPr>
                  <w:tcW w:w="500" w:type="pct"/>
                  <w:tcBorders>
                    <w:top w:val="nil"/>
                    <w:left w:val="nil"/>
                    <w:bottom w:val="single" w:sz="4" w:space="0" w:color="auto"/>
                    <w:right w:val="single" w:sz="4" w:space="0" w:color="auto"/>
                  </w:tcBorders>
                  <w:shd w:val="clear" w:color="auto" w:fill="auto"/>
                  <w:noWrap/>
                  <w:vAlign w:val="center"/>
                  <w:hideMark/>
                </w:tcPr>
                <w:p w14:paraId="597DEA4B"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16</w:t>
                  </w:r>
                </w:p>
              </w:tc>
              <w:tc>
                <w:tcPr>
                  <w:tcW w:w="500" w:type="pct"/>
                  <w:tcBorders>
                    <w:top w:val="nil"/>
                    <w:left w:val="nil"/>
                    <w:bottom w:val="single" w:sz="4" w:space="0" w:color="auto"/>
                    <w:right w:val="single" w:sz="4" w:space="0" w:color="auto"/>
                  </w:tcBorders>
                  <w:shd w:val="clear" w:color="auto" w:fill="auto"/>
                  <w:noWrap/>
                  <w:vAlign w:val="center"/>
                  <w:hideMark/>
                </w:tcPr>
                <w:p w14:paraId="4E92194F"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18</w:t>
                  </w:r>
                </w:p>
              </w:tc>
              <w:tc>
                <w:tcPr>
                  <w:tcW w:w="500" w:type="pct"/>
                  <w:tcBorders>
                    <w:top w:val="nil"/>
                    <w:left w:val="nil"/>
                    <w:bottom w:val="single" w:sz="4" w:space="0" w:color="auto"/>
                    <w:right w:val="single" w:sz="4" w:space="0" w:color="auto"/>
                  </w:tcBorders>
                  <w:shd w:val="clear" w:color="auto" w:fill="auto"/>
                  <w:noWrap/>
                  <w:vAlign w:val="center"/>
                  <w:hideMark/>
                </w:tcPr>
                <w:p w14:paraId="55E1D246"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14</w:t>
                  </w:r>
                </w:p>
              </w:tc>
              <w:tc>
                <w:tcPr>
                  <w:tcW w:w="500" w:type="pct"/>
                  <w:tcBorders>
                    <w:top w:val="nil"/>
                    <w:left w:val="nil"/>
                    <w:bottom w:val="single" w:sz="4" w:space="0" w:color="auto"/>
                    <w:right w:val="single" w:sz="4" w:space="0" w:color="auto"/>
                  </w:tcBorders>
                  <w:shd w:val="clear" w:color="auto" w:fill="auto"/>
                  <w:noWrap/>
                  <w:vAlign w:val="center"/>
                  <w:hideMark/>
                </w:tcPr>
                <w:p w14:paraId="534CBAD2" w14:textId="77777777" w:rsidR="00316038" w:rsidRPr="00CF2FE2" w:rsidRDefault="00316038" w:rsidP="00545BEE">
                  <w:pPr>
                    <w:spacing w:after="0" w:line="240" w:lineRule="auto"/>
                    <w:jc w:val="center"/>
                    <w:rPr>
                      <w:rFonts w:eastAsia="SimSun"/>
                      <w:sz w:val="16"/>
                      <w:szCs w:val="16"/>
                      <w:lang w:val="en-US" w:eastAsia="zh-TW"/>
                    </w:rPr>
                  </w:pPr>
                  <w:r w:rsidRPr="00CF2FE2">
                    <w:rPr>
                      <w:rFonts w:eastAsia="SimSun"/>
                      <w:sz w:val="16"/>
                      <w:szCs w:val="16"/>
                    </w:rPr>
                    <w:t>14</w:t>
                  </w:r>
                </w:p>
              </w:tc>
            </w:tr>
          </w:tbl>
          <w:p w14:paraId="5F5529C4" w14:textId="77777777" w:rsidR="00316038" w:rsidRPr="00F93708" w:rsidRDefault="00316038" w:rsidP="00545BEE"/>
          <w:p w14:paraId="61301F17" w14:textId="77777777" w:rsidR="00316038" w:rsidRPr="000549F7" w:rsidRDefault="00316038" w:rsidP="00545BEE">
            <w:r w:rsidRPr="00632EED">
              <w:rPr>
                <w:rFonts w:hint="eastAsia"/>
                <w:b/>
                <w:bCs/>
                <w:lang w:val="en-US"/>
              </w:rPr>
              <w:t>T</w:t>
            </w:r>
            <w:r w:rsidRPr="00632EED">
              <w:rPr>
                <w:b/>
                <w:bCs/>
                <w:lang w:val="en-US"/>
              </w:rPr>
              <w:t>able 8.2.1-</w:t>
            </w:r>
            <w:r>
              <w:rPr>
                <w:b/>
                <w:bCs/>
                <w:lang w:val="en-US"/>
              </w:rPr>
              <w:t>3</w:t>
            </w:r>
            <w:r w:rsidRPr="00F93708">
              <w:rPr>
                <w:b/>
                <w:bCs/>
                <w:lang w:val="en-US"/>
              </w:rPr>
              <w:t xml:space="preserve"> (</w:t>
            </w:r>
            <w:r>
              <w:rPr>
                <w:b/>
                <w:bCs/>
                <w:lang w:val="en-US"/>
              </w:rPr>
              <w:t>part</w:t>
            </w:r>
            <w:r w:rsidRPr="00F93708">
              <w:rPr>
                <w:b/>
                <w:bCs/>
                <w:lang w:val="en-US"/>
              </w:rPr>
              <w:t xml:space="preserve"> 2): </w:t>
            </w:r>
            <w:r w:rsidRPr="00F93708">
              <w:rPr>
                <w:lang w:val="en-US"/>
              </w:rPr>
              <w:t>In Urban scenario at 2.6GHz</w:t>
            </w:r>
            <w:r>
              <w:rPr>
                <w:lang w:val="en-US"/>
              </w:rPr>
              <w:t xml:space="preserve"> with DL 33dBm/MHz PSD</w:t>
            </w:r>
            <w:r w:rsidRPr="00F93708">
              <w:rPr>
                <w:lang w:val="en-US"/>
              </w:rPr>
              <w:t xml:space="preserve">, 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8.2.1-1</w:t>
            </w:r>
            <w:r>
              <w:rPr>
                <w:lang w:val="en-US"/>
              </w:rPr>
              <w:t xml:space="preserve"> when 3dB UE </w:t>
            </w:r>
            <w:r w:rsidRPr="008B6401">
              <w:rPr>
                <w:lang w:val="en-US"/>
              </w:rPr>
              <w:t>antenna efficiency loss</w:t>
            </w:r>
            <w:r>
              <w:rPr>
                <w:lang w:val="en-US"/>
              </w:rPr>
              <w:t xml:space="preserve"> is assumed for the potential Rel-18 UE</w:t>
            </w:r>
            <w:r w:rsidRPr="00F93708">
              <w:rPr>
                <w:lang w:val="en-US"/>
              </w:rPr>
              <w:t>.</w:t>
            </w:r>
          </w:p>
          <w:tbl>
            <w:tblPr>
              <w:tblW w:w="5000" w:type="pct"/>
              <w:tblLayout w:type="fixed"/>
              <w:tblCellMar>
                <w:left w:w="28" w:type="dxa"/>
                <w:right w:w="28" w:type="dxa"/>
              </w:tblCellMar>
              <w:tblLook w:val="04A0" w:firstRow="1" w:lastRow="0" w:firstColumn="1" w:lastColumn="0" w:noHBand="0" w:noVBand="1"/>
            </w:tblPr>
            <w:tblGrid>
              <w:gridCol w:w="855"/>
              <w:gridCol w:w="855"/>
              <w:gridCol w:w="856"/>
              <w:gridCol w:w="856"/>
              <w:gridCol w:w="856"/>
              <w:gridCol w:w="856"/>
              <w:gridCol w:w="856"/>
              <w:gridCol w:w="856"/>
              <w:gridCol w:w="856"/>
              <w:gridCol w:w="856"/>
              <w:gridCol w:w="846"/>
            </w:tblGrid>
            <w:tr w:rsidR="00316038" w:rsidRPr="005714D4" w14:paraId="1351383C" w14:textId="77777777" w:rsidTr="00545BEE">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E259BDC"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3D90CFB"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8D3CCA7"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05F09D9"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90981E1"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CC8697B"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F838C9F"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4B669AE"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50121B6"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777135E"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PUCCH 11bit (BW1, 11 PRBs)</w:t>
                  </w:r>
                </w:p>
              </w:tc>
              <w:tc>
                <w:tcPr>
                  <w:tcW w:w="450" w:type="pct"/>
                  <w:tcBorders>
                    <w:top w:val="single" w:sz="4" w:space="0" w:color="auto"/>
                    <w:left w:val="nil"/>
                    <w:bottom w:val="single" w:sz="4" w:space="0" w:color="auto"/>
                    <w:right w:val="single" w:sz="4" w:space="0" w:color="auto"/>
                  </w:tcBorders>
                  <w:shd w:val="clear" w:color="auto" w:fill="C5E0B3" w:themeFill="accent6" w:themeFillTint="66"/>
                  <w:hideMark/>
                </w:tcPr>
                <w:p w14:paraId="6E2EC53A"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PUCCH 22 bits (BW1, 11 PRBs)</w:t>
                  </w:r>
                </w:p>
              </w:tc>
            </w:tr>
            <w:tr w:rsidR="00316038" w:rsidRPr="005714D4" w14:paraId="1CB78B84"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DE71A82"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MediaTek</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15F0B65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3.02</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4E90A5B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9.22</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1E31289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12.92</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5EEF89B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26830F4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0CEE739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32D5E67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52F71EF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6D6B213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41E581F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28C84F9D"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87015ED"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Spreadtrum</w:t>
                  </w:r>
                </w:p>
              </w:tc>
              <w:tc>
                <w:tcPr>
                  <w:tcW w:w="455" w:type="pct"/>
                  <w:tcBorders>
                    <w:top w:val="nil"/>
                    <w:left w:val="nil"/>
                    <w:bottom w:val="single" w:sz="4" w:space="0" w:color="auto"/>
                    <w:right w:val="single" w:sz="4" w:space="0" w:color="auto"/>
                  </w:tcBorders>
                  <w:shd w:val="clear" w:color="auto" w:fill="auto"/>
                  <w:noWrap/>
                  <w:vAlign w:val="center"/>
                  <w:hideMark/>
                </w:tcPr>
                <w:p w14:paraId="0F06102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1.53</w:t>
                  </w:r>
                </w:p>
              </w:tc>
              <w:tc>
                <w:tcPr>
                  <w:tcW w:w="455" w:type="pct"/>
                  <w:tcBorders>
                    <w:top w:val="nil"/>
                    <w:left w:val="nil"/>
                    <w:bottom w:val="single" w:sz="4" w:space="0" w:color="auto"/>
                    <w:right w:val="single" w:sz="4" w:space="0" w:color="auto"/>
                  </w:tcBorders>
                  <w:shd w:val="clear" w:color="auto" w:fill="auto"/>
                  <w:noWrap/>
                  <w:vAlign w:val="center"/>
                  <w:hideMark/>
                </w:tcPr>
                <w:p w14:paraId="76A7311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6.93</w:t>
                  </w:r>
                </w:p>
              </w:tc>
              <w:tc>
                <w:tcPr>
                  <w:tcW w:w="455" w:type="pct"/>
                  <w:tcBorders>
                    <w:top w:val="nil"/>
                    <w:left w:val="nil"/>
                    <w:bottom w:val="single" w:sz="4" w:space="0" w:color="auto"/>
                    <w:right w:val="single" w:sz="4" w:space="0" w:color="auto"/>
                  </w:tcBorders>
                  <w:shd w:val="clear" w:color="auto" w:fill="auto"/>
                  <w:noWrap/>
                  <w:vAlign w:val="center"/>
                  <w:hideMark/>
                </w:tcPr>
                <w:p w14:paraId="07140A2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9.53</w:t>
                  </w:r>
                </w:p>
              </w:tc>
              <w:tc>
                <w:tcPr>
                  <w:tcW w:w="455" w:type="pct"/>
                  <w:tcBorders>
                    <w:top w:val="nil"/>
                    <w:left w:val="nil"/>
                    <w:bottom w:val="single" w:sz="4" w:space="0" w:color="auto"/>
                    <w:right w:val="single" w:sz="4" w:space="0" w:color="auto"/>
                  </w:tcBorders>
                  <w:shd w:val="clear" w:color="auto" w:fill="auto"/>
                  <w:noWrap/>
                  <w:vAlign w:val="center"/>
                  <w:hideMark/>
                </w:tcPr>
                <w:p w14:paraId="26D6C50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4.06</w:t>
                  </w:r>
                </w:p>
              </w:tc>
              <w:tc>
                <w:tcPr>
                  <w:tcW w:w="455" w:type="pct"/>
                  <w:tcBorders>
                    <w:top w:val="nil"/>
                    <w:left w:val="nil"/>
                    <w:bottom w:val="single" w:sz="4" w:space="0" w:color="auto"/>
                    <w:right w:val="single" w:sz="4" w:space="0" w:color="auto"/>
                  </w:tcBorders>
                  <w:shd w:val="clear" w:color="auto" w:fill="auto"/>
                  <w:noWrap/>
                  <w:vAlign w:val="center"/>
                  <w:hideMark/>
                </w:tcPr>
                <w:p w14:paraId="18505F6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2.06</w:t>
                  </w:r>
                </w:p>
              </w:tc>
              <w:tc>
                <w:tcPr>
                  <w:tcW w:w="455" w:type="pct"/>
                  <w:tcBorders>
                    <w:top w:val="nil"/>
                    <w:left w:val="nil"/>
                    <w:bottom w:val="single" w:sz="4" w:space="0" w:color="auto"/>
                    <w:right w:val="single" w:sz="4" w:space="0" w:color="auto"/>
                  </w:tcBorders>
                  <w:shd w:val="clear" w:color="auto" w:fill="auto"/>
                  <w:noWrap/>
                  <w:vAlign w:val="center"/>
                  <w:hideMark/>
                </w:tcPr>
                <w:p w14:paraId="5E67BF9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4.76</w:t>
                  </w:r>
                </w:p>
              </w:tc>
              <w:tc>
                <w:tcPr>
                  <w:tcW w:w="455" w:type="pct"/>
                  <w:tcBorders>
                    <w:top w:val="nil"/>
                    <w:left w:val="nil"/>
                    <w:bottom w:val="single" w:sz="4" w:space="0" w:color="auto"/>
                    <w:right w:val="single" w:sz="4" w:space="0" w:color="auto"/>
                  </w:tcBorders>
                  <w:shd w:val="clear" w:color="auto" w:fill="auto"/>
                  <w:noWrap/>
                  <w:vAlign w:val="center"/>
                  <w:hideMark/>
                </w:tcPr>
                <w:p w14:paraId="4D2CE169"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1.06</w:t>
                  </w:r>
                </w:p>
              </w:tc>
              <w:tc>
                <w:tcPr>
                  <w:tcW w:w="455" w:type="pct"/>
                  <w:tcBorders>
                    <w:top w:val="nil"/>
                    <w:left w:val="nil"/>
                    <w:bottom w:val="single" w:sz="4" w:space="0" w:color="auto"/>
                    <w:right w:val="single" w:sz="4" w:space="0" w:color="auto"/>
                  </w:tcBorders>
                  <w:shd w:val="clear" w:color="auto" w:fill="auto"/>
                  <w:noWrap/>
                  <w:vAlign w:val="center"/>
                  <w:hideMark/>
                </w:tcPr>
                <w:p w14:paraId="4DD05AC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8.47</w:t>
                  </w:r>
                </w:p>
              </w:tc>
              <w:tc>
                <w:tcPr>
                  <w:tcW w:w="455" w:type="pct"/>
                  <w:tcBorders>
                    <w:top w:val="nil"/>
                    <w:left w:val="nil"/>
                    <w:bottom w:val="single" w:sz="4" w:space="0" w:color="auto"/>
                    <w:right w:val="single" w:sz="4" w:space="0" w:color="auto"/>
                  </w:tcBorders>
                  <w:shd w:val="clear" w:color="auto" w:fill="auto"/>
                  <w:noWrap/>
                  <w:vAlign w:val="center"/>
                  <w:hideMark/>
                </w:tcPr>
                <w:p w14:paraId="4D3751C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9.37</w:t>
                  </w:r>
                </w:p>
              </w:tc>
              <w:tc>
                <w:tcPr>
                  <w:tcW w:w="450" w:type="pct"/>
                  <w:tcBorders>
                    <w:top w:val="nil"/>
                    <w:left w:val="nil"/>
                    <w:bottom w:val="single" w:sz="4" w:space="0" w:color="auto"/>
                    <w:right w:val="single" w:sz="4" w:space="0" w:color="auto"/>
                  </w:tcBorders>
                  <w:shd w:val="clear" w:color="auto" w:fill="auto"/>
                  <w:noWrap/>
                  <w:vAlign w:val="center"/>
                  <w:hideMark/>
                </w:tcPr>
                <w:p w14:paraId="5E48C55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6.97</w:t>
                  </w:r>
                </w:p>
              </w:tc>
            </w:tr>
            <w:tr w:rsidR="00316038" w:rsidRPr="005714D4" w14:paraId="70006A0F"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7A2F0CF"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ZTE</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D069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b/>
                      <w:bCs/>
                      <w:color w:val="FF0000"/>
                      <w:sz w:val="16"/>
                      <w:szCs w:val="16"/>
                    </w:rPr>
                    <w:t>-2.67</w:t>
                  </w:r>
                </w:p>
              </w:tc>
              <w:tc>
                <w:tcPr>
                  <w:tcW w:w="455" w:type="pct"/>
                  <w:tcBorders>
                    <w:top w:val="nil"/>
                    <w:left w:val="nil"/>
                    <w:bottom w:val="single" w:sz="4" w:space="0" w:color="auto"/>
                    <w:right w:val="single" w:sz="4" w:space="0" w:color="auto"/>
                  </w:tcBorders>
                  <w:shd w:val="clear" w:color="auto" w:fill="auto"/>
                  <w:noWrap/>
                  <w:vAlign w:val="center"/>
                  <w:hideMark/>
                </w:tcPr>
                <w:p w14:paraId="75F1F2E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7.43</w:t>
                  </w:r>
                </w:p>
              </w:tc>
              <w:tc>
                <w:tcPr>
                  <w:tcW w:w="455" w:type="pct"/>
                  <w:tcBorders>
                    <w:top w:val="nil"/>
                    <w:left w:val="nil"/>
                    <w:bottom w:val="single" w:sz="4" w:space="0" w:color="auto"/>
                    <w:right w:val="single" w:sz="4" w:space="0" w:color="auto"/>
                  </w:tcBorders>
                  <w:shd w:val="clear" w:color="auto" w:fill="auto"/>
                  <w:noWrap/>
                  <w:vAlign w:val="center"/>
                  <w:hideMark/>
                </w:tcPr>
                <w:p w14:paraId="5E01001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18.03</w:t>
                  </w:r>
                </w:p>
              </w:tc>
              <w:tc>
                <w:tcPr>
                  <w:tcW w:w="455" w:type="pct"/>
                  <w:tcBorders>
                    <w:top w:val="nil"/>
                    <w:left w:val="nil"/>
                    <w:bottom w:val="single" w:sz="4" w:space="0" w:color="auto"/>
                    <w:right w:val="single" w:sz="4" w:space="0" w:color="auto"/>
                  </w:tcBorders>
                  <w:shd w:val="clear" w:color="auto" w:fill="auto"/>
                  <w:noWrap/>
                  <w:vAlign w:val="center"/>
                  <w:hideMark/>
                </w:tcPr>
                <w:p w14:paraId="676CEFE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93B8B2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C56B0D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10.76</w:t>
                  </w:r>
                </w:p>
              </w:tc>
              <w:tc>
                <w:tcPr>
                  <w:tcW w:w="455" w:type="pct"/>
                  <w:tcBorders>
                    <w:top w:val="nil"/>
                    <w:left w:val="nil"/>
                    <w:bottom w:val="single" w:sz="4" w:space="0" w:color="auto"/>
                    <w:right w:val="single" w:sz="4" w:space="0" w:color="auto"/>
                  </w:tcBorders>
                  <w:shd w:val="clear" w:color="auto" w:fill="auto"/>
                  <w:noWrap/>
                  <w:vAlign w:val="center"/>
                  <w:hideMark/>
                </w:tcPr>
                <w:p w14:paraId="04CACEC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2.06</w:t>
                  </w:r>
                </w:p>
              </w:tc>
              <w:tc>
                <w:tcPr>
                  <w:tcW w:w="455" w:type="pct"/>
                  <w:tcBorders>
                    <w:top w:val="nil"/>
                    <w:left w:val="nil"/>
                    <w:bottom w:val="single" w:sz="4" w:space="0" w:color="auto"/>
                    <w:right w:val="single" w:sz="4" w:space="0" w:color="auto"/>
                  </w:tcBorders>
                  <w:shd w:val="clear" w:color="auto" w:fill="auto"/>
                  <w:noWrap/>
                  <w:vAlign w:val="center"/>
                  <w:hideMark/>
                </w:tcPr>
                <w:p w14:paraId="736B2AE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18.27</w:t>
                  </w:r>
                </w:p>
              </w:tc>
              <w:tc>
                <w:tcPr>
                  <w:tcW w:w="455" w:type="pct"/>
                  <w:tcBorders>
                    <w:top w:val="nil"/>
                    <w:left w:val="nil"/>
                    <w:bottom w:val="single" w:sz="4" w:space="0" w:color="auto"/>
                    <w:right w:val="single" w:sz="4" w:space="0" w:color="auto"/>
                  </w:tcBorders>
                  <w:shd w:val="clear" w:color="auto" w:fill="auto"/>
                  <w:noWrap/>
                  <w:vAlign w:val="center"/>
                  <w:hideMark/>
                </w:tcPr>
                <w:p w14:paraId="715A3A8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15.67</w:t>
                  </w:r>
                </w:p>
              </w:tc>
              <w:tc>
                <w:tcPr>
                  <w:tcW w:w="450" w:type="pct"/>
                  <w:tcBorders>
                    <w:top w:val="nil"/>
                    <w:left w:val="nil"/>
                    <w:bottom w:val="single" w:sz="4" w:space="0" w:color="auto"/>
                    <w:right w:val="single" w:sz="4" w:space="0" w:color="auto"/>
                  </w:tcBorders>
                  <w:shd w:val="clear" w:color="auto" w:fill="auto"/>
                  <w:noWrap/>
                  <w:vAlign w:val="center"/>
                  <w:hideMark/>
                </w:tcPr>
                <w:p w14:paraId="2D855AF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13.67</w:t>
                  </w:r>
                </w:p>
              </w:tc>
            </w:tr>
            <w:tr w:rsidR="00316038" w:rsidRPr="005714D4" w14:paraId="5410A258"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AF1AC98"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hideMark/>
                </w:tcPr>
                <w:p w14:paraId="047739D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0.33</w:t>
                  </w:r>
                </w:p>
              </w:tc>
              <w:tc>
                <w:tcPr>
                  <w:tcW w:w="455" w:type="pct"/>
                  <w:tcBorders>
                    <w:top w:val="nil"/>
                    <w:left w:val="nil"/>
                    <w:bottom w:val="single" w:sz="4" w:space="0" w:color="auto"/>
                    <w:right w:val="single" w:sz="4" w:space="0" w:color="auto"/>
                  </w:tcBorders>
                  <w:shd w:val="clear" w:color="auto" w:fill="auto"/>
                  <w:noWrap/>
                  <w:vAlign w:val="center"/>
                  <w:hideMark/>
                </w:tcPr>
                <w:p w14:paraId="6CF2687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5.13</w:t>
                  </w:r>
                </w:p>
              </w:tc>
              <w:tc>
                <w:tcPr>
                  <w:tcW w:w="455" w:type="pct"/>
                  <w:tcBorders>
                    <w:top w:val="nil"/>
                    <w:left w:val="nil"/>
                    <w:bottom w:val="single" w:sz="4" w:space="0" w:color="auto"/>
                    <w:right w:val="single" w:sz="4" w:space="0" w:color="auto"/>
                  </w:tcBorders>
                  <w:shd w:val="clear" w:color="auto" w:fill="auto"/>
                  <w:noWrap/>
                  <w:vAlign w:val="center"/>
                  <w:hideMark/>
                </w:tcPr>
                <w:p w14:paraId="2A9E46A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8.98</w:t>
                  </w:r>
                </w:p>
              </w:tc>
              <w:tc>
                <w:tcPr>
                  <w:tcW w:w="455" w:type="pct"/>
                  <w:tcBorders>
                    <w:top w:val="nil"/>
                    <w:left w:val="nil"/>
                    <w:bottom w:val="single" w:sz="4" w:space="0" w:color="auto"/>
                    <w:right w:val="single" w:sz="4" w:space="0" w:color="auto"/>
                  </w:tcBorders>
                  <w:shd w:val="clear" w:color="auto" w:fill="auto"/>
                  <w:noWrap/>
                  <w:vAlign w:val="center"/>
                  <w:hideMark/>
                </w:tcPr>
                <w:p w14:paraId="1509D2D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14.96</w:t>
                  </w:r>
                </w:p>
              </w:tc>
              <w:tc>
                <w:tcPr>
                  <w:tcW w:w="455" w:type="pct"/>
                  <w:tcBorders>
                    <w:top w:val="nil"/>
                    <w:left w:val="nil"/>
                    <w:bottom w:val="single" w:sz="4" w:space="0" w:color="auto"/>
                    <w:right w:val="single" w:sz="4" w:space="0" w:color="auto"/>
                  </w:tcBorders>
                  <w:shd w:val="clear" w:color="auto" w:fill="auto"/>
                  <w:noWrap/>
                  <w:vAlign w:val="center"/>
                  <w:hideMark/>
                </w:tcPr>
                <w:p w14:paraId="34E9FE8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FD5A5D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11.06</w:t>
                  </w:r>
                </w:p>
              </w:tc>
              <w:tc>
                <w:tcPr>
                  <w:tcW w:w="455" w:type="pct"/>
                  <w:tcBorders>
                    <w:top w:val="nil"/>
                    <w:left w:val="nil"/>
                    <w:bottom w:val="single" w:sz="4" w:space="0" w:color="auto"/>
                    <w:right w:val="single" w:sz="4" w:space="0" w:color="auto"/>
                  </w:tcBorders>
                  <w:shd w:val="clear" w:color="auto" w:fill="auto"/>
                  <w:noWrap/>
                  <w:vAlign w:val="center"/>
                  <w:hideMark/>
                </w:tcPr>
                <w:p w14:paraId="12489A3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2.46</w:t>
                  </w:r>
                </w:p>
              </w:tc>
              <w:tc>
                <w:tcPr>
                  <w:tcW w:w="455" w:type="pct"/>
                  <w:tcBorders>
                    <w:top w:val="nil"/>
                    <w:left w:val="nil"/>
                    <w:bottom w:val="single" w:sz="4" w:space="0" w:color="auto"/>
                    <w:right w:val="single" w:sz="4" w:space="0" w:color="auto"/>
                  </w:tcBorders>
                  <w:shd w:val="clear" w:color="auto" w:fill="auto"/>
                  <w:noWrap/>
                  <w:vAlign w:val="center"/>
                  <w:hideMark/>
                </w:tcPr>
                <w:p w14:paraId="06516A7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10.07</w:t>
                  </w:r>
                </w:p>
              </w:tc>
              <w:tc>
                <w:tcPr>
                  <w:tcW w:w="455" w:type="pct"/>
                  <w:tcBorders>
                    <w:top w:val="nil"/>
                    <w:left w:val="nil"/>
                    <w:bottom w:val="single" w:sz="4" w:space="0" w:color="auto"/>
                    <w:right w:val="single" w:sz="4" w:space="0" w:color="auto"/>
                  </w:tcBorders>
                  <w:shd w:val="clear" w:color="auto" w:fill="auto"/>
                  <w:noWrap/>
                  <w:vAlign w:val="center"/>
                  <w:hideMark/>
                </w:tcPr>
                <w:p w14:paraId="7C6EA82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15.56</w:t>
                  </w:r>
                </w:p>
              </w:tc>
              <w:tc>
                <w:tcPr>
                  <w:tcW w:w="450" w:type="pct"/>
                  <w:tcBorders>
                    <w:top w:val="nil"/>
                    <w:left w:val="nil"/>
                    <w:bottom w:val="single" w:sz="4" w:space="0" w:color="auto"/>
                    <w:right w:val="single" w:sz="4" w:space="0" w:color="auto"/>
                  </w:tcBorders>
                  <w:shd w:val="clear" w:color="auto" w:fill="auto"/>
                  <w:noWrap/>
                  <w:vAlign w:val="center"/>
                  <w:hideMark/>
                </w:tcPr>
                <w:p w14:paraId="3C34E3B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13.63</w:t>
                  </w:r>
                </w:p>
              </w:tc>
            </w:tr>
            <w:tr w:rsidR="00316038" w:rsidRPr="005714D4" w14:paraId="4DD768AC"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D30F305"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hideMark/>
                </w:tcPr>
                <w:p w14:paraId="79E7D39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8.53</w:t>
                  </w:r>
                </w:p>
              </w:tc>
              <w:tc>
                <w:tcPr>
                  <w:tcW w:w="455" w:type="pct"/>
                  <w:tcBorders>
                    <w:top w:val="nil"/>
                    <w:left w:val="nil"/>
                    <w:bottom w:val="single" w:sz="4" w:space="0" w:color="auto"/>
                    <w:right w:val="single" w:sz="4" w:space="0" w:color="auto"/>
                  </w:tcBorders>
                  <w:shd w:val="clear" w:color="auto" w:fill="auto"/>
                  <w:noWrap/>
                  <w:vAlign w:val="center"/>
                  <w:hideMark/>
                </w:tcPr>
                <w:p w14:paraId="4DAE353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13.73</w:t>
                  </w:r>
                </w:p>
              </w:tc>
              <w:tc>
                <w:tcPr>
                  <w:tcW w:w="455" w:type="pct"/>
                  <w:tcBorders>
                    <w:top w:val="nil"/>
                    <w:left w:val="nil"/>
                    <w:bottom w:val="single" w:sz="4" w:space="0" w:color="auto"/>
                    <w:right w:val="single" w:sz="4" w:space="0" w:color="auto"/>
                  </w:tcBorders>
                  <w:shd w:val="clear" w:color="auto" w:fill="auto"/>
                  <w:noWrap/>
                  <w:vAlign w:val="center"/>
                  <w:hideMark/>
                </w:tcPr>
                <w:p w14:paraId="2F3BFFC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14.33</w:t>
                  </w:r>
                </w:p>
              </w:tc>
              <w:tc>
                <w:tcPr>
                  <w:tcW w:w="455" w:type="pct"/>
                  <w:tcBorders>
                    <w:top w:val="nil"/>
                    <w:left w:val="nil"/>
                    <w:bottom w:val="single" w:sz="4" w:space="0" w:color="auto"/>
                    <w:right w:val="single" w:sz="4" w:space="0" w:color="auto"/>
                  </w:tcBorders>
                  <w:shd w:val="clear" w:color="auto" w:fill="auto"/>
                  <w:noWrap/>
                  <w:vAlign w:val="center"/>
                  <w:hideMark/>
                </w:tcPr>
                <w:p w14:paraId="2BD15B9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9B3EDA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6B0D6D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7.56</w:t>
                  </w:r>
                </w:p>
              </w:tc>
              <w:tc>
                <w:tcPr>
                  <w:tcW w:w="455" w:type="pct"/>
                  <w:tcBorders>
                    <w:top w:val="nil"/>
                    <w:left w:val="nil"/>
                    <w:bottom w:val="single" w:sz="4" w:space="0" w:color="auto"/>
                    <w:right w:val="single" w:sz="4" w:space="0" w:color="auto"/>
                  </w:tcBorders>
                  <w:shd w:val="clear" w:color="auto" w:fill="auto"/>
                  <w:noWrap/>
                  <w:vAlign w:val="center"/>
                  <w:hideMark/>
                </w:tcPr>
                <w:p w14:paraId="692DDDC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1.97</w:t>
                  </w:r>
                </w:p>
              </w:tc>
              <w:tc>
                <w:tcPr>
                  <w:tcW w:w="455" w:type="pct"/>
                  <w:tcBorders>
                    <w:top w:val="nil"/>
                    <w:left w:val="nil"/>
                    <w:bottom w:val="single" w:sz="4" w:space="0" w:color="auto"/>
                    <w:right w:val="single" w:sz="4" w:space="0" w:color="auto"/>
                  </w:tcBorders>
                  <w:shd w:val="clear" w:color="auto" w:fill="auto"/>
                  <w:noWrap/>
                  <w:vAlign w:val="center"/>
                  <w:hideMark/>
                </w:tcPr>
                <w:p w14:paraId="1FA1EA9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17.17</w:t>
                  </w:r>
                </w:p>
              </w:tc>
              <w:tc>
                <w:tcPr>
                  <w:tcW w:w="455" w:type="pct"/>
                  <w:tcBorders>
                    <w:top w:val="nil"/>
                    <w:left w:val="nil"/>
                    <w:bottom w:val="single" w:sz="4" w:space="0" w:color="auto"/>
                    <w:right w:val="single" w:sz="4" w:space="0" w:color="auto"/>
                  </w:tcBorders>
                  <w:shd w:val="clear" w:color="auto" w:fill="auto"/>
                  <w:noWrap/>
                  <w:vAlign w:val="center"/>
                  <w:hideMark/>
                </w:tcPr>
                <w:p w14:paraId="21B09D4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12.37</w:t>
                  </w:r>
                </w:p>
              </w:tc>
              <w:tc>
                <w:tcPr>
                  <w:tcW w:w="450" w:type="pct"/>
                  <w:tcBorders>
                    <w:top w:val="nil"/>
                    <w:left w:val="nil"/>
                    <w:bottom w:val="single" w:sz="4" w:space="0" w:color="auto"/>
                    <w:right w:val="single" w:sz="4" w:space="0" w:color="auto"/>
                  </w:tcBorders>
                  <w:shd w:val="clear" w:color="auto" w:fill="auto"/>
                  <w:noWrap/>
                  <w:vAlign w:val="center"/>
                  <w:hideMark/>
                </w:tcPr>
                <w:p w14:paraId="0F8DCBF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10.17</w:t>
                  </w:r>
                </w:p>
              </w:tc>
            </w:tr>
            <w:tr w:rsidR="00316038" w:rsidRPr="005714D4" w14:paraId="0B619BBB"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BD77E6D"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hideMark/>
                </w:tcPr>
                <w:p w14:paraId="751A03A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20BC2C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83C890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5620D5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DA5AE3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81A8E3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DCE9A0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9F8451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47FDD9F"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4865FB2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4945AF0F"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AA0191E"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hideMark/>
                </w:tcPr>
                <w:p w14:paraId="2AF078F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8.19</w:t>
                  </w:r>
                </w:p>
              </w:tc>
              <w:tc>
                <w:tcPr>
                  <w:tcW w:w="455" w:type="pct"/>
                  <w:tcBorders>
                    <w:top w:val="nil"/>
                    <w:left w:val="nil"/>
                    <w:bottom w:val="single" w:sz="4" w:space="0" w:color="auto"/>
                    <w:right w:val="single" w:sz="4" w:space="0" w:color="auto"/>
                  </w:tcBorders>
                  <w:shd w:val="clear" w:color="auto" w:fill="auto"/>
                  <w:noWrap/>
                  <w:vAlign w:val="center"/>
                  <w:hideMark/>
                </w:tcPr>
                <w:p w14:paraId="665DE9E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12.69</w:t>
                  </w:r>
                </w:p>
              </w:tc>
              <w:tc>
                <w:tcPr>
                  <w:tcW w:w="455" w:type="pct"/>
                  <w:tcBorders>
                    <w:top w:val="nil"/>
                    <w:left w:val="nil"/>
                    <w:bottom w:val="single" w:sz="4" w:space="0" w:color="auto"/>
                    <w:right w:val="single" w:sz="4" w:space="0" w:color="auto"/>
                  </w:tcBorders>
                  <w:shd w:val="clear" w:color="auto" w:fill="auto"/>
                  <w:noWrap/>
                  <w:vAlign w:val="center"/>
                  <w:hideMark/>
                </w:tcPr>
                <w:p w14:paraId="3BE44AD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15.59</w:t>
                  </w:r>
                </w:p>
              </w:tc>
              <w:tc>
                <w:tcPr>
                  <w:tcW w:w="455" w:type="pct"/>
                  <w:tcBorders>
                    <w:top w:val="nil"/>
                    <w:left w:val="nil"/>
                    <w:bottom w:val="single" w:sz="4" w:space="0" w:color="auto"/>
                    <w:right w:val="single" w:sz="4" w:space="0" w:color="auto"/>
                  </w:tcBorders>
                  <w:shd w:val="clear" w:color="auto" w:fill="auto"/>
                  <w:noWrap/>
                  <w:vAlign w:val="center"/>
                  <w:hideMark/>
                </w:tcPr>
                <w:p w14:paraId="401906B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B23225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DE98CF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8.86</w:t>
                  </w:r>
                </w:p>
              </w:tc>
              <w:tc>
                <w:tcPr>
                  <w:tcW w:w="455" w:type="pct"/>
                  <w:tcBorders>
                    <w:top w:val="nil"/>
                    <w:left w:val="nil"/>
                    <w:bottom w:val="single" w:sz="4" w:space="0" w:color="auto"/>
                    <w:right w:val="single" w:sz="4" w:space="0" w:color="auto"/>
                  </w:tcBorders>
                  <w:shd w:val="clear" w:color="auto" w:fill="auto"/>
                  <w:noWrap/>
                  <w:vAlign w:val="center"/>
                  <w:hideMark/>
                </w:tcPr>
                <w:p w14:paraId="73D0E6D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0.94</w:t>
                  </w:r>
                </w:p>
              </w:tc>
              <w:tc>
                <w:tcPr>
                  <w:tcW w:w="455" w:type="pct"/>
                  <w:tcBorders>
                    <w:top w:val="nil"/>
                    <w:left w:val="nil"/>
                    <w:bottom w:val="single" w:sz="4" w:space="0" w:color="auto"/>
                    <w:right w:val="single" w:sz="4" w:space="0" w:color="auto"/>
                  </w:tcBorders>
                  <w:shd w:val="clear" w:color="auto" w:fill="auto"/>
                  <w:noWrap/>
                  <w:vAlign w:val="center"/>
                  <w:hideMark/>
                </w:tcPr>
                <w:p w14:paraId="3035D36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BFAE61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035AB10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263D6EA2"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159ACAB"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hideMark/>
                </w:tcPr>
                <w:p w14:paraId="3841C3E9"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2.68</w:t>
                  </w:r>
                </w:p>
              </w:tc>
              <w:tc>
                <w:tcPr>
                  <w:tcW w:w="455" w:type="pct"/>
                  <w:tcBorders>
                    <w:top w:val="nil"/>
                    <w:left w:val="nil"/>
                    <w:bottom w:val="single" w:sz="4" w:space="0" w:color="auto"/>
                    <w:right w:val="single" w:sz="4" w:space="0" w:color="auto"/>
                  </w:tcBorders>
                  <w:shd w:val="clear" w:color="auto" w:fill="auto"/>
                  <w:noWrap/>
                  <w:vAlign w:val="center"/>
                  <w:hideMark/>
                </w:tcPr>
                <w:p w14:paraId="4E05866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8.27</w:t>
                  </w:r>
                </w:p>
              </w:tc>
              <w:tc>
                <w:tcPr>
                  <w:tcW w:w="455" w:type="pct"/>
                  <w:tcBorders>
                    <w:top w:val="nil"/>
                    <w:left w:val="nil"/>
                    <w:bottom w:val="single" w:sz="4" w:space="0" w:color="auto"/>
                    <w:right w:val="single" w:sz="4" w:space="0" w:color="auto"/>
                  </w:tcBorders>
                  <w:shd w:val="clear" w:color="auto" w:fill="auto"/>
                  <w:noWrap/>
                  <w:vAlign w:val="center"/>
                  <w:hideMark/>
                </w:tcPr>
                <w:p w14:paraId="4502FA0F"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16.35</w:t>
                  </w:r>
                </w:p>
              </w:tc>
              <w:tc>
                <w:tcPr>
                  <w:tcW w:w="455" w:type="pct"/>
                  <w:tcBorders>
                    <w:top w:val="nil"/>
                    <w:left w:val="nil"/>
                    <w:bottom w:val="single" w:sz="4" w:space="0" w:color="auto"/>
                    <w:right w:val="single" w:sz="4" w:space="0" w:color="auto"/>
                  </w:tcBorders>
                  <w:shd w:val="clear" w:color="auto" w:fill="auto"/>
                  <w:noWrap/>
                  <w:vAlign w:val="center"/>
                  <w:hideMark/>
                </w:tcPr>
                <w:p w14:paraId="1E3FF1F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11.74</w:t>
                  </w:r>
                </w:p>
              </w:tc>
              <w:tc>
                <w:tcPr>
                  <w:tcW w:w="455" w:type="pct"/>
                  <w:tcBorders>
                    <w:top w:val="nil"/>
                    <w:left w:val="nil"/>
                    <w:bottom w:val="single" w:sz="4" w:space="0" w:color="auto"/>
                    <w:right w:val="single" w:sz="4" w:space="0" w:color="auto"/>
                  </w:tcBorders>
                  <w:shd w:val="clear" w:color="auto" w:fill="auto"/>
                  <w:noWrap/>
                  <w:vAlign w:val="center"/>
                  <w:hideMark/>
                </w:tcPr>
                <w:p w14:paraId="16321C0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9.77</w:t>
                  </w:r>
                </w:p>
              </w:tc>
              <w:tc>
                <w:tcPr>
                  <w:tcW w:w="455" w:type="pct"/>
                  <w:tcBorders>
                    <w:top w:val="nil"/>
                    <w:left w:val="nil"/>
                    <w:bottom w:val="single" w:sz="4" w:space="0" w:color="auto"/>
                    <w:right w:val="single" w:sz="4" w:space="0" w:color="auto"/>
                  </w:tcBorders>
                  <w:shd w:val="clear" w:color="auto" w:fill="auto"/>
                  <w:noWrap/>
                  <w:vAlign w:val="center"/>
                  <w:hideMark/>
                </w:tcPr>
                <w:p w14:paraId="1B6ABC3F"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8.70</w:t>
                  </w:r>
                </w:p>
              </w:tc>
              <w:tc>
                <w:tcPr>
                  <w:tcW w:w="455" w:type="pct"/>
                  <w:tcBorders>
                    <w:top w:val="nil"/>
                    <w:left w:val="nil"/>
                    <w:bottom w:val="single" w:sz="4" w:space="0" w:color="auto"/>
                    <w:right w:val="single" w:sz="4" w:space="0" w:color="auto"/>
                  </w:tcBorders>
                  <w:shd w:val="clear" w:color="auto" w:fill="auto"/>
                  <w:noWrap/>
                  <w:vAlign w:val="center"/>
                  <w:hideMark/>
                </w:tcPr>
                <w:p w14:paraId="68C4861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1.44</w:t>
                  </w:r>
                </w:p>
              </w:tc>
              <w:tc>
                <w:tcPr>
                  <w:tcW w:w="455" w:type="pct"/>
                  <w:tcBorders>
                    <w:top w:val="nil"/>
                    <w:left w:val="nil"/>
                    <w:bottom w:val="single" w:sz="4" w:space="0" w:color="auto"/>
                    <w:right w:val="single" w:sz="4" w:space="0" w:color="auto"/>
                  </w:tcBorders>
                  <w:shd w:val="clear" w:color="auto" w:fill="auto"/>
                  <w:noWrap/>
                  <w:vAlign w:val="center"/>
                  <w:hideMark/>
                </w:tcPr>
                <w:p w14:paraId="56590BF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12.60</w:t>
                  </w:r>
                </w:p>
              </w:tc>
              <w:tc>
                <w:tcPr>
                  <w:tcW w:w="455" w:type="pct"/>
                  <w:tcBorders>
                    <w:top w:val="nil"/>
                    <w:left w:val="nil"/>
                    <w:bottom w:val="single" w:sz="4" w:space="0" w:color="auto"/>
                    <w:right w:val="single" w:sz="4" w:space="0" w:color="auto"/>
                  </w:tcBorders>
                  <w:shd w:val="clear" w:color="auto" w:fill="auto"/>
                  <w:noWrap/>
                  <w:vAlign w:val="center"/>
                  <w:hideMark/>
                </w:tcPr>
                <w:p w14:paraId="312C633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10.75</w:t>
                  </w:r>
                </w:p>
              </w:tc>
              <w:tc>
                <w:tcPr>
                  <w:tcW w:w="450" w:type="pct"/>
                  <w:tcBorders>
                    <w:top w:val="nil"/>
                    <w:left w:val="nil"/>
                    <w:bottom w:val="single" w:sz="4" w:space="0" w:color="auto"/>
                    <w:right w:val="single" w:sz="4" w:space="0" w:color="auto"/>
                  </w:tcBorders>
                  <w:shd w:val="clear" w:color="auto" w:fill="auto"/>
                  <w:noWrap/>
                  <w:vAlign w:val="center"/>
                  <w:hideMark/>
                </w:tcPr>
                <w:p w14:paraId="0EE5F039"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8.84</w:t>
                  </w:r>
                </w:p>
              </w:tc>
            </w:tr>
            <w:tr w:rsidR="00316038" w:rsidRPr="005714D4" w14:paraId="4562B6D9"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DCA11F9"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lastRenderedPageBreak/>
                    <w:t>NTT DOCOMO</w:t>
                  </w:r>
                </w:p>
              </w:tc>
              <w:tc>
                <w:tcPr>
                  <w:tcW w:w="455" w:type="pct"/>
                  <w:tcBorders>
                    <w:top w:val="nil"/>
                    <w:left w:val="nil"/>
                    <w:bottom w:val="single" w:sz="4" w:space="0" w:color="auto"/>
                    <w:right w:val="single" w:sz="4" w:space="0" w:color="auto"/>
                  </w:tcBorders>
                  <w:shd w:val="clear" w:color="auto" w:fill="auto"/>
                  <w:noWrap/>
                  <w:vAlign w:val="center"/>
                  <w:hideMark/>
                </w:tcPr>
                <w:p w14:paraId="6C203E1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2.50</w:t>
                  </w:r>
                </w:p>
              </w:tc>
              <w:tc>
                <w:tcPr>
                  <w:tcW w:w="455" w:type="pct"/>
                  <w:tcBorders>
                    <w:top w:val="nil"/>
                    <w:left w:val="nil"/>
                    <w:bottom w:val="single" w:sz="4" w:space="0" w:color="auto"/>
                    <w:right w:val="single" w:sz="4" w:space="0" w:color="auto"/>
                  </w:tcBorders>
                  <w:shd w:val="clear" w:color="auto" w:fill="auto"/>
                  <w:noWrap/>
                  <w:vAlign w:val="center"/>
                  <w:hideMark/>
                </w:tcPr>
                <w:p w14:paraId="2BFBFBB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CF5386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11.17</w:t>
                  </w:r>
                </w:p>
              </w:tc>
              <w:tc>
                <w:tcPr>
                  <w:tcW w:w="455" w:type="pct"/>
                  <w:tcBorders>
                    <w:top w:val="nil"/>
                    <w:left w:val="nil"/>
                    <w:bottom w:val="single" w:sz="4" w:space="0" w:color="auto"/>
                    <w:right w:val="single" w:sz="4" w:space="0" w:color="auto"/>
                  </w:tcBorders>
                  <w:shd w:val="clear" w:color="auto" w:fill="auto"/>
                  <w:noWrap/>
                  <w:vAlign w:val="center"/>
                  <w:hideMark/>
                </w:tcPr>
                <w:p w14:paraId="6682CBB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2CD4FB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97725F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6.37</w:t>
                  </w:r>
                </w:p>
              </w:tc>
              <w:tc>
                <w:tcPr>
                  <w:tcW w:w="455" w:type="pct"/>
                  <w:tcBorders>
                    <w:top w:val="nil"/>
                    <w:left w:val="nil"/>
                    <w:bottom w:val="single" w:sz="4" w:space="0" w:color="auto"/>
                    <w:right w:val="single" w:sz="4" w:space="0" w:color="auto"/>
                  </w:tcBorders>
                  <w:shd w:val="clear" w:color="auto" w:fill="auto"/>
                  <w:noWrap/>
                  <w:vAlign w:val="center"/>
                  <w:hideMark/>
                </w:tcPr>
                <w:p w14:paraId="4AF79D4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2.35</w:t>
                  </w:r>
                </w:p>
              </w:tc>
              <w:tc>
                <w:tcPr>
                  <w:tcW w:w="455" w:type="pct"/>
                  <w:tcBorders>
                    <w:top w:val="nil"/>
                    <w:left w:val="nil"/>
                    <w:bottom w:val="single" w:sz="4" w:space="0" w:color="auto"/>
                    <w:right w:val="single" w:sz="4" w:space="0" w:color="auto"/>
                  </w:tcBorders>
                  <w:shd w:val="clear" w:color="auto" w:fill="auto"/>
                  <w:noWrap/>
                  <w:vAlign w:val="center"/>
                  <w:hideMark/>
                </w:tcPr>
                <w:p w14:paraId="1859FAB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14.53</w:t>
                  </w:r>
                </w:p>
              </w:tc>
              <w:tc>
                <w:tcPr>
                  <w:tcW w:w="455" w:type="pct"/>
                  <w:tcBorders>
                    <w:top w:val="nil"/>
                    <w:left w:val="nil"/>
                    <w:bottom w:val="single" w:sz="4" w:space="0" w:color="auto"/>
                    <w:right w:val="single" w:sz="4" w:space="0" w:color="auto"/>
                  </w:tcBorders>
                  <w:shd w:val="clear" w:color="auto" w:fill="auto"/>
                  <w:noWrap/>
                  <w:vAlign w:val="center"/>
                  <w:hideMark/>
                </w:tcPr>
                <w:p w14:paraId="4EF35E3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14.58</w:t>
                  </w:r>
                </w:p>
              </w:tc>
              <w:tc>
                <w:tcPr>
                  <w:tcW w:w="450" w:type="pct"/>
                  <w:tcBorders>
                    <w:top w:val="nil"/>
                    <w:left w:val="nil"/>
                    <w:bottom w:val="single" w:sz="4" w:space="0" w:color="auto"/>
                    <w:right w:val="single" w:sz="4" w:space="0" w:color="auto"/>
                  </w:tcBorders>
                  <w:shd w:val="clear" w:color="auto" w:fill="auto"/>
                  <w:noWrap/>
                  <w:vAlign w:val="center"/>
                  <w:hideMark/>
                </w:tcPr>
                <w:p w14:paraId="697194B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57146112"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70D8D87"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hideMark/>
                </w:tcPr>
                <w:p w14:paraId="5DFB670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0.83</w:t>
                  </w:r>
                </w:p>
              </w:tc>
              <w:tc>
                <w:tcPr>
                  <w:tcW w:w="455" w:type="pct"/>
                  <w:tcBorders>
                    <w:top w:val="nil"/>
                    <w:left w:val="nil"/>
                    <w:bottom w:val="single" w:sz="4" w:space="0" w:color="auto"/>
                    <w:right w:val="single" w:sz="4" w:space="0" w:color="auto"/>
                  </w:tcBorders>
                  <w:shd w:val="clear" w:color="auto" w:fill="auto"/>
                  <w:noWrap/>
                  <w:vAlign w:val="center"/>
                  <w:hideMark/>
                </w:tcPr>
                <w:p w14:paraId="10AD7D6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5.03</w:t>
                  </w:r>
                </w:p>
              </w:tc>
              <w:tc>
                <w:tcPr>
                  <w:tcW w:w="455" w:type="pct"/>
                  <w:tcBorders>
                    <w:top w:val="nil"/>
                    <w:left w:val="nil"/>
                    <w:bottom w:val="single" w:sz="4" w:space="0" w:color="auto"/>
                    <w:right w:val="single" w:sz="4" w:space="0" w:color="auto"/>
                  </w:tcBorders>
                  <w:shd w:val="clear" w:color="auto" w:fill="auto"/>
                  <w:noWrap/>
                  <w:vAlign w:val="center"/>
                  <w:hideMark/>
                </w:tcPr>
                <w:p w14:paraId="6AB0687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9.43</w:t>
                  </w:r>
                </w:p>
              </w:tc>
              <w:tc>
                <w:tcPr>
                  <w:tcW w:w="455" w:type="pct"/>
                  <w:tcBorders>
                    <w:top w:val="nil"/>
                    <w:left w:val="nil"/>
                    <w:bottom w:val="single" w:sz="4" w:space="0" w:color="auto"/>
                    <w:right w:val="single" w:sz="4" w:space="0" w:color="auto"/>
                  </w:tcBorders>
                  <w:shd w:val="clear" w:color="auto" w:fill="auto"/>
                  <w:noWrap/>
                  <w:vAlign w:val="center"/>
                  <w:hideMark/>
                </w:tcPr>
                <w:p w14:paraId="0CA3FF0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7.56</w:t>
                  </w:r>
                </w:p>
              </w:tc>
              <w:tc>
                <w:tcPr>
                  <w:tcW w:w="455" w:type="pct"/>
                  <w:tcBorders>
                    <w:top w:val="nil"/>
                    <w:left w:val="nil"/>
                    <w:bottom w:val="single" w:sz="4" w:space="0" w:color="auto"/>
                    <w:right w:val="single" w:sz="4" w:space="0" w:color="auto"/>
                  </w:tcBorders>
                  <w:shd w:val="clear" w:color="auto" w:fill="auto"/>
                  <w:noWrap/>
                  <w:vAlign w:val="center"/>
                  <w:hideMark/>
                </w:tcPr>
                <w:p w14:paraId="0A7BCE6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7.26</w:t>
                  </w:r>
                </w:p>
              </w:tc>
              <w:tc>
                <w:tcPr>
                  <w:tcW w:w="455" w:type="pct"/>
                  <w:tcBorders>
                    <w:top w:val="nil"/>
                    <w:left w:val="nil"/>
                    <w:bottom w:val="single" w:sz="4" w:space="0" w:color="auto"/>
                    <w:right w:val="single" w:sz="4" w:space="0" w:color="auto"/>
                  </w:tcBorders>
                  <w:shd w:val="clear" w:color="auto" w:fill="auto"/>
                  <w:noWrap/>
                  <w:vAlign w:val="center"/>
                  <w:hideMark/>
                </w:tcPr>
                <w:p w14:paraId="4AA9AF2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5.46</w:t>
                  </w:r>
                </w:p>
              </w:tc>
              <w:tc>
                <w:tcPr>
                  <w:tcW w:w="455" w:type="pct"/>
                  <w:tcBorders>
                    <w:top w:val="nil"/>
                    <w:left w:val="nil"/>
                    <w:bottom w:val="single" w:sz="4" w:space="0" w:color="auto"/>
                    <w:right w:val="single" w:sz="4" w:space="0" w:color="auto"/>
                  </w:tcBorders>
                  <w:shd w:val="clear" w:color="auto" w:fill="auto"/>
                  <w:noWrap/>
                  <w:vAlign w:val="center"/>
                  <w:hideMark/>
                </w:tcPr>
                <w:p w14:paraId="6AB1BA1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1.36</w:t>
                  </w:r>
                </w:p>
              </w:tc>
              <w:tc>
                <w:tcPr>
                  <w:tcW w:w="455" w:type="pct"/>
                  <w:tcBorders>
                    <w:top w:val="nil"/>
                    <w:left w:val="nil"/>
                    <w:bottom w:val="single" w:sz="4" w:space="0" w:color="auto"/>
                    <w:right w:val="single" w:sz="4" w:space="0" w:color="auto"/>
                  </w:tcBorders>
                  <w:shd w:val="clear" w:color="auto" w:fill="auto"/>
                  <w:noWrap/>
                  <w:vAlign w:val="center"/>
                  <w:hideMark/>
                </w:tcPr>
                <w:p w14:paraId="3F3E054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12.87</w:t>
                  </w:r>
                </w:p>
              </w:tc>
              <w:tc>
                <w:tcPr>
                  <w:tcW w:w="455" w:type="pct"/>
                  <w:tcBorders>
                    <w:top w:val="nil"/>
                    <w:left w:val="nil"/>
                    <w:bottom w:val="single" w:sz="4" w:space="0" w:color="auto"/>
                    <w:right w:val="single" w:sz="4" w:space="0" w:color="auto"/>
                  </w:tcBorders>
                  <w:shd w:val="clear" w:color="auto" w:fill="auto"/>
                  <w:noWrap/>
                  <w:vAlign w:val="center"/>
                  <w:hideMark/>
                </w:tcPr>
                <w:p w14:paraId="495CB88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11.47</w:t>
                  </w:r>
                </w:p>
              </w:tc>
              <w:tc>
                <w:tcPr>
                  <w:tcW w:w="450" w:type="pct"/>
                  <w:tcBorders>
                    <w:top w:val="nil"/>
                    <w:left w:val="nil"/>
                    <w:bottom w:val="single" w:sz="4" w:space="0" w:color="auto"/>
                    <w:right w:val="single" w:sz="4" w:space="0" w:color="auto"/>
                  </w:tcBorders>
                  <w:shd w:val="clear" w:color="auto" w:fill="auto"/>
                  <w:noWrap/>
                  <w:vAlign w:val="center"/>
                  <w:hideMark/>
                </w:tcPr>
                <w:p w14:paraId="0520D19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9.47</w:t>
                  </w:r>
                </w:p>
              </w:tc>
            </w:tr>
            <w:tr w:rsidR="00316038" w:rsidRPr="005714D4" w14:paraId="74C7CDA7"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3DCCEA0"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hideMark/>
                </w:tcPr>
                <w:p w14:paraId="08EF96D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A7B3B6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4A1E0B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135A1B9"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189EB4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3130D88"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CFAE9F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0EF184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F832A5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65FB4D0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5F747BD3"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0296905"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hideMark/>
                </w:tcPr>
                <w:p w14:paraId="3FAEA74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A542D0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A5138E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900759F"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1AD12B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7B44BB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AC9F67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100E92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AFE5B28"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6AFBF86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0B90D213"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2BF3EB9"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Mavenir</w:t>
                  </w:r>
                </w:p>
              </w:tc>
              <w:tc>
                <w:tcPr>
                  <w:tcW w:w="455" w:type="pct"/>
                  <w:tcBorders>
                    <w:top w:val="nil"/>
                    <w:left w:val="nil"/>
                    <w:bottom w:val="single" w:sz="4" w:space="0" w:color="auto"/>
                    <w:right w:val="single" w:sz="4" w:space="0" w:color="auto"/>
                  </w:tcBorders>
                  <w:shd w:val="clear" w:color="auto" w:fill="auto"/>
                  <w:noWrap/>
                  <w:vAlign w:val="center"/>
                  <w:hideMark/>
                </w:tcPr>
                <w:p w14:paraId="4DD5F65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458CEE9"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E068FE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CCC0AF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ACD11B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82DD34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1101CC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22D803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69BDFF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44EB225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20914129"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DD7E969"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Xiaomi</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2380F"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b/>
                      <w:bCs/>
                      <w:color w:val="FF0000"/>
                      <w:sz w:val="16"/>
                      <w:szCs w:val="16"/>
                    </w:rPr>
                    <w:t>-0.78</w:t>
                  </w:r>
                </w:p>
              </w:tc>
              <w:tc>
                <w:tcPr>
                  <w:tcW w:w="455" w:type="pct"/>
                  <w:tcBorders>
                    <w:top w:val="nil"/>
                    <w:left w:val="nil"/>
                    <w:bottom w:val="single" w:sz="4" w:space="0" w:color="auto"/>
                    <w:right w:val="single" w:sz="4" w:space="0" w:color="auto"/>
                  </w:tcBorders>
                  <w:shd w:val="clear" w:color="auto" w:fill="auto"/>
                  <w:noWrap/>
                  <w:vAlign w:val="center"/>
                  <w:hideMark/>
                </w:tcPr>
                <w:p w14:paraId="0ECD8C4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E8AC71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7.90</w:t>
                  </w:r>
                </w:p>
              </w:tc>
              <w:tc>
                <w:tcPr>
                  <w:tcW w:w="455" w:type="pct"/>
                  <w:tcBorders>
                    <w:top w:val="nil"/>
                    <w:left w:val="nil"/>
                    <w:bottom w:val="single" w:sz="4" w:space="0" w:color="auto"/>
                    <w:right w:val="single" w:sz="4" w:space="0" w:color="auto"/>
                  </w:tcBorders>
                  <w:shd w:val="clear" w:color="auto" w:fill="auto"/>
                  <w:noWrap/>
                  <w:vAlign w:val="center"/>
                  <w:hideMark/>
                </w:tcPr>
                <w:p w14:paraId="2D03EA7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A47751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2637EE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5.19</w:t>
                  </w:r>
                </w:p>
              </w:tc>
              <w:tc>
                <w:tcPr>
                  <w:tcW w:w="455" w:type="pct"/>
                  <w:tcBorders>
                    <w:top w:val="nil"/>
                    <w:left w:val="nil"/>
                    <w:bottom w:val="single" w:sz="4" w:space="0" w:color="auto"/>
                    <w:right w:val="single" w:sz="4" w:space="0" w:color="auto"/>
                  </w:tcBorders>
                  <w:shd w:val="clear" w:color="auto" w:fill="auto"/>
                  <w:noWrap/>
                  <w:vAlign w:val="center"/>
                  <w:hideMark/>
                </w:tcPr>
                <w:p w14:paraId="6E07EFF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2.04</w:t>
                  </w:r>
                </w:p>
              </w:tc>
              <w:tc>
                <w:tcPr>
                  <w:tcW w:w="455" w:type="pct"/>
                  <w:tcBorders>
                    <w:top w:val="nil"/>
                    <w:left w:val="nil"/>
                    <w:bottom w:val="single" w:sz="4" w:space="0" w:color="auto"/>
                    <w:right w:val="single" w:sz="4" w:space="0" w:color="auto"/>
                  </w:tcBorders>
                  <w:shd w:val="clear" w:color="auto" w:fill="auto"/>
                  <w:noWrap/>
                  <w:vAlign w:val="center"/>
                  <w:hideMark/>
                </w:tcPr>
                <w:p w14:paraId="418E537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C24C9A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7A5817A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256134BA"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F7D785D"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hideMark/>
                </w:tcPr>
                <w:p w14:paraId="0B7F8A0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5.31</w:t>
                  </w:r>
                </w:p>
              </w:tc>
              <w:tc>
                <w:tcPr>
                  <w:tcW w:w="455" w:type="pct"/>
                  <w:tcBorders>
                    <w:top w:val="nil"/>
                    <w:left w:val="nil"/>
                    <w:bottom w:val="single" w:sz="4" w:space="0" w:color="auto"/>
                    <w:right w:val="single" w:sz="4" w:space="0" w:color="auto"/>
                  </w:tcBorders>
                  <w:shd w:val="clear" w:color="auto" w:fill="auto"/>
                  <w:noWrap/>
                  <w:vAlign w:val="center"/>
                  <w:hideMark/>
                </w:tcPr>
                <w:p w14:paraId="36DE633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10.41</w:t>
                  </w:r>
                </w:p>
              </w:tc>
              <w:tc>
                <w:tcPr>
                  <w:tcW w:w="455" w:type="pct"/>
                  <w:tcBorders>
                    <w:top w:val="nil"/>
                    <w:left w:val="nil"/>
                    <w:bottom w:val="single" w:sz="4" w:space="0" w:color="auto"/>
                    <w:right w:val="single" w:sz="4" w:space="0" w:color="auto"/>
                  </w:tcBorders>
                  <w:shd w:val="clear" w:color="auto" w:fill="auto"/>
                  <w:noWrap/>
                  <w:vAlign w:val="center"/>
                  <w:hideMark/>
                </w:tcPr>
                <w:p w14:paraId="0C92065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12.91</w:t>
                  </w:r>
                </w:p>
              </w:tc>
              <w:tc>
                <w:tcPr>
                  <w:tcW w:w="455" w:type="pct"/>
                  <w:tcBorders>
                    <w:top w:val="nil"/>
                    <w:left w:val="nil"/>
                    <w:bottom w:val="single" w:sz="4" w:space="0" w:color="auto"/>
                    <w:right w:val="single" w:sz="4" w:space="0" w:color="auto"/>
                  </w:tcBorders>
                  <w:shd w:val="clear" w:color="auto" w:fill="auto"/>
                  <w:noWrap/>
                  <w:vAlign w:val="center"/>
                  <w:hideMark/>
                </w:tcPr>
                <w:p w14:paraId="5908D4C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3.28</w:t>
                  </w:r>
                </w:p>
              </w:tc>
              <w:tc>
                <w:tcPr>
                  <w:tcW w:w="455" w:type="pct"/>
                  <w:tcBorders>
                    <w:top w:val="nil"/>
                    <w:left w:val="nil"/>
                    <w:bottom w:val="single" w:sz="4" w:space="0" w:color="auto"/>
                    <w:right w:val="single" w:sz="4" w:space="0" w:color="auto"/>
                  </w:tcBorders>
                  <w:shd w:val="clear" w:color="auto" w:fill="auto"/>
                  <w:noWrap/>
                  <w:vAlign w:val="center"/>
                  <w:hideMark/>
                </w:tcPr>
                <w:p w14:paraId="42D8769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3.38</w:t>
                  </w:r>
                </w:p>
              </w:tc>
              <w:tc>
                <w:tcPr>
                  <w:tcW w:w="455" w:type="pct"/>
                  <w:tcBorders>
                    <w:top w:val="nil"/>
                    <w:left w:val="nil"/>
                    <w:bottom w:val="single" w:sz="4" w:space="0" w:color="auto"/>
                    <w:right w:val="single" w:sz="4" w:space="0" w:color="auto"/>
                  </w:tcBorders>
                  <w:shd w:val="clear" w:color="auto" w:fill="auto"/>
                  <w:noWrap/>
                  <w:vAlign w:val="center"/>
                  <w:hideMark/>
                </w:tcPr>
                <w:p w14:paraId="054B637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8.66</w:t>
                  </w:r>
                </w:p>
              </w:tc>
              <w:tc>
                <w:tcPr>
                  <w:tcW w:w="455" w:type="pct"/>
                  <w:tcBorders>
                    <w:top w:val="nil"/>
                    <w:left w:val="nil"/>
                    <w:bottom w:val="single" w:sz="4" w:space="0" w:color="auto"/>
                    <w:right w:val="single" w:sz="4" w:space="0" w:color="auto"/>
                  </w:tcBorders>
                  <w:shd w:val="clear" w:color="auto" w:fill="auto"/>
                  <w:noWrap/>
                  <w:vAlign w:val="center"/>
                  <w:hideMark/>
                </w:tcPr>
                <w:p w14:paraId="3832A9F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0.68</w:t>
                  </w:r>
                </w:p>
              </w:tc>
              <w:tc>
                <w:tcPr>
                  <w:tcW w:w="455" w:type="pct"/>
                  <w:tcBorders>
                    <w:top w:val="nil"/>
                    <w:left w:val="nil"/>
                    <w:bottom w:val="single" w:sz="4" w:space="0" w:color="auto"/>
                    <w:right w:val="single" w:sz="4" w:space="0" w:color="auto"/>
                  </w:tcBorders>
                  <w:shd w:val="clear" w:color="auto" w:fill="auto"/>
                  <w:noWrap/>
                  <w:vAlign w:val="center"/>
                  <w:hideMark/>
                </w:tcPr>
                <w:p w14:paraId="0AAE256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18.63</w:t>
                  </w:r>
                </w:p>
              </w:tc>
              <w:tc>
                <w:tcPr>
                  <w:tcW w:w="455" w:type="pct"/>
                  <w:tcBorders>
                    <w:top w:val="nil"/>
                    <w:left w:val="nil"/>
                    <w:bottom w:val="single" w:sz="4" w:space="0" w:color="auto"/>
                    <w:right w:val="single" w:sz="4" w:space="0" w:color="auto"/>
                  </w:tcBorders>
                  <w:shd w:val="clear" w:color="auto" w:fill="auto"/>
                  <w:noWrap/>
                  <w:vAlign w:val="center"/>
                  <w:hideMark/>
                </w:tcPr>
                <w:p w14:paraId="55DD58E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16.33</w:t>
                  </w:r>
                </w:p>
              </w:tc>
              <w:tc>
                <w:tcPr>
                  <w:tcW w:w="450" w:type="pct"/>
                  <w:tcBorders>
                    <w:top w:val="nil"/>
                    <w:left w:val="nil"/>
                    <w:bottom w:val="single" w:sz="4" w:space="0" w:color="auto"/>
                    <w:right w:val="single" w:sz="4" w:space="0" w:color="auto"/>
                  </w:tcBorders>
                  <w:shd w:val="clear" w:color="auto" w:fill="auto"/>
                  <w:noWrap/>
                  <w:vAlign w:val="center"/>
                  <w:hideMark/>
                </w:tcPr>
                <w:p w14:paraId="27A94FA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046A93FE"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D307780"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hideMark/>
                </w:tcPr>
                <w:p w14:paraId="67651841"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C605CA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7CED00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4105FB6"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3348C8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E958"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8.24</w:t>
                  </w:r>
                </w:p>
              </w:tc>
              <w:tc>
                <w:tcPr>
                  <w:tcW w:w="455" w:type="pct"/>
                  <w:tcBorders>
                    <w:top w:val="nil"/>
                    <w:left w:val="nil"/>
                    <w:bottom w:val="single" w:sz="4" w:space="0" w:color="auto"/>
                    <w:right w:val="single" w:sz="4" w:space="0" w:color="auto"/>
                  </w:tcBorders>
                  <w:shd w:val="clear" w:color="auto" w:fill="auto"/>
                  <w:noWrap/>
                  <w:vAlign w:val="center"/>
                  <w:hideMark/>
                </w:tcPr>
                <w:p w14:paraId="6804B2E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75125C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F22606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04D898C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48D61262"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7BC2E80"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hideMark/>
                </w:tcPr>
                <w:p w14:paraId="595092F4"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4.69</w:t>
                  </w:r>
                </w:p>
              </w:tc>
              <w:tc>
                <w:tcPr>
                  <w:tcW w:w="455" w:type="pct"/>
                  <w:tcBorders>
                    <w:top w:val="nil"/>
                    <w:left w:val="nil"/>
                    <w:bottom w:val="single" w:sz="4" w:space="0" w:color="auto"/>
                    <w:right w:val="single" w:sz="4" w:space="0" w:color="auto"/>
                  </w:tcBorders>
                  <w:shd w:val="clear" w:color="auto" w:fill="auto"/>
                  <w:noWrap/>
                  <w:vAlign w:val="center"/>
                  <w:hideMark/>
                </w:tcPr>
                <w:p w14:paraId="03228C29"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10.09</w:t>
                  </w:r>
                </w:p>
              </w:tc>
              <w:tc>
                <w:tcPr>
                  <w:tcW w:w="455" w:type="pct"/>
                  <w:tcBorders>
                    <w:top w:val="nil"/>
                    <w:left w:val="nil"/>
                    <w:bottom w:val="single" w:sz="4" w:space="0" w:color="auto"/>
                    <w:right w:val="single" w:sz="4" w:space="0" w:color="auto"/>
                  </w:tcBorders>
                  <w:shd w:val="clear" w:color="auto" w:fill="auto"/>
                  <w:noWrap/>
                  <w:vAlign w:val="center"/>
                  <w:hideMark/>
                </w:tcPr>
                <w:p w14:paraId="5F67BB7D"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11.19</w:t>
                  </w:r>
                </w:p>
              </w:tc>
              <w:tc>
                <w:tcPr>
                  <w:tcW w:w="455" w:type="pct"/>
                  <w:tcBorders>
                    <w:top w:val="nil"/>
                    <w:left w:val="nil"/>
                    <w:bottom w:val="single" w:sz="4" w:space="0" w:color="auto"/>
                    <w:right w:val="single" w:sz="4" w:space="0" w:color="auto"/>
                  </w:tcBorders>
                  <w:shd w:val="clear" w:color="auto" w:fill="auto"/>
                  <w:noWrap/>
                  <w:vAlign w:val="center"/>
                  <w:hideMark/>
                </w:tcPr>
                <w:p w14:paraId="299085E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86DB11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32F350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4.14</w:t>
                  </w:r>
                </w:p>
              </w:tc>
              <w:tc>
                <w:tcPr>
                  <w:tcW w:w="455" w:type="pct"/>
                  <w:tcBorders>
                    <w:top w:val="nil"/>
                    <w:left w:val="nil"/>
                    <w:bottom w:val="single" w:sz="4" w:space="0" w:color="auto"/>
                    <w:right w:val="single" w:sz="4" w:space="0" w:color="auto"/>
                  </w:tcBorders>
                  <w:shd w:val="clear" w:color="auto" w:fill="auto"/>
                  <w:noWrap/>
                  <w:vAlign w:val="center"/>
                  <w:hideMark/>
                </w:tcPr>
                <w:p w14:paraId="1511B1BF"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2.63</w:t>
                  </w:r>
                </w:p>
              </w:tc>
              <w:tc>
                <w:tcPr>
                  <w:tcW w:w="455" w:type="pct"/>
                  <w:tcBorders>
                    <w:top w:val="nil"/>
                    <w:left w:val="nil"/>
                    <w:bottom w:val="single" w:sz="4" w:space="0" w:color="auto"/>
                    <w:right w:val="single" w:sz="4" w:space="0" w:color="auto"/>
                  </w:tcBorders>
                  <w:shd w:val="clear" w:color="auto" w:fill="auto"/>
                  <w:noWrap/>
                  <w:vAlign w:val="center"/>
                  <w:hideMark/>
                </w:tcPr>
                <w:p w14:paraId="62DCB75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8716A7A"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420EB22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55620280"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78C0F9E"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sz w:val="16"/>
                      <w:szCs w:val="16"/>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hideMark/>
                </w:tcPr>
                <w:p w14:paraId="33400E5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B72252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bottom"/>
                  <w:hideMark/>
                </w:tcPr>
                <w:p w14:paraId="2508EA78" w14:textId="77777777" w:rsidR="00316038" w:rsidRPr="001F0AC4" w:rsidRDefault="00316038" w:rsidP="00545BEE">
                  <w:pPr>
                    <w:spacing w:after="0" w:line="240" w:lineRule="auto"/>
                    <w:jc w:val="center"/>
                    <w:rPr>
                      <w:rFonts w:eastAsia="SimSun"/>
                      <w:sz w:val="16"/>
                      <w:szCs w:val="16"/>
                      <w:lang w:val="en-US" w:eastAsia="zh-TW"/>
                    </w:rPr>
                  </w:pPr>
                  <w:r w:rsidRPr="001F0AC4">
                    <w:rPr>
                      <w:color w:val="000000"/>
                      <w:sz w:val="16"/>
                      <w:szCs w:val="16"/>
                    </w:rPr>
                    <w:t>14.39</w:t>
                  </w:r>
                </w:p>
              </w:tc>
              <w:tc>
                <w:tcPr>
                  <w:tcW w:w="455" w:type="pct"/>
                  <w:tcBorders>
                    <w:top w:val="nil"/>
                    <w:left w:val="nil"/>
                    <w:bottom w:val="single" w:sz="4" w:space="0" w:color="auto"/>
                    <w:right w:val="single" w:sz="4" w:space="0" w:color="auto"/>
                  </w:tcBorders>
                  <w:shd w:val="clear" w:color="auto" w:fill="auto"/>
                  <w:noWrap/>
                  <w:vAlign w:val="bottom"/>
                  <w:hideMark/>
                </w:tcPr>
                <w:p w14:paraId="6217BD22" w14:textId="77777777" w:rsidR="00316038" w:rsidRPr="001F0AC4" w:rsidRDefault="00316038" w:rsidP="00545BE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43BF9C64" w14:textId="77777777" w:rsidR="00316038" w:rsidRPr="001F0AC4" w:rsidRDefault="00316038" w:rsidP="00545BE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28DF7668" w14:textId="77777777" w:rsidR="00316038" w:rsidRPr="001F0AC4" w:rsidRDefault="00316038" w:rsidP="00545BEE">
                  <w:pPr>
                    <w:spacing w:after="0" w:line="240" w:lineRule="auto"/>
                    <w:jc w:val="center"/>
                    <w:rPr>
                      <w:rFonts w:eastAsia="SimSun"/>
                      <w:sz w:val="16"/>
                      <w:szCs w:val="16"/>
                      <w:lang w:val="en-US" w:eastAsia="zh-TW"/>
                    </w:rPr>
                  </w:pPr>
                  <w:r w:rsidRPr="001F0AC4">
                    <w:rPr>
                      <w:color w:val="000000"/>
                      <w:sz w:val="16"/>
                      <w:szCs w:val="16"/>
                    </w:rPr>
                    <w:t>5.86</w:t>
                  </w:r>
                </w:p>
              </w:tc>
              <w:tc>
                <w:tcPr>
                  <w:tcW w:w="455" w:type="pct"/>
                  <w:tcBorders>
                    <w:top w:val="nil"/>
                    <w:left w:val="nil"/>
                    <w:bottom w:val="single" w:sz="4" w:space="0" w:color="auto"/>
                    <w:right w:val="single" w:sz="4" w:space="0" w:color="auto"/>
                  </w:tcBorders>
                  <w:shd w:val="clear" w:color="auto" w:fill="auto"/>
                  <w:noWrap/>
                  <w:vAlign w:val="bottom"/>
                  <w:hideMark/>
                </w:tcPr>
                <w:p w14:paraId="1FCE3199" w14:textId="77777777" w:rsidR="00316038" w:rsidRPr="001F0AC4" w:rsidRDefault="00316038" w:rsidP="00545BEE">
                  <w:pPr>
                    <w:spacing w:after="0" w:line="240" w:lineRule="auto"/>
                    <w:jc w:val="center"/>
                    <w:rPr>
                      <w:rFonts w:eastAsia="SimSun"/>
                      <w:sz w:val="16"/>
                      <w:szCs w:val="16"/>
                      <w:lang w:val="en-US" w:eastAsia="zh-TW"/>
                    </w:rPr>
                  </w:pPr>
                  <w:r w:rsidRPr="001F0AC4">
                    <w:rPr>
                      <w:color w:val="000000"/>
                      <w:sz w:val="16"/>
                      <w:szCs w:val="16"/>
                    </w:rPr>
                    <w:t>1.87</w:t>
                  </w:r>
                </w:p>
              </w:tc>
              <w:tc>
                <w:tcPr>
                  <w:tcW w:w="455" w:type="pct"/>
                  <w:tcBorders>
                    <w:top w:val="nil"/>
                    <w:left w:val="nil"/>
                    <w:bottom w:val="single" w:sz="4" w:space="0" w:color="auto"/>
                    <w:right w:val="single" w:sz="4" w:space="0" w:color="auto"/>
                  </w:tcBorders>
                  <w:shd w:val="clear" w:color="auto" w:fill="auto"/>
                  <w:noWrap/>
                  <w:vAlign w:val="bottom"/>
                  <w:hideMark/>
                </w:tcPr>
                <w:p w14:paraId="44518ECD" w14:textId="77777777" w:rsidR="00316038" w:rsidRPr="001F0AC4" w:rsidRDefault="00316038" w:rsidP="00545BE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07E02E9C" w14:textId="77777777" w:rsidR="00316038" w:rsidRPr="001F0AC4" w:rsidRDefault="00316038" w:rsidP="00545BEE">
                  <w:pPr>
                    <w:spacing w:after="0" w:line="240" w:lineRule="auto"/>
                    <w:jc w:val="center"/>
                    <w:rPr>
                      <w:rFonts w:eastAsia="SimSun"/>
                      <w:sz w:val="16"/>
                      <w:szCs w:val="16"/>
                      <w:lang w:val="en-US" w:eastAsia="zh-TW"/>
                    </w:rPr>
                  </w:pPr>
                </w:p>
              </w:tc>
              <w:tc>
                <w:tcPr>
                  <w:tcW w:w="450" w:type="pct"/>
                  <w:tcBorders>
                    <w:top w:val="nil"/>
                    <w:left w:val="nil"/>
                    <w:bottom w:val="single" w:sz="4" w:space="0" w:color="auto"/>
                    <w:right w:val="single" w:sz="4" w:space="0" w:color="auto"/>
                  </w:tcBorders>
                  <w:shd w:val="clear" w:color="auto" w:fill="auto"/>
                  <w:noWrap/>
                  <w:vAlign w:val="bottom"/>
                  <w:hideMark/>
                </w:tcPr>
                <w:p w14:paraId="3E68CBDF" w14:textId="77777777" w:rsidR="00316038" w:rsidRPr="001F0AC4" w:rsidRDefault="00316038" w:rsidP="00545BEE">
                  <w:pPr>
                    <w:spacing w:after="0" w:line="240" w:lineRule="auto"/>
                    <w:jc w:val="center"/>
                    <w:rPr>
                      <w:rFonts w:eastAsia="SimSun"/>
                      <w:sz w:val="16"/>
                      <w:szCs w:val="16"/>
                      <w:lang w:val="en-US" w:eastAsia="zh-TW"/>
                    </w:rPr>
                  </w:pPr>
                  <w:r w:rsidRPr="001F0AC4">
                    <w:rPr>
                      <w:color w:val="000000"/>
                      <w:sz w:val="16"/>
                      <w:szCs w:val="16"/>
                    </w:rPr>
                    <w:t>4.16</w:t>
                  </w:r>
                </w:p>
              </w:tc>
            </w:tr>
            <w:tr w:rsidR="00316038" w:rsidRPr="005714D4" w14:paraId="5C955C00"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C06D632"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1D541302"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2.81</w:t>
                  </w:r>
                </w:p>
              </w:tc>
              <w:tc>
                <w:tcPr>
                  <w:tcW w:w="455" w:type="pct"/>
                  <w:tcBorders>
                    <w:top w:val="nil"/>
                    <w:left w:val="nil"/>
                    <w:bottom w:val="single" w:sz="4" w:space="0" w:color="auto"/>
                    <w:right w:val="single" w:sz="4" w:space="0" w:color="auto"/>
                  </w:tcBorders>
                  <w:shd w:val="clear" w:color="auto" w:fill="auto"/>
                  <w:noWrap/>
                  <w:vAlign w:val="center"/>
                </w:tcPr>
                <w:p w14:paraId="3D69FB35"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8.71</w:t>
                  </w:r>
                </w:p>
              </w:tc>
              <w:tc>
                <w:tcPr>
                  <w:tcW w:w="455" w:type="pct"/>
                  <w:tcBorders>
                    <w:top w:val="nil"/>
                    <w:left w:val="nil"/>
                    <w:bottom w:val="single" w:sz="4" w:space="0" w:color="auto"/>
                    <w:right w:val="single" w:sz="4" w:space="0" w:color="auto"/>
                  </w:tcBorders>
                  <w:shd w:val="clear" w:color="auto" w:fill="auto"/>
                  <w:noWrap/>
                  <w:vAlign w:val="center"/>
                </w:tcPr>
                <w:p w14:paraId="25D70509"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12.39</w:t>
                  </w:r>
                </w:p>
              </w:tc>
              <w:tc>
                <w:tcPr>
                  <w:tcW w:w="455" w:type="pct"/>
                  <w:tcBorders>
                    <w:top w:val="nil"/>
                    <w:left w:val="nil"/>
                    <w:bottom w:val="single" w:sz="4" w:space="0" w:color="auto"/>
                    <w:right w:val="single" w:sz="4" w:space="0" w:color="auto"/>
                  </w:tcBorders>
                  <w:shd w:val="clear" w:color="auto" w:fill="auto"/>
                  <w:noWrap/>
                  <w:vAlign w:val="center"/>
                </w:tcPr>
                <w:p w14:paraId="44E8E982"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7.79</w:t>
                  </w:r>
                </w:p>
              </w:tc>
              <w:tc>
                <w:tcPr>
                  <w:tcW w:w="455" w:type="pct"/>
                  <w:tcBorders>
                    <w:top w:val="nil"/>
                    <w:left w:val="nil"/>
                    <w:bottom w:val="single" w:sz="4" w:space="0" w:color="auto"/>
                    <w:right w:val="single" w:sz="4" w:space="0" w:color="auto"/>
                  </w:tcBorders>
                  <w:shd w:val="clear" w:color="auto" w:fill="auto"/>
                  <w:noWrap/>
                  <w:vAlign w:val="center"/>
                </w:tcPr>
                <w:p w14:paraId="365305C1"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5.32</w:t>
                  </w:r>
                </w:p>
              </w:tc>
              <w:tc>
                <w:tcPr>
                  <w:tcW w:w="455" w:type="pct"/>
                  <w:tcBorders>
                    <w:top w:val="nil"/>
                    <w:left w:val="nil"/>
                    <w:bottom w:val="single" w:sz="4" w:space="0" w:color="auto"/>
                    <w:right w:val="single" w:sz="4" w:space="0" w:color="auto"/>
                  </w:tcBorders>
                  <w:shd w:val="clear" w:color="auto" w:fill="auto"/>
                  <w:noWrap/>
                  <w:vAlign w:val="center"/>
                </w:tcPr>
                <w:p w14:paraId="2A109BAD"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7.31</w:t>
                  </w:r>
                </w:p>
              </w:tc>
              <w:tc>
                <w:tcPr>
                  <w:tcW w:w="455" w:type="pct"/>
                  <w:tcBorders>
                    <w:top w:val="nil"/>
                    <w:left w:val="nil"/>
                    <w:bottom w:val="single" w:sz="4" w:space="0" w:color="auto"/>
                    <w:right w:val="single" w:sz="4" w:space="0" w:color="auto"/>
                  </w:tcBorders>
                  <w:shd w:val="clear" w:color="auto" w:fill="auto"/>
                  <w:noWrap/>
                  <w:vAlign w:val="center"/>
                </w:tcPr>
                <w:p w14:paraId="5A30F82A"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1.76</w:t>
                  </w:r>
                </w:p>
              </w:tc>
              <w:tc>
                <w:tcPr>
                  <w:tcW w:w="455" w:type="pct"/>
                  <w:tcBorders>
                    <w:top w:val="nil"/>
                    <w:left w:val="nil"/>
                    <w:bottom w:val="single" w:sz="4" w:space="0" w:color="auto"/>
                    <w:right w:val="single" w:sz="4" w:space="0" w:color="auto"/>
                  </w:tcBorders>
                  <w:shd w:val="clear" w:color="auto" w:fill="auto"/>
                  <w:noWrap/>
                  <w:vAlign w:val="center"/>
                </w:tcPr>
                <w:p w14:paraId="23AD4591"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14.25</w:t>
                  </w:r>
                </w:p>
              </w:tc>
              <w:tc>
                <w:tcPr>
                  <w:tcW w:w="455" w:type="pct"/>
                  <w:tcBorders>
                    <w:top w:val="nil"/>
                    <w:left w:val="nil"/>
                    <w:bottom w:val="single" w:sz="4" w:space="0" w:color="auto"/>
                    <w:right w:val="single" w:sz="4" w:space="0" w:color="auto"/>
                  </w:tcBorders>
                  <w:shd w:val="clear" w:color="auto" w:fill="auto"/>
                  <w:noWrap/>
                  <w:vAlign w:val="center"/>
                </w:tcPr>
                <w:p w14:paraId="49528B24"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13.40</w:t>
                  </w:r>
                </w:p>
              </w:tc>
              <w:tc>
                <w:tcPr>
                  <w:tcW w:w="450" w:type="pct"/>
                  <w:tcBorders>
                    <w:top w:val="nil"/>
                    <w:left w:val="nil"/>
                    <w:bottom w:val="single" w:sz="4" w:space="0" w:color="auto"/>
                    <w:right w:val="single" w:sz="4" w:space="0" w:color="auto"/>
                  </w:tcBorders>
                  <w:shd w:val="clear" w:color="auto" w:fill="auto"/>
                  <w:noWrap/>
                  <w:vAlign w:val="center"/>
                </w:tcPr>
                <w:p w14:paraId="7EB0B825" w14:textId="77777777" w:rsidR="00316038" w:rsidRPr="001F0AC4" w:rsidRDefault="00316038" w:rsidP="00545BEE">
                  <w:pPr>
                    <w:spacing w:after="0" w:line="240" w:lineRule="auto"/>
                    <w:jc w:val="center"/>
                    <w:rPr>
                      <w:rFonts w:eastAsia="SimSun"/>
                      <w:sz w:val="16"/>
                      <w:szCs w:val="16"/>
                    </w:rPr>
                  </w:pPr>
                  <w:r w:rsidRPr="001F0AC4">
                    <w:rPr>
                      <w:rFonts w:eastAsia="SimSun"/>
                      <w:b/>
                      <w:bCs/>
                      <w:sz w:val="16"/>
                      <w:szCs w:val="16"/>
                    </w:rPr>
                    <w:t>9.82</w:t>
                  </w:r>
                </w:p>
              </w:tc>
            </w:tr>
            <w:tr w:rsidR="00316038" w:rsidRPr="005714D4" w14:paraId="750AC6EA"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8F74FE1" w14:textId="77777777" w:rsidR="00316038" w:rsidRPr="005714D4" w:rsidRDefault="00316038" w:rsidP="00545BEE">
                  <w:pPr>
                    <w:spacing w:after="0" w:line="240" w:lineRule="auto"/>
                    <w:jc w:val="left"/>
                    <w:rPr>
                      <w:rFonts w:eastAsia="SimSun"/>
                      <w:sz w:val="16"/>
                      <w:szCs w:val="16"/>
                      <w:lang w:val="en-US" w:eastAsia="zh-TW"/>
                    </w:rPr>
                  </w:pPr>
                  <w:r w:rsidRPr="005714D4">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72C04972"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11 </w:t>
                  </w:r>
                </w:p>
              </w:tc>
              <w:tc>
                <w:tcPr>
                  <w:tcW w:w="455" w:type="pct"/>
                  <w:tcBorders>
                    <w:top w:val="nil"/>
                    <w:left w:val="nil"/>
                    <w:bottom w:val="single" w:sz="4" w:space="0" w:color="auto"/>
                    <w:right w:val="single" w:sz="4" w:space="0" w:color="auto"/>
                  </w:tcBorders>
                  <w:shd w:val="clear" w:color="auto" w:fill="auto"/>
                  <w:noWrap/>
                  <w:vAlign w:val="center"/>
                </w:tcPr>
                <w:p w14:paraId="55CE8B08"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9 </w:t>
                  </w:r>
                </w:p>
              </w:tc>
              <w:tc>
                <w:tcPr>
                  <w:tcW w:w="455" w:type="pct"/>
                  <w:tcBorders>
                    <w:top w:val="nil"/>
                    <w:left w:val="nil"/>
                    <w:bottom w:val="single" w:sz="4" w:space="0" w:color="auto"/>
                    <w:right w:val="single" w:sz="4" w:space="0" w:color="auto"/>
                  </w:tcBorders>
                  <w:shd w:val="clear" w:color="auto" w:fill="auto"/>
                  <w:noWrap/>
                  <w:vAlign w:val="center"/>
                </w:tcPr>
                <w:p w14:paraId="6FB88C0B"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15E16F8B"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0480F08E"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61992EE2"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13 </w:t>
                  </w:r>
                </w:p>
              </w:tc>
              <w:tc>
                <w:tcPr>
                  <w:tcW w:w="455" w:type="pct"/>
                  <w:tcBorders>
                    <w:top w:val="nil"/>
                    <w:left w:val="nil"/>
                    <w:bottom w:val="single" w:sz="4" w:space="0" w:color="auto"/>
                    <w:right w:val="single" w:sz="4" w:space="0" w:color="auto"/>
                  </w:tcBorders>
                  <w:shd w:val="clear" w:color="auto" w:fill="auto"/>
                  <w:noWrap/>
                  <w:vAlign w:val="center"/>
                </w:tcPr>
                <w:p w14:paraId="4CA86FE3"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74D944DB"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8 </w:t>
                  </w:r>
                </w:p>
              </w:tc>
              <w:tc>
                <w:tcPr>
                  <w:tcW w:w="455" w:type="pct"/>
                  <w:tcBorders>
                    <w:top w:val="nil"/>
                    <w:left w:val="nil"/>
                    <w:bottom w:val="single" w:sz="4" w:space="0" w:color="auto"/>
                    <w:right w:val="single" w:sz="4" w:space="0" w:color="auto"/>
                  </w:tcBorders>
                  <w:shd w:val="clear" w:color="auto" w:fill="auto"/>
                  <w:noWrap/>
                  <w:vAlign w:val="center"/>
                </w:tcPr>
                <w:p w14:paraId="4E338D41"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8 </w:t>
                  </w:r>
                </w:p>
              </w:tc>
              <w:tc>
                <w:tcPr>
                  <w:tcW w:w="450" w:type="pct"/>
                  <w:tcBorders>
                    <w:top w:val="nil"/>
                    <w:left w:val="nil"/>
                    <w:bottom w:val="single" w:sz="4" w:space="0" w:color="auto"/>
                    <w:right w:val="single" w:sz="4" w:space="0" w:color="auto"/>
                  </w:tcBorders>
                  <w:shd w:val="clear" w:color="auto" w:fill="auto"/>
                  <w:noWrap/>
                  <w:vAlign w:val="center"/>
                </w:tcPr>
                <w:p w14:paraId="2ABECEA8" w14:textId="77777777" w:rsidR="00316038" w:rsidRPr="001F0AC4" w:rsidRDefault="00316038" w:rsidP="00545BEE">
                  <w:pPr>
                    <w:spacing w:after="0" w:line="240" w:lineRule="auto"/>
                    <w:jc w:val="center"/>
                    <w:rPr>
                      <w:rFonts w:eastAsia="SimSun"/>
                      <w:sz w:val="16"/>
                      <w:szCs w:val="16"/>
                    </w:rPr>
                  </w:pPr>
                  <w:r w:rsidRPr="001F0AC4">
                    <w:rPr>
                      <w:rFonts w:eastAsia="SimSun"/>
                      <w:sz w:val="16"/>
                      <w:szCs w:val="16"/>
                    </w:rPr>
                    <w:t xml:space="preserve">7 </w:t>
                  </w:r>
                </w:p>
              </w:tc>
            </w:tr>
            <w:tr w:rsidR="00316038" w:rsidRPr="005714D4" w14:paraId="5F49ACBA"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97DEE94"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Representative value 2</w:t>
                  </w:r>
                </w:p>
              </w:tc>
              <w:tc>
                <w:tcPr>
                  <w:tcW w:w="455" w:type="pct"/>
                  <w:tcBorders>
                    <w:top w:val="nil"/>
                    <w:left w:val="nil"/>
                    <w:bottom w:val="single" w:sz="4" w:space="0" w:color="auto"/>
                    <w:right w:val="single" w:sz="4" w:space="0" w:color="auto"/>
                  </w:tcBorders>
                  <w:shd w:val="clear" w:color="auto" w:fill="auto"/>
                  <w:noWrap/>
                  <w:vAlign w:val="center"/>
                  <w:hideMark/>
                </w:tcPr>
                <w:p w14:paraId="2F366913"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2.83</w:t>
                  </w:r>
                </w:p>
              </w:tc>
              <w:tc>
                <w:tcPr>
                  <w:tcW w:w="455" w:type="pct"/>
                  <w:tcBorders>
                    <w:top w:val="nil"/>
                    <w:left w:val="nil"/>
                    <w:bottom w:val="single" w:sz="4" w:space="0" w:color="auto"/>
                    <w:right w:val="single" w:sz="4" w:space="0" w:color="auto"/>
                  </w:tcBorders>
                  <w:shd w:val="clear" w:color="auto" w:fill="auto"/>
                  <w:noWrap/>
                  <w:vAlign w:val="center"/>
                  <w:hideMark/>
                </w:tcPr>
                <w:p w14:paraId="5569D86A"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8.77</w:t>
                  </w:r>
                </w:p>
              </w:tc>
              <w:tc>
                <w:tcPr>
                  <w:tcW w:w="455" w:type="pct"/>
                  <w:tcBorders>
                    <w:top w:val="nil"/>
                    <w:left w:val="nil"/>
                    <w:bottom w:val="single" w:sz="4" w:space="0" w:color="auto"/>
                    <w:right w:val="single" w:sz="4" w:space="0" w:color="auto"/>
                  </w:tcBorders>
                  <w:shd w:val="clear" w:color="auto" w:fill="auto"/>
                  <w:noWrap/>
                  <w:vAlign w:val="center"/>
                  <w:hideMark/>
                </w:tcPr>
                <w:p w14:paraId="58A04488"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12.44</w:t>
                  </w:r>
                </w:p>
              </w:tc>
              <w:tc>
                <w:tcPr>
                  <w:tcW w:w="455" w:type="pct"/>
                  <w:tcBorders>
                    <w:top w:val="nil"/>
                    <w:left w:val="nil"/>
                    <w:bottom w:val="single" w:sz="4" w:space="0" w:color="auto"/>
                    <w:right w:val="single" w:sz="4" w:space="0" w:color="auto"/>
                  </w:tcBorders>
                  <w:shd w:val="clear" w:color="auto" w:fill="auto"/>
                  <w:noWrap/>
                  <w:vAlign w:val="center"/>
                  <w:hideMark/>
                </w:tcPr>
                <w:p w14:paraId="1771F013"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7.79</w:t>
                  </w:r>
                </w:p>
              </w:tc>
              <w:tc>
                <w:tcPr>
                  <w:tcW w:w="455" w:type="pct"/>
                  <w:tcBorders>
                    <w:top w:val="nil"/>
                    <w:left w:val="nil"/>
                    <w:bottom w:val="single" w:sz="4" w:space="0" w:color="auto"/>
                    <w:right w:val="single" w:sz="4" w:space="0" w:color="auto"/>
                  </w:tcBorders>
                  <w:shd w:val="clear" w:color="auto" w:fill="auto"/>
                  <w:noWrap/>
                  <w:vAlign w:val="center"/>
                  <w:hideMark/>
                </w:tcPr>
                <w:p w14:paraId="0913B424"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5.32</w:t>
                  </w:r>
                </w:p>
              </w:tc>
              <w:tc>
                <w:tcPr>
                  <w:tcW w:w="455" w:type="pct"/>
                  <w:tcBorders>
                    <w:top w:val="nil"/>
                    <w:left w:val="nil"/>
                    <w:bottom w:val="single" w:sz="4" w:space="0" w:color="auto"/>
                    <w:right w:val="single" w:sz="4" w:space="0" w:color="auto"/>
                  </w:tcBorders>
                  <w:shd w:val="clear" w:color="auto" w:fill="auto"/>
                  <w:noWrap/>
                  <w:vAlign w:val="center"/>
                  <w:hideMark/>
                </w:tcPr>
                <w:p w14:paraId="53F27523"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7.31</w:t>
                  </w:r>
                </w:p>
              </w:tc>
              <w:tc>
                <w:tcPr>
                  <w:tcW w:w="455" w:type="pct"/>
                  <w:tcBorders>
                    <w:top w:val="nil"/>
                    <w:left w:val="nil"/>
                    <w:bottom w:val="single" w:sz="4" w:space="0" w:color="auto"/>
                    <w:right w:val="single" w:sz="4" w:space="0" w:color="auto"/>
                  </w:tcBorders>
                  <w:shd w:val="clear" w:color="auto" w:fill="auto"/>
                  <w:noWrap/>
                  <w:vAlign w:val="center"/>
                  <w:hideMark/>
                </w:tcPr>
                <w:p w14:paraId="17849210"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1.76</w:t>
                  </w:r>
                </w:p>
              </w:tc>
              <w:tc>
                <w:tcPr>
                  <w:tcW w:w="455" w:type="pct"/>
                  <w:tcBorders>
                    <w:top w:val="nil"/>
                    <w:left w:val="nil"/>
                    <w:bottom w:val="single" w:sz="4" w:space="0" w:color="auto"/>
                    <w:right w:val="single" w:sz="4" w:space="0" w:color="auto"/>
                  </w:tcBorders>
                  <w:shd w:val="clear" w:color="auto" w:fill="auto"/>
                  <w:noWrap/>
                  <w:vAlign w:val="center"/>
                  <w:hideMark/>
                </w:tcPr>
                <w:p w14:paraId="53E43B31"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14.25</w:t>
                  </w:r>
                </w:p>
              </w:tc>
              <w:tc>
                <w:tcPr>
                  <w:tcW w:w="455" w:type="pct"/>
                  <w:tcBorders>
                    <w:top w:val="nil"/>
                    <w:left w:val="nil"/>
                    <w:bottom w:val="single" w:sz="4" w:space="0" w:color="auto"/>
                    <w:right w:val="single" w:sz="4" w:space="0" w:color="auto"/>
                  </w:tcBorders>
                  <w:shd w:val="clear" w:color="auto" w:fill="auto"/>
                  <w:noWrap/>
                  <w:vAlign w:val="center"/>
                  <w:hideMark/>
                </w:tcPr>
                <w:p w14:paraId="75BF964C"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13.40</w:t>
                  </w:r>
                </w:p>
              </w:tc>
              <w:tc>
                <w:tcPr>
                  <w:tcW w:w="450" w:type="pct"/>
                  <w:tcBorders>
                    <w:top w:val="nil"/>
                    <w:left w:val="nil"/>
                    <w:bottom w:val="single" w:sz="4" w:space="0" w:color="auto"/>
                    <w:right w:val="single" w:sz="4" w:space="0" w:color="auto"/>
                  </w:tcBorders>
                  <w:shd w:val="clear" w:color="auto" w:fill="auto"/>
                  <w:noWrap/>
                  <w:vAlign w:val="center"/>
                  <w:hideMark/>
                </w:tcPr>
                <w:p w14:paraId="51F5D719" w14:textId="77777777" w:rsidR="00316038" w:rsidRPr="001F0AC4" w:rsidRDefault="00316038" w:rsidP="00545BEE">
                  <w:pPr>
                    <w:spacing w:after="0" w:line="240" w:lineRule="auto"/>
                    <w:jc w:val="center"/>
                    <w:rPr>
                      <w:rFonts w:eastAsia="SimSun"/>
                      <w:b/>
                      <w:bCs/>
                      <w:sz w:val="16"/>
                      <w:szCs w:val="16"/>
                      <w:lang w:val="en-US" w:eastAsia="zh-TW"/>
                    </w:rPr>
                  </w:pPr>
                  <w:r w:rsidRPr="001F0AC4">
                    <w:rPr>
                      <w:rFonts w:eastAsia="SimSun"/>
                      <w:b/>
                      <w:bCs/>
                      <w:sz w:val="16"/>
                      <w:szCs w:val="16"/>
                    </w:rPr>
                    <w:t>9.82</w:t>
                  </w:r>
                </w:p>
              </w:tc>
            </w:tr>
            <w:tr w:rsidR="00316038" w:rsidRPr="005714D4" w14:paraId="1CD56252" w14:textId="77777777" w:rsidTr="00545BEE">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87442D3" w14:textId="77777777" w:rsidR="00316038" w:rsidRPr="005714D4" w:rsidRDefault="00316038" w:rsidP="00545BEE">
                  <w:pPr>
                    <w:spacing w:after="0" w:line="240" w:lineRule="auto"/>
                    <w:jc w:val="left"/>
                    <w:rPr>
                      <w:rFonts w:eastAsia="SimSun"/>
                      <w:b/>
                      <w:bCs/>
                      <w:sz w:val="16"/>
                      <w:szCs w:val="16"/>
                      <w:lang w:val="en-US" w:eastAsia="zh-TW"/>
                    </w:rPr>
                  </w:pPr>
                  <w:r w:rsidRPr="005714D4">
                    <w:rPr>
                      <w:rFonts w:eastAsia="SimSun"/>
                      <w:b/>
                      <w:bCs/>
                      <w:sz w:val="16"/>
                      <w:szCs w:val="16"/>
                    </w:rPr>
                    <w:t># of samples 2</w:t>
                  </w:r>
                </w:p>
              </w:tc>
              <w:tc>
                <w:tcPr>
                  <w:tcW w:w="455" w:type="pct"/>
                  <w:tcBorders>
                    <w:top w:val="nil"/>
                    <w:left w:val="nil"/>
                    <w:bottom w:val="single" w:sz="4" w:space="0" w:color="auto"/>
                    <w:right w:val="single" w:sz="4" w:space="0" w:color="auto"/>
                  </w:tcBorders>
                  <w:shd w:val="clear" w:color="auto" w:fill="auto"/>
                  <w:noWrap/>
                  <w:vAlign w:val="center"/>
                  <w:hideMark/>
                </w:tcPr>
                <w:p w14:paraId="0F3457AC"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hideMark/>
                </w:tcPr>
                <w:p w14:paraId="66140BBE"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10</w:t>
                  </w:r>
                </w:p>
              </w:tc>
              <w:tc>
                <w:tcPr>
                  <w:tcW w:w="455" w:type="pct"/>
                  <w:tcBorders>
                    <w:top w:val="nil"/>
                    <w:left w:val="nil"/>
                    <w:bottom w:val="single" w:sz="4" w:space="0" w:color="auto"/>
                    <w:right w:val="single" w:sz="4" w:space="0" w:color="auto"/>
                  </w:tcBorders>
                  <w:shd w:val="clear" w:color="auto" w:fill="auto"/>
                  <w:noWrap/>
                  <w:vAlign w:val="center"/>
                  <w:hideMark/>
                </w:tcPr>
                <w:p w14:paraId="2A1362F3"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hideMark/>
                </w:tcPr>
                <w:p w14:paraId="44C7BF79"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hideMark/>
                </w:tcPr>
                <w:p w14:paraId="3E094B7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hideMark/>
                </w:tcPr>
                <w:p w14:paraId="05A0EB27"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hideMark/>
                </w:tcPr>
                <w:p w14:paraId="0969DF42"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hideMark/>
                </w:tcPr>
                <w:p w14:paraId="3DA6A145"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hideMark/>
                </w:tcPr>
                <w:p w14:paraId="3C85BA0B"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8</w:t>
                  </w:r>
                </w:p>
              </w:tc>
              <w:tc>
                <w:tcPr>
                  <w:tcW w:w="450" w:type="pct"/>
                  <w:tcBorders>
                    <w:top w:val="nil"/>
                    <w:left w:val="nil"/>
                    <w:bottom w:val="single" w:sz="4" w:space="0" w:color="auto"/>
                    <w:right w:val="single" w:sz="4" w:space="0" w:color="auto"/>
                  </w:tcBorders>
                  <w:shd w:val="clear" w:color="auto" w:fill="auto"/>
                  <w:noWrap/>
                  <w:vAlign w:val="center"/>
                  <w:hideMark/>
                </w:tcPr>
                <w:p w14:paraId="713F1A00" w14:textId="77777777" w:rsidR="00316038" w:rsidRPr="001F0AC4" w:rsidRDefault="00316038" w:rsidP="00545BEE">
                  <w:pPr>
                    <w:spacing w:after="0" w:line="240" w:lineRule="auto"/>
                    <w:jc w:val="center"/>
                    <w:rPr>
                      <w:rFonts w:eastAsia="SimSun"/>
                      <w:sz w:val="16"/>
                      <w:szCs w:val="16"/>
                      <w:lang w:val="en-US" w:eastAsia="zh-TW"/>
                    </w:rPr>
                  </w:pPr>
                  <w:r w:rsidRPr="001F0AC4">
                    <w:rPr>
                      <w:rFonts w:eastAsia="SimSun"/>
                      <w:sz w:val="16"/>
                      <w:szCs w:val="16"/>
                    </w:rPr>
                    <w:t>7</w:t>
                  </w:r>
                </w:p>
              </w:tc>
            </w:tr>
          </w:tbl>
          <w:p w14:paraId="4129A20E" w14:textId="77777777" w:rsidR="00316038" w:rsidRDefault="00316038" w:rsidP="00545BEE">
            <w:pPr>
              <w:rPr>
                <w:lang w:eastAsia="sv-SE"/>
              </w:rPr>
            </w:pPr>
          </w:p>
          <w:p w14:paraId="753ACAC0" w14:textId="77777777" w:rsidR="00316038" w:rsidRPr="00BF2C24" w:rsidRDefault="00316038" w:rsidP="00545BEE">
            <w:pPr>
              <w:rPr>
                <w:lang w:eastAsia="sv-SE"/>
              </w:rPr>
            </w:pPr>
          </w:p>
        </w:tc>
      </w:tr>
    </w:tbl>
    <w:p w14:paraId="74DBBA3A" w14:textId="77777777" w:rsidR="00644FD1" w:rsidRDefault="00644FD1" w:rsidP="00644FD1">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644FD1" w14:paraId="634D59A7" w14:textId="77777777" w:rsidTr="00545BEE">
        <w:tc>
          <w:tcPr>
            <w:tcW w:w="1479" w:type="dxa"/>
            <w:shd w:val="clear" w:color="auto" w:fill="D9D9D9" w:themeFill="background1" w:themeFillShade="D9"/>
          </w:tcPr>
          <w:p w14:paraId="2C8432F1" w14:textId="77777777" w:rsidR="00644FD1" w:rsidRDefault="00644FD1" w:rsidP="00545BEE">
            <w:pPr>
              <w:rPr>
                <w:b/>
                <w:bCs/>
                <w:lang w:val="en-US"/>
              </w:rPr>
            </w:pPr>
            <w:r>
              <w:rPr>
                <w:b/>
                <w:bCs/>
                <w:lang w:val="en-US"/>
              </w:rPr>
              <w:t>Company</w:t>
            </w:r>
          </w:p>
        </w:tc>
        <w:tc>
          <w:tcPr>
            <w:tcW w:w="1372" w:type="dxa"/>
            <w:shd w:val="clear" w:color="auto" w:fill="D9D9D9" w:themeFill="background1" w:themeFillShade="D9"/>
          </w:tcPr>
          <w:p w14:paraId="66A3025E" w14:textId="77777777" w:rsidR="00644FD1" w:rsidRDefault="00644FD1" w:rsidP="00545BEE">
            <w:pPr>
              <w:rPr>
                <w:b/>
                <w:bCs/>
                <w:lang w:val="en-US"/>
              </w:rPr>
            </w:pPr>
            <w:r>
              <w:rPr>
                <w:b/>
                <w:bCs/>
                <w:lang w:val="en-US"/>
              </w:rPr>
              <w:t>Y/N</w:t>
            </w:r>
          </w:p>
        </w:tc>
        <w:tc>
          <w:tcPr>
            <w:tcW w:w="6780" w:type="dxa"/>
            <w:shd w:val="clear" w:color="auto" w:fill="D9D9D9" w:themeFill="background1" w:themeFillShade="D9"/>
          </w:tcPr>
          <w:p w14:paraId="169EC08B" w14:textId="77777777" w:rsidR="00644FD1" w:rsidRDefault="00644FD1" w:rsidP="00545BEE">
            <w:pPr>
              <w:rPr>
                <w:b/>
                <w:bCs/>
                <w:lang w:val="en-US"/>
              </w:rPr>
            </w:pPr>
            <w:r>
              <w:rPr>
                <w:b/>
                <w:bCs/>
                <w:lang w:val="en-US"/>
              </w:rPr>
              <w:t>Comments</w:t>
            </w:r>
          </w:p>
        </w:tc>
      </w:tr>
      <w:tr w:rsidR="00644FD1" w14:paraId="3A47CB11" w14:textId="77777777" w:rsidTr="00545BEE">
        <w:tc>
          <w:tcPr>
            <w:tcW w:w="1479" w:type="dxa"/>
          </w:tcPr>
          <w:p w14:paraId="29754E9C" w14:textId="77777777" w:rsidR="00644FD1" w:rsidRDefault="00644FD1" w:rsidP="00545BEE">
            <w:pPr>
              <w:rPr>
                <w:rFonts w:eastAsiaTheme="minorEastAsia"/>
                <w:lang w:val="en-US" w:eastAsia="zh-CN"/>
              </w:rPr>
            </w:pPr>
          </w:p>
        </w:tc>
        <w:tc>
          <w:tcPr>
            <w:tcW w:w="1372" w:type="dxa"/>
          </w:tcPr>
          <w:p w14:paraId="14558294" w14:textId="77777777" w:rsidR="00644FD1" w:rsidRDefault="00644FD1" w:rsidP="00545BEE">
            <w:pPr>
              <w:tabs>
                <w:tab w:val="left" w:pos="551"/>
              </w:tabs>
              <w:rPr>
                <w:rFonts w:eastAsiaTheme="minorEastAsia"/>
                <w:lang w:val="en-US" w:eastAsia="zh-CN"/>
              </w:rPr>
            </w:pPr>
          </w:p>
        </w:tc>
        <w:tc>
          <w:tcPr>
            <w:tcW w:w="6780" w:type="dxa"/>
          </w:tcPr>
          <w:p w14:paraId="2F7F1B51" w14:textId="77777777" w:rsidR="00644FD1" w:rsidRDefault="00644FD1" w:rsidP="00545BEE">
            <w:pPr>
              <w:rPr>
                <w:rFonts w:eastAsiaTheme="minorEastAsia"/>
                <w:lang w:val="en-US" w:eastAsia="zh-CN"/>
              </w:rPr>
            </w:pPr>
          </w:p>
        </w:tc>
      </w:tr>
      <w:tr w:rsidR="00644FD1" w14:paraId="3896D842" w14:textId="77777777" w:rsidTr="00545BEE">
        <w:tc>
          <w:tcPr>
            <w:tcW w:w="1479" w:type="dxa"/>
          </w:tcPr>
          <w:p w14:paraId="6F462071" w14:textId="77777777" w:rsidR="00644FD1" w:rsidRDefault="00644FD1" w:rsidP="00545BEE">
            <w:pPr>
              <w:rPr>
                <w:rFonts w:eastAsiaTheme="minorEastAsia"/>
                <w:lang w:val="en-US" w:eastAsia="zh-CN"/>
              </w:rPr>
            </w:pPr>
          </w:p>
        </w:tc>
        <w:tc>
          <w:tcPr>
            <w:tcW w:w="1372" w:type="dxa"/>
          </w:tcPr>
          <w:p w14:paraId="70578403" w14:textId="77777777" w:rsidR="00644FD1" w:rsidRDefault="00644FD1" w:rsidP="00545BEE">
            <w:pPr>
              <w:tabs>
                <w:tab w:val="left" w:pos="551"/>
              </w:tabs>
              <w:rPr>
                <w:rFonts w:eastAsiaTheme="minorEastAsia"/>
                <w:lang w:val="en-US" w:eastAsia="zh-CN"/>
              </w:rPr>
            </w:pPr>
          </w:p>
        </w:tc>
        <w:tc>
          <w:tcPr>
            <w:tcW w:w="6780" w:type="dxa"/>
          </w:tcPr>
          <w:p w14:paraId="687055C2" w14:textId="77777777" w:rsidR="00644FD1" w:rsidRDefault="00644FD1" w:rsidP="00545BEE">
            <w:pPr>
              <w:rPr>
                <w:rFonts w:eastAsiaTheme="minorEastAsia"/>
                <w:lang w:val="en-US" w:eastAsia="zh-CN"/>
              </w:rPr>
            </w:pPr>
          </w:p>
        </w:tc>
      </w:tr>
      <w:tr w:rsidR="00644FD1" w14:paraId="326858B4" w14:textId="77777777" w:rsidTr="00545BEE">
        <w:tc>
          <w:tcPr>
            <w:tcW w:w="1479" w:type="dxa"/>
          </w:tcPr>
          <w:p w14:paraId="0DF31B38" w14:textId="77777777" w:rsidR="00644FD1" w:rsidRDefault="00644FD1" w:rsidP="00545BEE">
            <w:pPr>
              <w:rPr>
                <w:rFonts w:eastAsiaTheme="minorEastAsia"/>
                <w:lang w:val="en-US" w:eastAsia="zh-CN"/>
              </w:rPr>
            </w:pPr>
          </w:p>
        </w:tc>
        <w:tc>
          <w:tcPr>
            <w:tcW w:w="1372" w:type="dxa"/>
          </w:tcPr>
          <w:p w14:paraId="4267F282" w14:textId="77777777" w:rsidR="00644FD1" w:rsidRDefault="00644FD1" w:rsidP="00545BEE">
            <w:pPr>
              <w:tabs>
                <w:tab w:val="left" w:pos="551"/>
              </w:tabs>
              <w:rPr>
                <w:rFonts w:eastAsiaTheme="minorEastAsia"/>
                <w:lang w:val="en-US" w:eastAsia="zh-CN"/>
              </w:rPr>
            </w:pPr>
          </w:p>
        </w:tc>
        <w:tc>
          <w:tcPr>
            <w:tcW w:w="6780" w:type="dxa"/>
          </w:tcPr>
          <w:p w14:paraId="28CF43CA" w14:textId="77777777" w:rsidR="00644FD1" w:rsidRDefault="00644FD1" w:rsidP="00545BEE">
            <w:pPr>
              <w:rPr>
                <w:rFonts w:eastAsiaTheme="minorEastAsia"/>
                <w:lang w:val="en-US" w:eastAsia="zh-CN"/>
              </w:rPr>
            </w:pPr>
          </w:p>
        </w:tc>
      </w:tr>
    </w:tbl>
    <w:p w14:paraId="681FAD55" w14:textId="77777777" w:rsidR="00644FD1" w:rsidRDefault="00644FD1" w:rsidP="00644FD1">
      <w:pPr>
        <w:rPr>
          <w:lang w:eastAsia="sv-SE"/>
        </w:rPr>
      </w:pPr>
    </w:p>
    <w:p w14:paraId="4C6C6140" w14:textId="77777777" w:rsidR="00644FD1" w:rsidRDefault="00644FD1" w:rsidP="00316038">
      <w:pPr>
        <w:rPr>
          <w:lang w:val="en-US" w:eastAsia="sv-SE"/>
        </w:rPr>
      </w:pPr>
    </w:p>
    <w:p w14:paraId="6DDAB6D2" w14:textId="2676ABAE" w:rsidR="007B4D37" w:rsidRDefault="007B4D37" w:rsidP="007B4D37">
      <w:pPr>
        <w:rPr>
          <w:lang w:val="en-US" w:eastAsia="sv-SE"/>
        </w:rPr>
      </w:pPr>
      <w:r>
        <w:rPr>
          <w:b/>
          <w:highlight w:val="yellow"/>
          <w:lang w:val="en-US"/>
        </w:rPr>
        <w:t xml:space="preserve">FL5 High Priority </w:t>
      </w:r>
      <w:r w:rsidR="008D65BE">
        <w:rPr>
          <w:b/>
          <w:highlight w:val="yellow"/>
          <w:lang w:val="en-US"/>
        </w:rPr>
        <w:t>Question</w:t>
      </w:r>
      <w:r>
        <w:rPr>
          <w:b/>
          <w:highlight w:val="yellow"/>
          <w:lang w:val="en-US"/>
        </w:rPr>
        <w:t xml:space="preserve"> 8.2.1-1</w:t>
      </w:r>
      <w:r w:rsidR="0064591C">
        <w:rPr>
          <w:b/>
          <w:highlight w:val="yellow"/>
          <w:lang w:val="en-US"/>
        </w:rPr>
        <w:t>1</w:t>
      </w:r>
      <w:r>
        <w:rPr>
          <w:b/>
          <w:highlight w:val="yellow"/>
          <w:lang w:val="en-US"/>
        </w:rPr>
        <w:t>a:</w:t>
      </w:r>
      <w:r w:rsidRPr="00B902E4">
        <w:rPr>
          <w:b/>
          <w:bCs/>
          <w:lang w:val="en-US" w:eastAsia="sv-SE"/>
        </w:rPr>
        <w:t xml:space="preserve"> </w:t>
      </w:r>
      <w:r w:rsidR="00AF0F99">
        <w:rPr>
          <w:b/>
          <w:bCs/>
          <w:lang w:val="en-US" w:eastAsia="sv-SE"/>
        </w:rPr>
        <w:t>Can t</w:t>
      </w:r>
      <w:r w:rsidR="00AF0F99" w:rsidRPr="008D6565">
        <w:rPr>
          <w:b/>
          <w:bCs/>
          <w:lang w:val="en-US" w:eastAsia="sv-SE"/>
        </w:rPr>
        <w:t xml:space="preserve">he </w:t>
      </w:r>
      <w:r w:rsidR="00AF0F99">
        <w:rPr>
          <w:b/>
          <w:bCs/>
          <w:lang w:val="en-US" w:eastAsia="sv-SE"/>
        </w:rPr>
        <w:t>following</w:t>
      </w:r>
      <w:r w:rsidR="00AF0F99" w:rsidRPr="008D6565">
        <w:rPr>
          <w:b/>
          <w:bCs/>
          <w:lang w:val="en-US" w:eastAsia="sv-SE"/>
        </w:rPr>
        <w:t xml:space="preserve"> TP </w:t>
      </w:r>
      <w:r w:rsidR="00AF0F99">
        <w:rPr>
          <w:b/>
          <w:bCs/>
          <w:lang w:val="en-US" w:eastAsia="sv-SE"/>
        </w:rPr>
        <w:t>be used as baseline text for Clause 8.2.1 in</w:t>
      </w:r>
      <w:r w:rsidR="00AF0F99" w:rsidRPr="008D6565">
        <w:rPr>
          <w:b/>
          <w:bCs/>
          <w:lang w:val="en-US" w:eastAsia="sv-SE"/>
        </w:rPr>
        <w:t xml:space="preserve"> TR 38.865</w:t>
      </w:r>
      <w:r w:rsidR="00AF0F99">
        <w:rPr>
          <w:b/>
          <w:bCs/>
          <w:lang w:val="en-US" w:eastAsia="sv-SE"/>
        </w:rPr>
        <w:t>? If no, please comment.</w:t>
      </w:r>
      <w:r w:rsidR="00390B87">
        <w:rPr>
          <w:b/>
          <w:bCs/>
          <w:lang w:val="en-US" w:eastAsia="sv-SE"/>
        </w:rPr>
        <w:t xml:space="preserve"> </w:t>
      </w:r>
      <w:r>
        <w:rPr>
          <w:b/>
          <w:bCs/>
          <w:lang w:val="en-US" w:eastAsia="sv-SE"/>
        </w:rPr>
        <w:t xml:space="preserve"> </w:t>
      </w:r>
    </w:p>
    <w:tbl>
      <w:tblPr>
        <w:tblStyle w:val="TableGrid"/>
        <w:tblW w:w="0" w:type="auto"/>
        <w:tblLayout w:type="fixed"/>
        <w:tblLook w:val="04A0" w:firstRow="1" w:lastRow="0" w:firstColumn="1" w:lastColumn="0" w:noHBand="0" w:noVBand="1"/>
      </w:tblPr>
      <w:tblGrid>
        <w:gridCol w:w="9630"/>
      </w:tblGrid>
      <w:tr w:rsidR="00AB4B7F" w14:paraId="4DABCCA8" w14:textId="77777777" w:rsidTr="00545BEE">
        <w:tc>
          <w:tcPr>
            <w:tcW w:w="9630" w:type="dxa"/>
          </w:tcPr>
          <w:p w14:paraId="15158E09" w14:textId="77777777" w:rsidR="00AB4B7F" w:rsidRDefault="00AB4B7F" w:rsidP="00545BEE">
            <w:pPr>
              <w:rPr>
                <w:rFonts w:eastAsia="Calibri"/>
              </w:rPr>
            </w:pPr>
            <w:r w:rsidRPr="0065689B">
              <w:rPr>
                <w:rFonts w:eastAsia="Calibri"/>
              </w:rPr>
              <w:t>For the potential Rel-18 UE with maximum 1</w:t>
            </w:r>
            <w:r>
              <w:rPr>
                <w:rFonts w:eastAsia="Calibri"/>
              </w:rPr>
              <w:t>2</w:t>
            </w:r>
            <w:r w:rsidRPr="0065689B">
              <w:rPr>
                <w:rFonts w:eastAsia="Calibri"/>
              </w:rPr>
              <w:t>-PRB bandwidth, the coverage margins relative to the bottleneck channel of the reference NR UE are summarized in Table 8.2.1-</w:t>
            </w:r>
            <w:r>
              <w:rPr>
                <w:rFonts w:eastAsia="Calibri"/>
              </w:rPr>
              <w:t>4</w:t>
            </w:r>
            <w:r w:rsidRPr="0065689B">
              <w:rPr>
                <w:rFonts w:eastAsia="Calibri"/>
              </w:rPr>
              <w:t xml:space="preserve"> (part 1 and part 2) and Table 8.2.1-</w:t>
            </w:r>
            <w:r>
              <w:rPr>
                <w:rFonts w:eastAsia="Calibri"/>
              </w:rPr>
              <w:t>5</w:t>
            </w:r>
            <w:r w:rsidRPr="0065689B">
              <w:rPr>
                <w:rFonts w:eastAsia="Calibri"/>
              </w:rPr>
              <w:t xml:space="preserve"> (part1 and part2). In Table 8.2.1-</w:t>
            </w:r>
            <w:r>
              <w:rPr>
                <w:rFonts w:eastAsia="Calibri"/>
              </w:rPr>
              <w:t>4</w:t>
            </w:r>
            <w:r w:rsidRPr="0065689B">
              <w:rPr>
                <w:rFonts w:eastAsia="Calibri"/>
              </w:rPr>
              <w:t xml:space="preserve">, no </w:t>
            </w:r>
            <w:r>
              <w:rPr>
                <w:rFonts w:eastAsia="Calibri"/>
              </w:rPr>
              <w:t xml:space="preserve">UE </w:t>
            </w:r>
            <w:r w:rsidRPr="0065689B">
              <w:rPr>
                <w:rFonts w:eastAsia="Calibri"/>
              </w:rPr>
              <w:t>antenna efficiency loss is assumed for the potential Rel-18 UE</w:t>
            </w:r>
            <w:r>
              <w:rPr>
                <w:rFonts w:eastAsia="Calibri"/>
              </w:rPr>
              <w:t xml:space="preserve"> with maximum 12-PRB bandwidth</w:t>
            </w:r>
            <w:r w:rsidRPr="0065689B">
              <w:rPr>
                <w:rFonts w:eastAsia="Calibri"/>
              </w:rPr>
              <w:t>. In Table 8.2.1-</w:t>
            </w:r>
            <w:r>
              <w:rPr>
                <w:rFonts w:eastAsia="Calibri"/>
              </w:rPr>
              <w:t>5</w:t>
            </w:r>
            <w:r w:rsidRPr="0065689B">
              <w:rPr>
                <w:rFonts w:eastAsia="Calibri"/>
              </w:rPr>
              <w:t xml:space="preserve">, the 3dB </w:t>
            </w:r>
            <w:r>
              <w:rPr>
                <w:rFonts w:eastAsia="Calibri"/>
              </w:rPr>
              <w:t xml:space="preserve">UE </w:t>
            </w:r>
            <w:r w:rsidRPr="0065689B">
              <w:rPr>
                <w:rFonts w:eastAsia="Calibri"/>
              </w:rPr>
              <w:t>antenna efficiency loss is assumed in both DL and UL for the potential Rel-18 UE</w:t>
            </w:r>
            <w:r>
              <w:rPr>
                <w:rFonts w:eastAsia="Calibri"/>
              </w:rPr>
              <w:t xml:space="preserve"> with maximum 12-PRB bandwidth. </w:t>
            </w:r>
            <w:r w:rsidRPr="0065689B">
              <w:rPr>
                <w:rFonts w:eastAsia="Calibri"/>
              </w:rPr>
              <w:t>For every sourcing-company result, the coverage margin for each channel that has MIL below the bottleneck channel for the reference NR UE is highlighted in red.</w:t>
            </w:r>
          </w:p>
          <w:p w14:paraId="76F69D0C" w14:textId="77777777" w:rsidR="00AB4B7F" w:rsidRPr="00000123" w:rsidRDefault="00AB4B7F" w:rsidP="00545BEE">
            <w:pPr>
              <w:rPr>
                <w:lang w:eastAsia="sv-SE"/>
              </w:rPr>
            </w:pPr>
            <w:r w:rsidRPr="00AC0161">
              <w:rPr>
                <w:rFonts w:hint="eastAsia"/>
                <w:lang w:eastAsia="sv-SE"/>
              </w:rPr>
              <w:t>T</w:t>
            </w:r>
            <w:r w:rsidRPr="00AC0161">
              <w:rPr>
                <w:lang w:eastAsia="sv-SE"/>
              </w:rPr>
              <w:t>he representative value 1, number of samples 1, representative value 2, and number of samples 2 in the last four rows of Table 8.2.1-</w:t>
            </w:r>
            <w:r>
              <w:rPr>
                <w:lang w:eastAsia="sv-SE"/>
              </w:rPr>
              <w:t>4</w:t>
            </w:r>
            <w:r w:rsidRPr="00AC0161">
              <w:rPr>
                <w:lang w:eastAsia="sv-SE"/>
              </w:rPr>
              <w:t xml:space="preserve"> and Table 8.2.1-</w:t>
            </w:r>
            <w:r>
              <w:rPr>
                <w:lang w:eastAsia="sv-SE"/>
              </w:rPr>
              <w:t>5</w:t>
            </w:r>
            <w:r w:rsidRPr="00AC0161">
              <w:rPr>
                <w:lang w:eastAsia="sv-SE"/>
              </w:rPr>
              <w:t xml:space="preserve"> are determined according to the methodology described in clause 6.2. A negative value of the representative value for a channel of the potential Rel-18 UE indicates the coverage of the channel is worse than that of the bottleneck channel of the reference NR UE.</w:t>
            </w:r>
          </w:p>
          <w:p w14:paraId="6DF3D4E3" w14:textId="77777777" w:rsidR="00AB4B7F" w:rsidRDefault="00AB4B7F" w:rsidP="00545BEE">
            <w:pPr>
              <w:rPr>
                <w:rFonts w:eastAsia="Microsoft YaHei UI"/>
                <w:color w:val="000000"/>
                <w:lang w:val="en-US" w:eastAsia="zh-CN"/>
              </w:rPr>
            </w:pPr>
            <w:r>
              <w:rPr>
                <w:rFonts w:eastAsia="Microsoft YaHei UI"/>
                <w:color w:val="000000"/>
                <w:lang w:val="en-US" w:eastAsia="zh-CN"/>
              </w:rPr>
              <w:t>For Urban scenario at 2.6 GHz with DL PSD of 33 dBm/MHz</w:t>
            </w:r>
            <w:r w:rsidRPr="00750FFF">
              <w:rPr>
                <w:rFonts w:eastAsia="Microsoft YaHei UI"/>
                <w:lang w:val="en-US" w:eastAsia="zh-CN"/>
              </w:rPr>
              <w:t xml:space="preserve"> and maximum 12-PRB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3E3AE84C" w14:textId="77777777" w:rsidR="00AB4B7F" w:rsidRDefault="00AB4B7F" w:rsidP="00545BEE">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UE with maximum 12-PRB bandwidth for all channels are positive.</w:t>
            </w:r>
          </w:p>
          <w:p w14:paraId="74EE91BC" w14:textId="77777777" w:rsidR="00AB4B7F" w:rsidRDefault="00AB4B7F" w:rsidP="00545BEE">
            <w:pPr>
              <w:ind w:left="426" w:hangingChars="213" w:hanging="426"/>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UE with maximum 12-PRB bandwidth for all channels are positive.</w:t>
            </w:r>
            <w:r w:rsidRPr="00441024">
              <w:rPr>
                <w:rFonts w:eastAsia="Microsoft YaHei UI"/>
                <w:color w:val="000000"/>
                <w:lang w:val="en-US" w:eastAsia="zh-CN"/>
              </w:rPr>
              <w:t xml:space="preserve"> </w:t>
            </w:r>
            <w:r w:rsidRPr="000E589D">
              <w:rPr>
                <w:rFonts w:eastAsia="Microsoft YaHei UI"/>
                <w:color w:val="000000"/>
                <w:lang w:val="en-US" w:eastAsia="zh-CN"/>
              </w:rPr>
              <w:t xml:space="preserve">Again, it is noted that the reception schemes for SIB1 coverage simulations have different assumptions among sourcing companies. For example, some </w:t>
            </w:r>
            <w:r w:rsidRPr="000E589D">
              <w:rPr>
                <w:rFonts w:eastAsia="Microsoft YaHei UI"/>
                <w:color w:val="000000"/>
                <w:lang w:val="en-US" w:eastAsia="zh-CN"/>
              </w:rPr>
              <w:lastRenderedPageBreak/>
              <w:t>punctured the bits transmitted outside the potential Rel-18 UE’s bandwidth while some performed soft combing the bits transmitted outside the potential Rel-18 UE’s bandwidth by retuning RF.</w:t>
            </w:r>
          </w:p>
          <w:p w14:paraId="7F59C93C" w14:textId="77777777" w:rsidR="00AB4B7F" w:rsidRDefault="00AB4B7F" w:rsidP="00545BEE">
            <w:pPr>
              <w:spacing w:after="0" w:line="240" w:lineRule="auto"/>
              <w:jc w:val="left"/>
              <w:rPr>
                <w:highlight w:val="yellow"/>
                <w:lang w:val="en-US" w:eastAsia="sv-SE"/>
              </w:rPr>
            </w:pPr>
          </w:p>
          <w:p w14:paraId="328A1163" w14:textId="77777777" w:rsidR="00AB4B7F" w:rsidRDefault="00AB4B7F" w:rsidP="00545BEE">
            <w:pPr>
              <w:spacing w:after="0" w:line="240" w:lineRule="auto"/>
              <w:jc w:val="left"/>
              <w:rPr>
                <w:rFonts w:eastAsia="Microsoft YaHei UI"/>
                <w:color w:val="000000"/>
                <w:lang w:val="en-US" w:eastAsia="zh-CN"/>
              </w:rPr>
            </w:pPr>
            <w:r>
              <w:rPr>
                <w:rFonts w:eastAsia="Microsoft YaHei UI"/>
                <w:color w:val="000000"/>
                <w:lang w:val="en-US" w:eastAsia="zh-CN"/>
              </w:rPr>
              <w:t xml:space="preserve">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w:t>
            </w:r>
            <w:r w:rsidRPr="000414C4">
              <w:rPr>
                <w:rFonts w:eastAsia="Microsoft YaHei UI"/>
                <w:color w:val="000000"/>
                <w:lang w:val="en-US" w:eastAsia="zh-CN"/>
              </w:rPr>
              <w:t>the reference Rel-17 RedCap UE.</w:t>
            </w:r>
          </w:p>
          <w:p w14:paraId="75C9CFEA" w14:textId="77777777" w:rsidR="00AB4B7F" w:rsidRDefault="00AB4B7F" w:rsidP="00545BEE">
            <w:pPr>
              <w:spacing w:after="0" w:line="240" w:lineRule="auto"/>
              <w:jc w:val="left"/>
              <w:rPr>
                <w:highlight w:val="yellow"/>
                <w:lang w:val="en-US" w:eastAsia="sv-SE"/>
              </w:rPr>
            </w:pPr>
          </w:p>
          <w:p w14:paraId="5A3A32C0" w14:textId="77777777" w:rsidR="00AB4B7F" w:rsidRPr="008F1B08" w:rsidRDefault="00AB4B7F" w:rsidP="00545BEE">
            <w:pPr>
              <w:spacing w:after="0" w:line="240" w:lineRule="auto"/>
              <w:jc w:val="left"/>
              <w:rPr>
                <w:highlight w:val="yellow"/>
                <w:lang w:val="en-US" w:eastAsia="sv-SE"/>
              </w:rPr>
            </w:pPr>
          </w:p>
          <w:p w14:paraId="05B9DB93" w14:textId="77777777" w:rsidR="00AB4B7F" w:rsidRPr="00F93708" w:rsidRDefault="00AB4B7F" w:rsidP="00545BEE">
            <w:r w:rsidRPr="00E96115">
              <w:rPr>
                <w:rFonts w:hint="eastAsia"/>
                <w:b/>
                <w:bCs/>
                <w:lang w:val="en-US"/>
              </w:rPr>
              <w:t>T</w:t>
            </w:r>
            <w:r w:rsidRPr="00E96115">
              <w:rPr>
                <w:b/>
                <w:bCs/>
                <w:lang w:val="en-US"/>
              </w:rPr>
              <w:t>able 8.2.1-</w:t>
            </w:r>
            <w:r>
              <w:rPr>
                <w:b/>
                <w:bCs/>
                <w:lang w:val="en-US"/>
              </w:rPr>
              <w:t>4</w:t>
            </w:r>
            <w:r w:rsidRPr="00396E47">
              <w:rPr>
                <w:b/>
                <w:bCs/>
                <w:lang w:val="en-US"/>
              </w:rPr>
              <w:t xml:space="preserve"> (</w:t>
            </w:r>
            <w:r>
              <w:rPr>
                <w:b/>
                <w:bCs/>
                <w:lang w:val="en-US"/>
              </w:rPr>
              <w:t>part</w:t>
            </w:r>
            <w:r w:rsidRPr="00396E47">
              <w:rPr>
                <w:b/>
                <w:bCs/>
                <w:lang w:val="en-US"/>
              </w:rPr>
              <w:t xml:space="preserve"> 1)</w:t>
            </w:r>
            <w:r w:rsidRPr="00F93708">
              <w:rPr>
                <w:b/>
                <w:bCs/>
                <w:lang w:val="en-US"/>
              </w:rPr>
              <w:t xml:space="preserve">: </w:t>
            </w:r>
            <w:r w:rsidRPr="00553CE5">
              <w:rPr>
                <w:lang w:val="en-US"/>
              </w:rPr>
              <w:t>In Urban scenario at 2.6GHz with DL 33dBm/MHz PSD, coverage margins for the potential Rel-18 UE with maximum 1</w:t>
            </w:r>
            <w:r>
              <w:rPr>
                <w:lang w:val="en-US"/>
              </w:rPr>
              <w:t>2</w:t>
            </w:r>
            <w:r w:rsidRPr="00553CE5">
              <w:rPr>
                <w:lang w:val="en-US"/>
              </w:rPr>
              <w:t xml:space="preserve">-PRB bandwidth compared to the bottleneck channel for the reference NR UE in Table 8.2.1-1 when no </w:t>
            </w:r>
            <w:r>
              <w:rPr>
                <w:lang w:val="en-US"/>
              </w:rPr>
              <w:t xml:space="preserve">UE </w:t>
            </w:r>
            <w:r w:rsidRPr="00553CE5">
              <w:rPr>
                <w:lang w:val="en-US"/>
              </w:rPr>
              <w:t>antenna efficiency loss is assumed for the potential Rel-18 UE</w:t>
            </w:r>
            <w:r w:rsidRPr="00F93708">
              <w:rPr>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AB4B7F" w:rsidRPr="001A6C2A" w14:paraId="607CCE7A" w14:textId="77777777" w:rsidTr="00545BEE">
              <w:trPr>
                <w:trHeight w:val="1610"/>
              </w:trPr>
              <w:tc>
                <w:tcPr>
                  <w:tcW w:w="500" w:type="pct"/>
                  <w:shd w:val="clear" w:color="auto" w:fill="C5E0B3" w:themeFill="accent6" w:themeFillTint="66"/>
                  <w:noWrap/>
                  <w:hideMark/>
                </w:tcPr>
                <w:p w14:paraId="4629587D"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Coverage margin(dB)</w:t>
                  </w:r>
                </w:p>
              </w:tc>
              <w:tc>
                <w:tcPr>
                  <w:tcW w:w="500" w:type="pct"/>
                  <w:shd w:val="clear" w:color="auto" w:fill="C5E0B3" w:themeFill="accent6" w:themeFillTint="66"/>
                </w:tcPr>
                <w:p w14:paraId="3B349531"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 xml:space="preserve">PBCH </w:t>
                  </w:r>
                  <w:r w:rsidRPr="001A6C2A">
                    <w:rPr>
                      <w:rFonts w:eastAsia="SimSun"/>
                      <w:b/>
                      <w:bCs/>
                      <w:sz w:val="16"/>
                      <w:szCs w:val="16"/>
                    </w:rPr>
                    <w:br/>
                    <w:t>target BLER1%</w:t>
                  </w:r>
                </w:p>
              </w:tc>
              <w:tc>
                <w:tcPr>
                  <w:tcW w:w="500" w:type="pct"/>
                  <w:shd w:val="clear" w:color="auto" w:fill="C5E0B3" w:themeFill="accent6" w:themeFillTint="66"/>
                </w:tcPr>
                <w:p w14:paraId="6B4C5436"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 xml:space="preserve">PBCH </w:t>
                  </w:r>
                  <w:r w:rsidRPr="001A6C2A">
                    <w:rPr>
                      <w:rFonts w:eastAsia="SimSun"/>
                      <w:b/>
                      <w:bCs/>
                      <w:sz w:val="16"/>
                      <w:szCs w:val="16"/>
                    </w:rPr>
                    <w:br/>
                    <w:t>target BLER10%</w:t>
                  </w:r>
                </w:p>
              </w:tc>
              <w:tc>
                <w:tcPr>
                  <w:tcW w:w="500" w:type="pct"/>
                  <w:shd w:val="clear" w:color="auto" w:fill="C5E0B3" w:themeFill="accent6" w:themeFillTint="66"/>
                </w:tcPr>
                <w:p w14:paraId="6A478C88"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PDCCH CSS (BW1, 12 PRBs; CORESET: 2 symbols, 48 PRBs; AL16)</w:t>
                  </w:r>
                </w:p>
              </w:tc>
              <w:tc>
                <w:tcPr>
                  <w:tcW w:w="500" w:type="pct"/>
                  <w:shd w:val="clear" w:color="auto" w:fill="C5E0B3" w:themeFill="accent6" w:themeFillTint="66"/>
                </w:tcPr>
                <w:p w14:paraId="55E7336B"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PDCCH CSS (BW1, 12 PRBs; CORESET: 2 symbols, 24 PRBs; AL8)</w:t>
                  </w:r>
                </w:p>
              </w:tc>
              <w:tc>
                <w:tcPr>
                  <w:tcW w:w="500" w:type="pct"/>
                  <w:shd w:val="clear" w:color="auto" w:fill="C5E0B3" w:themeFill="accent6" w:themeFillTint="66"/>
                </w:tcPr>
                <w:p w14:paraId="21AC6CEF"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PDCCH CSS (BW1, 12 PRBs; CORESET: 3 symbols, 12 PRBs; AL4)</w:t>
                  </w:r>
                </w:p>
              </w:tc>
              <w:tc>
                <w:tcPr>
                  <w:tcW w:w="500" w:type="pct"/>
                  <w:shd w:val="clear" w:color="auto" w:fill="C5E0B3" w:themeFill="accent6" w:themeFillTint="66"/>
                </w:tcPr>
                <w:p w14:paraId="6EDBD73A"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SIB1 (BW1, 12 PRBs; SIB1 BW &gt; 5 MHz; TBS 1256 bits)</w:t>
                  </w:r>
                </w:p>
              </w:tc>
              <w:tc>
                <w:tcPr>
                  <w:tcW w:w="500" w:type="pct"/>
                  <w:shd w:val="clear" w:color="auto" w:fill="C5E0B3" w:themeFill="accent6" w:themeFillTint="66"/>
                </w:tcPr>
                <w:p w14:paraId="02DCB413"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SIB1 (BW1, 12 PRBs; SIB1 BW &lt; 5 MHz; TBS 1256 bits)</w:t>
                  </w:r>
                </w:p>
              </w:tc>
              <w:tc>
                <w:tcPr>
                  <w:tcW w:w="500" w:type="pct"/>
                  <w:shd w:val="clear" w:color="auto" w:fill="C5E0B3" w:themeFill="accent6" w:themeFillTint="66"/>
                </w:tcPr>
                <w:p w14:paraId="67F4F4DF"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Msg</w:t>
                  </w:r>
                  <w:proofErr w:type="gramStart"/>
                  <w:r w:rsidRPr="001A6C2A">
                    <w:rPr>
                      <w:rFonts w:eastAsia="SimSun"/>
                      <w:b/>
                      <w:bCs/>
                      <w:sz w:val="16"/>
                      <w:szCs w:val="16"/>
                    </w:rPr>
                    <w:t>2  (</w:t>
                  </w:r>
                  <w:proofErr w:type="gramEnd"/>
                  <w:r w:rsidRPr="001A6C2A">
                    <w:rPr>
                      <w:rFonts w:eastAsia="SimSun"/>
                      <w:b/>
                      <w:bCs/>
                      <w:sz w:val="16"/>
                      <w:szCs w:val="16"/>
                    </w:rPr>
                    <w:t>BW1, 12 PRBs; TBS 72 bits)</w:t>
                  </w:r>
                </w:p>
              </w:tc>
              <w:tc>
                <w:tcPr>
                  <w:tcW w:w="500" w:type="pct"/>
                  <w:shd w:val="clear" w:color="auto" w:fill="C5E0B3" w:themeFill="accent6" w:themeFillTint="66"/>
                </w:tcPr>
                <w:p w14:paraId="3B630327" w14:textId="77777777" w:rsidR="00AB4B7F" w:rsidRPr="001A6C2A" w:rsidRDefault="00AB4B7F" w:rsidP="00545BEE">
                  <w:pPr>
                    <w:spacing w:after="0" w:line="240" w:lineRule="auto"/>
                    <w:jc w:val="left"/>
                    <w:rPr>
                      <w:rFonts w:eastAsia="SimSun"/>
                      <w:b/>
                      <w:bCs/>
                      <w:sz w:val="16"/>
                      <w:szCs w:val="16"/>
                      <w:lang w:val="en-US" w:eastAsia="zh-TW"/>
                    </w:rPr>
                  </w:pPr>
                  <w:r w:rsidRPr="001A6C2A">
                    <w:rPr>
                      <w:rFonts w:eastAsia="SimSun"/>
                      <w:b/>
                      <w:bCs/>
                      <w:sz w:val="16"/>
                      <w:szCs w:val="16"/>
                    </w:rPr>
                    <w:t>Msg4 (BW1, 12 PRBs; TBS 1040 bits)</w:t>
                  </w:r>
                </w:p>
              </w:tc>
            </w:tr>
            <w:tr w:rsidR="00AB4B7F" w:rsidRPr="001A6C2A" w14:paraId="742EE2D4" w14:textId="77777777" w:rsidTr="00545BEE">
              <w:trPr>
                <w:trHeight w:val="300"/>
              </w:trPr>
              <w:tc>
                <w:tcPr>
                  <w:tcW w:w="500" w:type="pct"/>
                  <w:shd w:val="clear" w:color="auto" w:fill="auto"/>
                  <w:noWrap/>
                  <w:vAlign w:val="center"/>
                  <w:hideMark/>
                </w:tcPr>
                <w:p w14:paraId="2F09F9F5"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MediaTek</w:t>
                  </w:r>
                </w:p>
              </w:tc>
              <w:tc>
                <w:tcPr>
                  <w:tcW w:w="500" w:type="pct"/>
                  <w:shd w:val="clear" w:color="auto" w:fill="auto"/>
                  <w:noWrap/>
                  <w:vAlign w:val="center"/>
                </w:tcPr>
                <w:p w14:paraId="2CC70B77"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13.42</w:t>
                  </w:r>
                </w:p>
              </w:tc>
              <w:tc>
                <w:tcPr>
                  <w:tcW w:w="500" w:type="pct"/>
                  <w:shd w:val="clear" w:color="auto" w:fill="auto"/>
                  <w:noWrap/>
                  <w:vAlign w:val="center"/>
                </w:tcPr>
                <w:p w14:paraId="6B0F977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5031A144"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9.02</w:t>
                  </w:r>
                </w:p>
              </w:tc>
              <w:tc>
                <w:tcPr>
                  <w:tcW w:w="500" w:type="pct"/>
                  <w:shd w:val="clear" w:color="auto" w:fill="auto"/>
                  <w:noWrap/>
                  <w:vAlign w:val="center"/>
                </w:tcPr>
                <w:p w14:paraId="1B049807"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8.42</w:t>
                  </w:r>
                </w:p>
              </w:tc>
              <w:tc>
                <w:tcPr>
                  <w:tcW w:w="500" w:type="pct"/>
                  <w:shd w:val="clear" w:color="auto" w:fill="auto"/>
                  <w:noWrap/>
                  <w:vAlign w:val="center"/>
                </w:tcPr>
                <w:p w14:paraId="1A4914B8"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9.92</w:t>
                  </w:r>
                </w:p>
              </w:tc>
              <w:tc>
                <w:tcPr>
                  <w:tcW w:w="500" w:type="pct"/>
                  <w:shd w:val="clear" w:color="auto" w:fill="auto"/>
                  <w:noWrap/>
                  <w:vAlign w:val="center"/>
                </w:tcPr>
                <w:p w14:paraId="00AC97F6"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3.82</w:t>
                  </w:r>
                </w:p>
              </w:tc>
              <w:tc>
                <w:tcPr>
                  <w:tcW w:w="500" w:type="pct"/>
                  <w:shd w:val="clear" w:color="auto" w:fill="auto"/>
                  <w:noWrap/>
                  <w:vAlign w:val="center"/>
                </w:tcPr>
                <w:p w14:paraId="784E65EC"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5.52</w:t>
                  </w:r>
                </w:p>
              </w:tc>
              <w:tc>
                <w:tcPr>
                  <w:tcW w:w="500" w:type="pct"/>
                  <w:shd w:val="clear" w:color="auto" w:fill="auto"/>
                  <w:noWrap/>
                  <w:vAlign w:val="center"/>
                </w:tcPr>
                <w:p w14:paraId="72A8F95B"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10.12</w:t>
                  </w:r>
                </w:p>
              </w:tc>
              <w:tc>
                <w:tcPr>
                  <w:tcW w:w="500" w:type="pct"/>
                  <w:shd w:val="clear" w:color="auto" w:fill="auto"/>
                  <w:vAlign w:val="center"/>
                </w:tcPr>
                <w:p w14:paraId="57730FB8"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6.62</w:t>
                  </w:r>
                </w:p>
              </w:tc>
            </w:tr>
            <w:tr w:rsidR="00AB4B7F" w:rsidRPr="001A6C2A" w14:paraId="5B80BAD6" w14:textId="77777777" w:rsidTr="00545BEE">
              <w:trPr>
                <w:trHeight w:val="300"/>
              </w:trPr>
              <w:tc>
                <w:tcPr>
                  <w:tcW w:w="500" w:type="pct"/>
                  <w:shd w:val="clear" w:color="auto" w:fill="auto"/>
                  <w:noWrap/>
                  <w:vAlign w:val="center"/>
                  <w:hideMark/>
                </w:tcPr>
                <w:p w14:paraId="45C0C8D0"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Spreadtrum</w:t>
                  </w:r>
                </w:p>
              </w:tc>
              <w:tc>
                <w:tcPr>
                  <w:tcW w:w="500" w:type="pct"/>
                  <w:shd w:val="clear" w:color="auto" w:fill="auto"/>
                  <w:noWrap/>
                  <w:vAlign w:val="center"/>
                </w:tcPr>
                <w:p w14:paraId="0FE4BFB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559A7A8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7.93</w:t>
                  </w:r>
                </w:p>
              </w:tc>
              <w:tc>
                <w:tcPr>
                  <w:tcW w:w="500" w:type="pct"/>
                  <w:shd w:val="clear" w:color="auto" w:fill="auto"/>
                  <w:noWrap/>
                  <w:vAlign w:val="center"/>
                </w:tcPr>
                <w:p w14:paraId="225BAB12"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5.33</w:t>
                  </w:r>
                </w:p>
              </w:tc>
              <w:tc>
                <w:tcPr>
                  <w:tcW w:w="500" w:type="pct"/>
                  <w:shd w:val="clear" w:color="auto" w:fill="auto"/>
                  <w:noWrap/>
                  <w:vAlign w:val="center"/>
                </w:tcPr>
                <w:p w14:paraId="31BE8817"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4.53</w:t>
                  </w:r>
                </w:p>
              </w:tc>
              <w:tc>
                <w:tcPr>
                  <w:tcW w:w="500" w:type="pct"/>
                  <w:shd w:val="clear" w:color="auto" w:fill="auto"/>
                  <w:noWrap/>
                  <w:vAlign w:val="center"/>
                </w:tcPr>
                <w:p w14:paraId="757796D2"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6.03</w:t>
                  </w:r>
                </w:p>
              </w:tc>
              <w:tc>
                <w:tcPr>
                  <w:tcW w:w="500" w:type="pct"/>
                  <w:shd w:val="clear" w:color="auto" w:fill="auto"/>
                  <w:noWrap/>
                  <w:vAlign w:val="center"/>
                </w:tcPr>
                <w:p w14:paraId="07E1E68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0.23</w:t>
                  </w:r>
                </w:p>
              </w:tc>
              <w:tc>
                <w:tcPr>
                  <w:tcW w:w="500" w:type="pct"/>
                  <w:shd w:val="clear" w:color="auto" w:fill="auto"/>
                  <w:noWrap/>
                  <w:vAlign w:val="center"/>
                </w:tcPr>
                <w:p w14:paraId="0055CD25"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0.83</w:t>
                  </w:r>
                </w:p>
              </w:tc>
              <w:tc>
                <w:tcPr>
                  <w:tcW w:w="500" w:type="pct"/>
                  <w:shd w:val="clear" w:color="auto" w:fill="auto"/>
                  <w:noWrap/>
                  <w:vAlign w:val="center"/>
                </w:tcPr>
                <w:p w14:paraId="76ABC0D5"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11.23</w:t>
                  </w:r>
                </w:p>
              </w:tc>
              <w:tc>
                <w:tcPr>
                  <w:tcW w:w="500" w:type="pct"/>
                  <w:shd w:val="clear" w:color="auto" w:fill="auto"/>
                  <w:vAlign w:val="center"/>
                </w:tcPr>
                <w:p w14:paraId="361194A8"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5.23</w:t>
                  </w:r>
                </w:p>
              </w:tc>
            </w:tr>
            <w:tr w:rsidR="00AB4B7F" w:rsidRPr="001A6C2A" w14:paraId="1EF87EB0" w14:textId="77777777" w:rsidTr="00545BEE">
              <w:trPr>
                <w:trHeight w:val="300"/>
              </w:trPr>
              <w:tc>
                <w:tcPr>
                  <w:tcW w:w="500" w:type="pct"/>
                  <w:shd w:val="clear" w:color="auto" w:fill="auto"/>
                  <w:noWrap/>
                  <w:vAlign w:val="center"/>
                  <w:hideMark/>
                </w:tcPr>
                <w:p w14:paraId="748C7A5B"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Ericsson</w:t>
                  </w:r>
                </w:p>
              </w:tc>
              <w:tc>
                <w:tcPr>
                  <w:tcW w:w="500" w:type="pct"/>
                  <w:shd w:val="clear" w:color="auto" w:fill="auto"/>
                  <w:noWrap/>
                  <w:vAlign w:val="center"/>
                </w:tcPr>
                <w:p w14:paraId="4C3EF45D"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8.53</w:t>
                  </w:r>
                </w:p>
              </w:tc>
              <w:tc>
                <w:tcPr>
                  <w:tcW w:w="500" w:type="pct"/>
                  <w:shd w:val="clear" w:color="auto" w:fill="auto"/>
                  <w:noWrap/>
                  <w:vAlign w:val="center"/>
                </w:tcPr>
                <w:p w14:paraId="26315EA4"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4F087EA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7.33</w:t>
                  </w:r>
                </w:p>
              </w:tc>
              <w:tc>
                <w:tcPr>
                  <w:tcW w:w="500" w:type="pct"/>
                  <w:shd w:val="clear" w:color="auto" w:fill="auto"/>
                  <w:noWrap/>
                  <w:vAlign w:val="center"/>
                </w:tcPr>
                <w:p w14:paraId="13F0055F" w14:textId="77777777" w:rsidR="00AB4B7F" w:rsidRPr="00565BB1" w:rsidRDefault="00AB4B7F" w:rsidP="00545BEE">
                  <w:pPr>
                    <w:spacing w:after="0" w:line="240" w:lineRule="auto"/>
                    <w:jc w:val="center"/>
                    <w:rPr>
                      <w:rFonts w:eastAsia="SimSun"/>
                      <w:b/>
                      <w:bCs/>
                      <w:color w:val="FF0000"/>
                      <w:sz w:val="16"/>
                      <w:szCs w:val="16"/>
                      <w:lang w:val="en-US" w:eastAsia="zh-TW"/>
                    </w:rPr>
                  </w:pPr>
                  <w:r w:rsidRPr="00565BB1">
                    <w:rPr>
                      <w:rFonts w:eastAsia="SimSun"/>
                      <w:sz w:val="16"/>
                      <w:szCs w:val="16"/>
                    </w:rPr>
                    <w:t>6.43</w:t>
                  </w:r>
                </w:p>
              </w:tc>
              <w:tc>
                <w:tcPr>
                  <w:tcW w:w="500" w:type="pct"/>
                  <w:shd w:val="clear" w:color="auto" w:fill="auto"/>
                  <w:noWrap/>
                  <w:vAlign w:val="center"/>
                </w:tcPr>
                <w:p w14:paraId="7A0AB72B" w14:textId="77777777" w:rsidR="00AB4B7F" w:rsidRPr="00565BB1" w:rsidRDefault="00AB4B7F" w:rsidP="00545BEE">
                  <w:pPr>
                    <w:spacing w:after="0" w:line="240" w:lineRule="auto"/>
                    <w:jc w:val="center"/>
                    <w:rPr>
                      <w:rFonts w:eastAsia="SimSun"/>
                      <w:b/>
                      <w:bCs/>
                      <w:color w:val="FF0000"/>
                      <w:sz w:val="16"/>
                      <w:szCs w:val="16"/>
                      <w:lang w:val="en-US" w:eastAsia="zh-TW"/>
                    </w:rPr>
                  </w:pPr>
                  <w:r w:rsidRPr="00565BB1">
                    <w:rPr>
                      <w:rFonts w:eastAsia="SimSun"/>
                      <w:sz w:val="16"/>
                      <w:szCs w:val="16"/>
                    </w:rPr>
                    <w:t>4.43</w:t>
                  </w:r>
                </w:p>
              </w:tc>
              <w:tc>
                <w:tcPr>
                  <w:tcW w:w="500" w:type="pct"/>
                  <w:shd w:val="clear" w:color="auto" w:fill="auto"/>
                  <w:noWrap/>
                  <w:vAlign w:val="center"/>
                </w:tcPr>
                <w:p w14:paraId="0821EC87"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color w:val="FF0000"/>
                      <w:sz w:val="16"/>
                      <w:szCs w:val="16"/>
                    </w:rPr>
                    <w:t>-0.37</w:t>
                  </w:r>
                </w:p>
              </w:tc>
              <w:tc>
                <w:tcPr>
                  <w:tcW w:w="500" w:type="pct"/>
                  <w:shd w:val="clear" w:color="auto" w:fill="auto"/>
                  <w:noWrap/>
                  <w:vAlign w:val="center"/>
                </w:tcPr>
                <w:p w14:paraId="187BACEB"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1.91</w:t>
                  </w:r>
                </w:p>
              </w:tc>
              <w:tc>
                <w:tcPr>
                  <w:tcW w:w="500" w:type="pct"/>
                  <w:shd w:val="clear" w:color="auto" w:fill="auto"/>
                  <w:noWrap/>
                  <w:vAlign w:val="center"/>
                </w:tcPr>
                <w:p w14:paraId="5BA57DD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6.69</w:t>
                  </w:r>
                </w:p>
              </w:tc>
              <w:tc>
                <w:tcPr>
                  <w:tcW w:w="500" w:type="pct"/>
                  <w:shd w:val="clear" w:color="auto" w:fill="auto"/>
                  <w:vAlign w:val="center"/>
                </w:tcPr>
                <w:p w14:paraId="76D9DCCC"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3.07</w:t>
                  </w:r>
                </w:p>
              </w:tc>
            </w:tr>
            <w:tr w:rsidR="00AB4B7F" w:rsidRPr="001A6C2A" w14:paraId="7BEC4C71" w14:textId="77777777" w:rsidTr="00545BEE">
              <w:trPr>
                <w:trHeight w:val="300"/>
              </w:trPr>
              <w:tc>
                <w:tcPr>
                  <w:tcW w:w="500" w:type="pct"/>
                  <w:shd w:val="clear" w:color="auto" w:fill="auto"/>
                  <w:noWrap/>
                  <w:vAlign w:val="center"/>
                  <w:hideMark/>
                </w:tcPr>
                <w:p w14:paraId="3E20F417"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vivo</w:t>
                  </w:r>
                </w:p>
              </w:tc>
              <w:tc>
                <w:tcPr>
                  <w:tcW w:w="500" w:type="pct"/>
                  <w:shd w:val="clear" w:color="auto" w:fill="auto"/>
                  <w:noWrap/>
                  <w:vAlign w:val="center"/>
                </w:tcPr>
                <w:p w14:paraId="1140DB25"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5.80</w:t>
                  </w:r>
                </w:p>
              </w:tc>
              <w:tc>
                <w:tcPr>
                  <w:tcW w:w="500" w:type="pct"/>
                  <w:shd w:val="clear" w:color="auto" w:fill="auto"/>
                  <w:noWrap/>
                  <w:vAlign w:val="center"/>
                </w:tcPr>
                <w:p w14:paraId="0023C42E"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13.07</w:t>
                  </w:r>
                </w:p>
              </w:tc>
              <w:tc>
                <w:tcPr>
                  <w:tcW w:w="500" w:type="pct"/>
                  <w:shd w:val="clear" w:color="auto" w:fill="auto"/>
                  <w:noWrap/>
                  <w:vAlign w:val="center"/>
                </w:tcPr>
                <w:p w14:paraId="7729D2DA"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11.81</w:t>
                  </w:r>
                </w:p>
              </w:tc>
              <w:tc>
                <w:tcPr>
                  <w:tcW w:w="500" w:type="pct"/>
                  <w:shd w:val="clear" w:color="auto" w:fill="auto"/>
                  <w:noWrap/>
                  <w:vAlign w:val="center"/>
                </w:tcPr>
                <w:p w14:paraId="1A8AF39A"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10.51</w:t>
                  </w:r>
                </w:p>
              </w:tc>
              <w:tc>
                <w:tcPr>
                  <w:tcW w:w="500" w:type="pct"/>
                  <w:shd w:val="clear" w:color="auto" w:fill="auto"/>
                  <w:noWrap/>
                  <w:vAlign w:val="center"/>
                </w:tcPr>
                <w:p w14:paraId="5FB02D4A" w14:textId="77777777" w:rsidR="00AB4B7F" w:rsidRPr="00565BB1" w:rsidRDefault="00AB4B7F" w:rsidP="00545BEE">
                  <w:pPr>
                    <w:spacing w:after="0" w:line="240" w:lineRule="auto"/>
                    <w:jc w:val="center"/>
                    <w:rPr>
                      <w:rFonts w:eastAsia="SimSun"/>
                      <w:b/>
                      <w:bCs/>
                      <w:color w:val="FF0000"/>
                      <w:sz w:val="16"/>
                      <w:szCs w:val="16"/>
                      <w:lang w:val="en-US" w:eastAsia="zh-TW"/>
                    </w:rPr>
                  </w:pPr>
                  <w:r w:rsidRPr="00565BB1">
                    <w:rPr>
                      <w:rFonts w:eastAsia="SimSun"/>
                      <w:sz w:val="16"/>
                      <w:szCs w:val="16"/>
                    </w:rPr>
                    <w:t>12.22</w:t>
                  </w:r>
                </w:p>
              </w:tc>
              <w:tc>
                <w:tcPr>
                  <w:tcW w:w="500" w:type="pct"/>
                  <w:shd w:val="clear" w:color="auto" w:fill="auto"/>
                  <w:noWrap/>
                  <w:vAlign w:val="center"/>
                </w:tcPr>
                <w:p w14:paraId="04C661A1"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9.90</w:t>
                  </w:r>
                </w:p>
              </w:tc>
              <w:tc>
                <w:tcPr>
                  <w:tcW w:w="500" w:type="pct"/>
                  <w:shd w:val="clear" w:color="auto" w:fill="auto"/>
                  <w:noWrap/>
                  <w:vAlign w:val="center"/>
                </w:tcPr>
                <w:p w14:paraId="499C06A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8.53</w:t>
                  </w:r>
                </w:p>
              </w:tc>
              <w:tc>
                <w:tcPr>
                  <w:tcW w:w="500" w:type="pct"/>
                  <w:shd w:val="clear" w:color="auto" w:fill="auto"/>
                  <w:noWrap/>
                  <w:vAlign w:val="center"/>
                </w:tcPr>
                <w:p w14:paraId="01B6F741"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vAlign w:val="center"/>
                </w:tcPr>
                <w:p w14:paraId="633824E5"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w:t>
                  </w:r>
                </w:p>
              </w:tc>
            </w:tr>
            <w:tr w:rsidR="00AB4B7F" w:rsidRPr="001A6C2A" w14:paraId="226D6030" w14:textId="77777777" w:rsidTr="00545BEE">
              <w:trPr>
                <w:trHeight w:val="300"/>
              </w:trPr>
              <w:tc>
                <w:tcPr>
                  <w:tcW w:w="500" w:type="pct"/>
                  <w:shd w:val="clear" w:color="auto" w:fill="auto"/>
                  <w:noWrap/>
                  <w:vAlign w:val="center"/>
                  <w:hideMark/>
                </w:tcPr>
                <w:p w14:paraId="333D876F"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CMCC</w:t>
                  </w:r>
                </w:p>
              </w:tc>
              <w:tc>
                <w:tcPr>
                  <w:tcW w:w="500" w:type="pct"/>
                  <w:shd w:val="clear" w:color="auto" w:fill="auto"/>
                  <w:noWrap/>
                  <w:vAlign w:val="center"/>
                </w:tcPr>
                <w:p w14:paraId="5A8174E1"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12.82</w:t>
                  </w:r>
                </w:p>
              </w:tc>
              <w:tc>
                <w:tcPr>
                  <w:tcW w:w="500" w:type="pct"/>
                  <w:shd w:val="clear" w:color="auto" w:fill="auto"/>
                  <w:noWrap/>
                  <w:vAlign w:val="center"/>
                </w:tcPr>
                <w:p w14:paraId="336DC77C"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158AC188"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4.54</w:t>
                  </w:r>
                </w:p>
              </w:tc>
              <w:tc>
                <w:tcPr>
                  <w:tcW w:w="500" w:type="pct"/>
                  <w:shd w:val="clear" w:color="auto" w:fill="auto"/>
                  <w:noWrap/>
                  <w:vAlign w:val="center"/>
                </w:tcPr>
                <w:p w14:paraId="072F3DF3"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4.53</w:t>
                  </w:r>
                </w:p>
              </w:tc>
              <w:tc>
                <w:tcPr>
                  <w:tcW w:w="500" w:type="pct"/>
                  <w:shd w:val="clear" w:color="auto" w:fill="auto"/>
                  <w:noWrap/>
                  <w:vAlign w:val="center"/>
                </w:tcPr>
                <w:p w14:paraId="3A6847F4"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5.27</w:t>
                  </w:r>
                </w:p>
              </w:tc>
              <w:tc>
                <w:tcPr>
                  <w:tcW w:w="500" w:type="pct"/>
                  <w:shd w:val="clear" w:color="auto" w:fill="auto"/>
                  <w:noWrap/>
                  <w:vAlign w:val="center"/>
                </w:tcPr>
                <w:p w14:paraId="4D9D29B7"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6.75</w:t>
                  </w:r>
                </w:p>
              </w:tc>
              <w:tc>
                <w:tcPr>
                  <w:tcW w:w="500" w:type="pct"/>
                  <w:shd w:val="clear" w:color="auto" w:fill="auto"/>
                  <w:noWrap/>
                  <w:vAlign w:val="center"/>
                </w:tcPr>
                <w:p w14:paraId="215635A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9.15</w:t>
                  </w:r>
                </w:p>
              </w:tc>
              <w:tc>
                <w:tcPr>
                  <w:tcW w:w="500" w:type="pct"/>
                  <w:shd w:val="clear" w:color="auto" w:fill="auto"/>
                  <w:noWrap/>
                  <w:vAlign w:val="center"/>
                </w:tcPr>
                <w:p w14:paraId="0355689E"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18.75</w:t>
                  </w:r>
                </w:p>
              </w:tc>
              <w:tc>
                <w:tcPr>
                  <w:tcW w:w="500" w:type="pct"/>
                  <w:shd w:val="clear" w:color="auto" w:fill="auto"/>
                  <w:vAlign w:val="center"/>
                </w:tcPr>
                <w:p w14:paraId="7E9B2F2A"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15.95</w:t>
                  </w:r>
                </w:p>
              </w:tc>
            </w:tr>
            <w:tr w:rsidR="00AB4B7F" w:rsidRPr="001A6C2A" w14:paraId="7522E076" w14:textId="77777777" w:rsidTr="00545BEE">
              <w:trPr>
                <w:trHeight w:val="300"/>
              </w:trPr>
              <w:tc>
                <w:tcPr>
                  <w:tcW w:w="500" w:type="pct"/>
                  <w:shd w:val="clear" w:color="auto" w:fill="auto"/>
                  <w:noWrap/>
                  <w:vAlign w:val="center"/>
                  <w:hideMark/>
                </w:tcPr>
                <w:p w14:paraId="590FDAA4"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CATT</w:t>
                  </w:r>
                </w:p>
              </w:tc>
              <w:tc>
                <w:tcPr>
                  <w:tcW w:w="500" w:type="pct"/>
                  <w:shd w:val="clear" w:color="auto" w:fill="auto"/>
                  <w:noWrap/>
                  <w:vAlign w:val="center"/>
                </w:tcPr>
                <w:p w14:paraId="5043B12D" w14:textId="77777777" w:rsidR="00AB4B7F" w:rsidRPr="00565BB1" w:rsidRDefault="00AB4B7F" w:rsidP="00545BEE">
                  <w:pPr>
                    <w:spacing w:after="0" w:line="240" w:lineRule="auto"/>
                    <w:jc w:val="center"/>
                    <w:rPr>
                      <w:rFonts w:eastAsia="SimSun"/>
                      <w:b/>
                      <w:bCs/>
                      <w:color w:val="FF0000"/>
                      <w:sz w:val="16"/>
                      <w:szCs w:val="16"/>
                      <w:lang w:val="en-US" w:eastAsia="zh-TW"/>
                    </w:rPr>
                  </w:pPr>
                  <w:r w:rsidRPr="00565BB1">
                    <w:rPr>
                      <w:rFonts w:eastAsia="SimSun"/>
                      <w:sz w:val="16"/>
                      <w:szCs w:val="16"/>
                    </w:rPr>
                    <w:t>11.53</w:t>
                  </w:r>
                </w:p>
              </w:tc>
              <w:tc>
                <w:tcPr>
                  <w:tcW w:w="500" w:type="pct"/>
                  <w:shd w:val="clear" w:color="auto" w:fill="auto"/>
                  <w:noWrap/>
                  <w:vAlign w:val="center"/>
                </w:tcPr>
                <w:p w14:paraId="4FF0DEE4"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66A3BEF8"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6.23</w:t>
                  </w:r>
                </w:p>
              </w:tc>
              <w:tc>
                <w:tcPr>
                  <w:tcW w:w="500" w:type="pct"/>
                  <w:shd w:val="clear" w:color="auto" w:fill="auto"/>
                  <w:noWrap/>
                  <w:vAlign w:val="center"/>
                </w:tcPr>
                <w:p w14:paraId="32E230BF"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4.53</w:t>
                  </w:r>
                </w:p>
              </w:tc>
              <w:tc>
                <w:tcPr>
                  <w:tcW w:w="500" w:type="pct"/>
                  <w:shd w:val="clear" w:color="auto" w:fill="auto"/>
                  <w:noWrap/>
                  <w:vAlign w:val="center"/>
                </w:tcPr>
                <w:p w14:paraId="2A74E482"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5.43</w:t>
                  </w:r>
                </w:p>
              </w:tc>
              <w:tc>
                <w:tcPr>
                  <w:tcW w:w="500" w:type="pct"/>
                  <w:shd w:val="clear" w:color="auto" w:fill="auto"/>
                  <w:noWrap/>
                  <w:vAlign w:val="center"/>
                </w:tcPr>
                <w:p w14:paraId="616F0FE3"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2.13</w:t>
                  </w:r>
                </w:p>
              </w:tc>
              <w:tc>
                <w:tcPr>
                  <w:tcW w:w="500" w:type="pct"/>
                  <w:shd w:val="clear" w:color="auto" w:fill="auto"/>
                  <w:noWrap/>
                  <w:vAlign w:val="center"/>
                </w:tcPr>
                <w:p w14:paraId="7CC16E4C"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3.23</w:t>
                  </w:r>
                </w:p>
              </w:tc>
              <w:tc>
                <w:tcPr>
                  <w:tcW w:w="500" w:type="pct"/>
                  <w:shd w:val="clear" w:color="auto" w:fill="auto"/>
                  <w:noWrap/>
                  <w:vAlign w:val="center"/>
                </w:tcPr>
                <w:p w14:paraId="23B15CF6"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6.23</w:t>
                  </w:r>
                </w:p>
              </w:tc>
              <w:tc>
                <w:tcPr>
                  <w:tcW w:w="500" w:type="pct"/>
                  <w:shd w:val="clear" w:color="auto" w:fill="auto"/>
                  <w:vAlign w:val="center"/>
                </w:tcPr>
                <w:p w14:paraId="66480CE0"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4.33</w:t>
                  </w:r>
                </w:p>
              </w:tc>
            </w:tr>
            <w:tr w:rsidR="00AB4B7F" w:rsidRPr="001A6C2A" w14:paraId="279D5BB2" w14:textId="77777777" w:rsidTr="00545BEE">
              <w:trPr>
                <w:trHeight w:val="300"/>
              </w:trPr>
              <w:tc>
                <w:tcPr>
                  <w:tcW w:w="500" w:type="pct"/>
                  <w:shd w:val="clear" w:color="auto" w:fill="auto"/>
                  <w:noWrap/>
                  <w:vAlign w:val="center"/>
                  <w:hideMark/>
                </w:tcPr>
                <w:p w14:paraId="560A0F12"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Xiaomi</w:t>
                  </w:r>
                </w:p>
              </w:tc>
              <w:tc>
                <w:tcPr>
                  <w:tcW w:w="500" w:type="pct"/>
                  <w:shd w:val="clear" w:color="auto" w:fill="auto"/>
                  <w:noWrap/>
                  <w:vAlign w:val="center"/>
                </w:tcPr>
                <w:p w14:paraId="5AF0F74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4.67</w:t>
                  </w:r>
                </w:p>
              </w:tc>
              <w:tc>
                <w:tcPr>
                  <w:tcW w:w="500" w:type="pct"/>
                  <w:shd w:val="clear" w:color="auto" w:fill="auto"/>
                  <w:noWrap/>
                  <w:vAlign w:val="center"/>
                </w:tcPr>
                <w:p w14:paraId="694B8BE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124200D8"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09272A9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4.84</w:t>
                  </w:r>
                </w:p>
              </w:tc>
              <w:tc>
                <w:tcPr>
                  <w:tcW w:w="500" w:type="pct"/>
                  <w:shd w:val="clear" w:color="auto" w:fill="auto"/>
                  <w:noWrap/>
                  <w:vAlign w:val="center"/>
                </w:tcPr>
                <w:p w14:paraId="3E99F80A"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4.48</w:t>
                  </w:r>
                </w:p>
              </w:tc>
              <w:tc>
                <w:tcPr>
                  <w:tcW w:w="500" w:type="pct"/>
                  <w:shd w:val="clear" w:color="auto" w:fill="auto"/>
                  <w:noWrap/>
                  <w:vAlign w:val="center"/>
                </w:tcPr>
                <w:p w14:paraId="33CD63E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color w:val="FF0000"/>
                      <w:sz w:val="16"/>
                      <w:szCs w:val="16"/>
                    </w:rPr>
                    <w:t>-0.96</w:t>
                  </w:r>
                </w:p>
              </w:tc>
              <w:tc>
                <w:tcPr>
                  <w:tcW w:w="500" w:type="pct"/>
                  <w:shd w:val="clear" w:color="auto" w:fill="auto"/>
                  <w:noWrap/>
                  <w:vAlign w:val="center"/>
                </w:tcPr>
                <w:p w14:paraId="697EB80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1.47</w:t>
                  </w:r>
                </w:p>
              </w:tc>
              <w:tc>
                <w:tcPr>
                  <w:tcW w:w="500" w:type="pct"/>
                  <w:shd w:val="clear" w:color="auto" w:fill="auto"/>
                  <w:noWrap/>
                  <w:vAlign w:val="center"/>
                </w:tcPr>
                <w:p w14:paraId="3D671BAB"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5.54</w:t>
                  </w:r>
                </w:p>
              </w:tc>
              <w:tc>
                <w:tcPr>
                  <w:tcW w:w="500" w:type="pct"/>
                  <w:shd w:val="clear" w:color="auto" w:fill="auto"/>
                  <w:vAlign w:val="center"/>
                </w:tcPr>
                <w:p w14:paraId="379D4643"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3.50</w:t>
                  </w:r>
                </w:p>
              </w:tc>
            </w:tr>
            <w:tr w:rsidR="00AB4B7F" w:rsidRPr="001A6C2A" w14:paraId="68C6823C" w14:textId="77777777" w:rsidTr="00545BEE">
              <w:trPr>
                <w:trHeight w:val="300"/>
              </w:trPr>
              <w:tc>
                <w:tcPr>
                  <w:tcW w:w="500" w:type="pct"/>
                  <w:shd w:val="clear" w:color="auto" w:fill="auto"/>
                  <w:noWrap/>
                  <w:vAlign w:val="center"/>
                  <w:hideMark/>
                </w:tcPr>
                <w:p w14:paraId="5AD38FF5"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Huawei</w:t>
                  </w:r>
                </w:p>
              </w:tc>
              <w:tc>
                <w:tcPr>
                  <w:tcW w:w="500" w:type="pct"/>
                  <w:shd w:val="clear" w:color="auto" w:fill="auto"/>
                  <w:noWrap/>
                  <w:vAlign w:val="center"/>
                </w:tcPr>
                <w:p w14:paraId="0146911C"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14.21</w:t>
                  </w:r>
                </w:p>
              </w:tc>
              <w:tc>
                <w:tcPr>
                  <w:tcW w:w="500" w:type="pct"/>
                  <w:shd w:val="clear" w:color="auto" w:fill="auto"/>
                  <w:noWrap/>
                  <w:vAlign w:val="center"/>
                </w:tcPr>
                <w:p w14:paraId="0B399041"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3A5FC01E"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10.41</w:t>
                  </w:r>
                </w:p>
              </w:tc>
              <w:tc>
                <w:tcPr>
                  <w:tcW w:w="500" w:type="pct"/>
                  <w:shd w:val="clear" w:color="auto" w:fill="auto"/>
                  <w:noWrap/>
                  <w:vAlign w:val="center"/>
                </w:tcPr>
                <w:p w14:paraId="065A0E37"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10.01</w:t>
                  </w:r>
                </w:p>
              </w:tc>
              <w:tc>
                <w:tcPr>
                  <w:tcW w:w="500" w:type="pct"/>
                  <w:shd w:val="clear" w:color="auto" w:fill="auto"/>
                  <w:noWrap/>
                  <w:vAlign w:val="center"/>
                </w:tcPr>
                <w:p w14:paraId="47DFFE8A" w14:textId="77777777" w:rsidR="00AB4B7F" w:rsidRPr="00565BB1" w:rsidRDefault="00AB4B7F" w:rsidP="00545BEE">
                  <w:pPr>
                    <w:spacing w:after="0" w:line="240" w:lineRule="auto"/>
                    <w:jc w:val="center"/>
                    <w:rPr>
                      <w:rFonts w:eastAsia="SimSun"/>
                      <w:b/>
                      <w:bCs/>
                      <w:color w:val="FF0000"/>
                      <w:sz w:val="16"/>
                      <w:szCs w:val="16"/>
                      <w:lang w:val="en-US" w:eastAsia="zh-TW"/>
                    </w:rPr>
                  </w:pPr>
                  <w:r w:rsidRPr="00565BB1">
                    <w:rPr>
                      <w:rFonts w:eastAsia="SimSun"/>
                      <w:sz w:val="16"/>
                      <w:szCs w:val="16"/>
                    </w:rPr>
                    <w:t>10.81</w:t>
                  </w:r>
                </w:p>
              </w:tc>
              <w:tc>
                <w:tcPr>
                  <w:tcW w:w="500" w:type="pct"/>
                  <w:shd w:val="clear" w:color="auto" w:fill="auto"/>
                  <w:noWrap/>
                  <w:vAlign w:val="center"/>
                </w:tcPr>
                <w:p w14:paraId="7734D49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15.91</w:t>
                  </w:r>
                </w:p>
              </w:tc>
              <w:tc>
                <w:tcPr>
                  <w:tcW w:w="500" w:type="pct"/>
                  <w:shd w:val="clear" w:color="auto" w:fill="auto"/>
                  <w:noWrap/>
                  <w:vAlign w:val="center"/>
                </w:tcPr>
                <w:p w14:paraId="40CB8FC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12.51</w:t>
                  </w:r>
                </w:p>
              </w:tc>
              <w:tc>
                <w:tcPr>
                  <w:tcW w:w="500" w:type="pct"/>
                  <w:shd w:val="clear" w:color="auto" w:fill="auto"/>
                  <w:noWrap/>
                  <w:vAlign w:val="center"/>
                </w:tcPr>
                <w:p w14:paraId="5C5680E8"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12.31</w:t>
                  </w:r>
                </w:p>
              </w:tc>
              <w:tc>
                <w:tcPr>
                  <w:tcW w:w="500" w:type="pct"/>
                  <w:shd w:val="clear" w:color="auto" w:fill="auto"/>
                  <w:vAlign w:val="center"/>
                </w:tcPr>
                <w:p w14:paraId="7D9C1B0B"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8.81</w:t>
                  </w:r>
                </w:p>
              </w:tc>
            </w:tr>
            <w:tr w:rsidR="00AB4B7F" w:rsidRPr="001A6C2A" w14:paraId="2D4ED01C" w14:textId="77777777" w:rsidTr="00545BEE">
              <w:trPr>
                <w:trHeight w:val="300"/>
              </w:trPr>
              <w:tc>
                <w:tcPr>
                  <w:tcW w:w="500" w:type="pct"/>
                  <w:shd w:val="clear" w:color="auto" w:fill="auto"/>
                  <w:noWrap/>
                  <w:vAlign w:val="center"/>
                  <w:hideMark/>
                </w:tcPr>
                <w:p w14:paraId="227F20C6"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Intel</w:t>
                  </w:r>
                </w:p>
              </w:tc>
              <w:tc>
                <w:tcPr>
                  <w:tcW w:w="500" w:type="pct"/>
                  <w:shd w:val="clear" w:color="auto" w:fill="auto"/>
                  <w:noWrap/>
                  <w:vAlign w:val="center"/>
                </w:tcPr>
                <w:p w14:paraId="021911C4"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18.33</w:t>
                  </w:r>
                </w:p>
              </w:tc>
              <w:tc>
                <w:tcPr>
                  <w:tcW w:w="500" w:type="pct"/>
                  <w:shd w:val="clear" w:color="auto" w:fill="auto"/>
                  <w:noWrap/>
                  <w:vAlign w:val="center"/>
                </w:tcPr>
                <w:p w14:paraId="16CB4AC5"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100034C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11.93</w:t>
                  </w:r>
                </w:p>
              </w:tc>
              <w:tc>
                <w:tcPr>
                  <w:tcW w:w="500" w:type="pct"/>
                  <w:shd w:val="clear" w:color="auto" w:fill="auto"/>
                  <w:noWrap/>
                  <w:vAlign w:val="center"/>
                </w:tcPr>
                <w:p w14:paraId="72F4514F"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10.93</w:t>
                  </w:r>
                </w:p>
              </w:tc>
              <w:tc>
                <w:tcPr>
                  <w:tcW w:w="500" w:type="pct"/>
                  <w:shd w:val="clear" w:color="auto" w:fill="auto"/>
                  <w:noWrap/>
                  <w:vAlign w:val="center"/>
                </w:tcPr>
                <w:p w14:paraId="21E0404F"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11.83</w:t>
                  </w:r>
                </w:p>
              </w:tc>
              <w:tc>
                <w:tcPr>
                  <w:tcW w:w="500" w:type="pct"/>
                  <w:shd w:val="clear" w:color="auto" w:fill="auto"/>
                  <w:noWrap/>
                  <w:vAlign w:val="center"/>
                </w:tcPr>
                <w:p w14:paraId="330FCCE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4.23</w:t>
                  </w:r>
                </w:p>
              </w:tc>
              <w:tc>
                <w:tcPr>
                  <w:tcW w:w="500" w:type="pct"/>
                  <w:shd w:val="clear" w:color="auto" w:fill="auto"/>
                  <w:noWrap/>
                  <w:vAlign w:val="center"/>
                </w:tcPr>
                <w:p w14:paraId="00336D5E"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6.83</w:t>
                  </w:r>
                </w:p>
              </w:tc>
              <w:tc>
                <w:tcPr>
                  <w:tcW w:w="500" w:type="pct"/>
                  <w:shd w:val="clear" w:color="auto" w:fill="auto"/>
                  <w:noWrap/>
                  <w:vAlign w:val="center"/>
                </w:tcPr>
                <w:p w14:paraId="4FF76745"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12.53</w:t>
                  </w:r>
                </w:p>
              </w:tc>
              <w:tc>
                <w:tcPr>
                  <w:tcW w:w="500" w:type="pct"/>
                  <w:shd w:val="clear" w:color="auto" w:fill="auto"/>
                  <w:vAlign w:val="center"/>
                </w:tcPr>
                <w:p w14:paraId="61419DC7"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8.33</w:t>
                  </w:r>
                </w:p>
              </w:tc>
            </w:tr>
            <w:tr w:rsidR="00AB4B7F" w:rsidRPr="001A6C2A" w14:paraId="0C45B130" w14:textId="77777777" w:rsidTr="00545BEE">
              <w:trPr>
                <w:trHeight w:val="300"/>
              </w:trPr>
              <w:tc>
                <w:tcPr>
                  <w:tcW w:w="500" w:type="pct"/>
                  <w:shd w:val="clear" w:color="auto" w:fill="auto"/>
                  <w:noWrap/>
                  <w:vAlign w:val="center"/>
                  <w:hideMark/>
                </w:tcPr>
                <w:p w14:paraId="43927C77"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sz w:val="16"/>
                      <w:szCs w:val="16"/>
                    </w:rPr>
                    <w:t>Qualcomm</w:t>
                  </w:r>
                </w:p>
              </w:tc>
              <w:tc>
                <w:tcPr>
                  <w:tcW w:w="500" w:type="pct"/>
                  <w:shd w:val="clear" w:color="auto" w:fill="auto"/>
                  <w:noWrap/>
                  <w:vAlign w:val="center"/>
                </w:tcPr>
                <w:p w14:paraId="65BDC735" w14:textId="77777777" w:rsidR="00AB4B7F" w:rsidRPr="00565BB1" w:rsidRDefault="00AB4B7F" w:rsidP="00545BEE">
                  <w:pPr>
                    <w:spacing w:after="0" w:line="240" w:lineRule="auto"/>
                    <w:jc w:val="center"/>
                    <w:rPr>
                      <w:color w:val="000000"/>
                      <w:sz w:val="16"/>
                      <w:szCs w:val="16"/>
                      <w:lang w:val="en-US" w:eastAsia="ko-KR"/>
                    </w:rPr>
                  </w:pPr>
                  <w:r w:rsidRPr="00565BB1">
                    <w:rPr>
                      <w:color w:val="000000"/>
                      <w:sz w:val="16"/>
                      <w:szCs w:val="16"/>
                    </w:rPr>
                    <w:t>15.49</w:t>
                  </w:r>
                </w:p>
              </w:tc>
              <w:tc>
                <w:tcPr>
                  <w:tcW w:w="500" w:type="pct"/>
                  <w:shd w:val="clear" w:color="auto" w:fill="auto"/>
                  <w:noWrap/>
                  <w:vAlign w:val="center"/>
                </w:tcPr>
                <w:p w14:paraId="3C901E43" w14:textId="77777777" w:rsidR="00AB4B7F" w:rsidRPr="00565BB1" w:rsidRDefault="00AB4B7F" w:rsidP="00545BEE">
                  <w:pPr>
                    <w:spacing w:after="0" w:line="240" w:lineRule="auto"/>
                    <w:jc w:val="center"/>
                    <w:rPr>
                      <w:rFonts w:eastAsia="SimSun"/>
                      <w:sz w:val="16"/>
                      <w:szCs w:val="16"/>
                      <w:lang w:val="en-US" w:eastAsia="zh-TW"/>
                    </w:rPr>
                  </w:pPr>
                </w:p>
              </w:tc>
              <w:tc>
                <w:tcPr>
                  <w:tcW w:w="500" w:type="pct"/>
                  <w:shd w:val="clear" w:color="auto" w:fill="auto"/>
                  <w:noWrap/>
                  <w:vAlign w:val="center"/>
                </w:tcPr>
                <w:p w14:paraId="7FE5BA4A" w14:textId="77777777" w:rsidR="00AB4B7F" w:rsidRPr="00565BB1" w:rsidRDefault="00AB4B7F" w:rsidP="00545BEE">
                  <w:pPr>
                    <w:spacing w:after="0" w:line="240" w:lineRule="auto"/>
                    <w:jc w:val="center"/>
                    <w:rPr>
                      <w:rFonts w:eastAsia="SimSun"/>
                      <w:sz w:val="16"/>
                      <w:szCs w:val="16"/>
                      <w:lang w:val="en-US" w:eastAsia="zh-TW"/>
                    </w:rPr>
                  </w:pPr>
                </w:p>
              </w:tc>
              <w:tc>
                <w:tcPr>
                  <w:tcW w:w="500" w:type="pct"/>
                  <w:shd w:val="clear" w:color="auto" w:fill="auto"/>
                  <w:noWrap/>
                  <w:vAlign w:val="center"/>
                </w:tcPr>
                <w:p w14:paraId="2B28B3CD" w14:textId="77777777" w:rsidR="00AB4B7F" w:rsidRPr="00565BB1" w:rsidRDefault="00AB4B7F" w:rsidP="00545BEE">
                  <w:pPr>
                    <w:spacing w:after="0" w:line="240" w:lineRule="auto"/>
                    <w:jc w:val="center"/>
                    <w:rPr>
                      <w:rFonts w:eastAsia="SimSun"/>
                      <w:sz w:val="16"/>
                      <w:szCs w:val="16"/>
                      <w:lang w:val="en-US" w:eastAsia="zh-TW"/>
                    </w:rPr>
                  </w:pPr>
                </w:p>
              </w:tc>
              <w:tc>
                <w:tcPr>
                  <w:tcW w:w="500" w:type="pct"/>
                  <w:shd w:val="clear" w:color="auto" w:fill="auto"/>
                  <w:noWrap/>
                  <w:vAlign w:val="center"/>
                </w:tcPr>
                <w:p w14:paraId="53869052" w14:textId="77777777" w:rsidR="00AB4B7F" w:rsidRPr="00565BB1" w:rsidRDefault="00AB4B7F" w:rsidP="00545BEE">
                  <w:pPr>
                    <w:spacing w:after="0" w:line="240" w:lineRule="auto"/>
                    <w:jc w:val="center"/>
                    <w:rPr>
                      <w:color w:val="000000"/>
                      <w:sz w:val="16"/>
                      <w:szCs w:val="16"/>
                      <w:lang w:val="en-US" w:eastAsia="ko-KR"/>
                    </w:rPr>
                  </w:pPr>
                  <w:r w:rsidRPr="00565BB1">
                    <w:rPr>
                      <w:color w:val="000000"/>
                      <w:sz w:val="16"/>
                      <w:szCs w:val="16"/>
                    </w:rPr>
                    <w:t>6.27</w:t>
                  </w:r>
                </w:p>
              </w:tc>
              <w:tc>
                <w:tcPr>
                  <w:tcW w:w="500" w:type="pct"/>
                  <w:shd w:val="clear" w:color="auto" w:fill="auto"/>
                  <w:noWrap/>
                  <w:vAlign w:val="center"/>
                </w:tcPr>
                <w:p w14:paraId="6C5B7340" w14:textId="77777777" w:rsidR="00AB4B7F" w:rsidRPr="00565BB1" w:rsidRDefault="00AB4B7F" w:rsidP="00545BEE">
                  <w:pPr>
                    <w:spacing w:after="0" w:line="240" w:lineRule="auto"/>
                    <w:jc w:val="center"/>
                    <w:rPr>
                      <w:rFonts w:eastAsia="SimSun"/>
                      <w:sz w:val="16"/>
                      <w:szCs w:val="16"/>
                      <w:lang w:val="en-US" w:eastAsia="zh-TW"/>
                    </w:rPr>
                  </w:pPr>
                </w:p>
              </w:tc>
              <w:tc>
                <w:tcPr>
                  <w:tcW w:w="500" w:type="pct"/>
                  <w:shd w:val="clear" w:color="auto" w:fill="auto"/>
                  <w:noWrap/>
                  <w:vAlign w:val="center"/>
                </w:tcPr>
                <w:p w14:paraId="0B6159CF" w14:textId="77777777" w:rsidR="00AB4B7F" w:rsidRPr="00565BB1" w:rsidRDefault="00AB4B7F" w:rsidP="00545BEE">
                  <w:pPr>
                    <w:spacing w:after="0" w:line="240" w:lineRule="auto"/>
                    <w:jc w:val="center"/>
                    <w:rPr>
                      <w:color w:val="000000"/>
                      <w:sz w:val="16"/>
                      <w:szCs w:val="16"/>
                      <w:lang w:val="en-US" w:eastAsia="ko-KR"/>
                    </w:rPr>
                  </w:pPr>
                  <w:r w:rsidRPr="00565BB1">
                    <w:rPr>
                      <w:color w:val="000000"/>
                      <w:sz w:val="16"/>
                      <w:szCs w:val="16"/>
                    </w:rPr>
                    <w:t>6.89</w:t>
                  </w:r>
                </w:p>
              </w:tc>
              <w:tc>
                <w:tcPr>
                  <w:tcW w:w="500" w:type="pct"/>
                  <w:shd w:val="clear" w:color="auto" w:fill="auto"/>
                  <w:noWrap/>
                  <w:vAlign w:val="center"/>
                </w:tcPr>
                <w:p w14:paraId="30BF21E8"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vAlign w:val="center"/>
                </w:tcPr>
                <w:p w14:paraId="2F84949A"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w:t>
                  </w:r>
                </w:p>
              </w:tc>
            </w:tr>
            <w:tr w:rsidR="00AB4B7F" w:rsidRPr="001A6C2A" w14:paraId="7444DBAC" w14:textId="77777777" w:rsidTr="00545BEE">
              <w:trPr>
                <w:trHeight w:val="300"/>
              </w:trPr>
              <w:tc>
                <w:tcPr>
                  <w:tcW w:w="500" w:type="pct"/>
                  <w:shd w:val="clear" w:color="auto" w:fill="auto"/>
                  <w:noWrap/>
                  <w:vAlign w:val="center"/>
                </w:tcPr>
                <w:p w14:paraId="68AB3EB9" w14:textId="77777777" w:rsidR="00AB4B7F" w:rsidRPr="001A6C2A" w:rsidRDefault="00AB4B7F" w:rsidP="00545BEE">
                  <w:pPr>
                    <w:spacing w:after="0" w:line="240" w:lineRule="auto"/>
                    <w:jc w:val="left"/>
                    <w:rPr>
                      <w:rFonts w:eastAsia="SimSun"/>
                      <w:sz w:val="16"/>
                      <w:szCs w:val="16"/>
                    </w:rPr>
                  </w:pPr>
                  <w:r w:rsidRPr="001A6C2A">
                    <w:rPr>
                      <w:rFonts w:eastAsia="SimSun"/>
                      <w:b/>
                      <w:bCs/>
                      <w:sz w:val="16"/>
                      <w:szCs w:val="16"/>
                    </w:rPr>
                    <w:t>Representative value 1</w:t>
                  </w:r>
                </w:p>
              </w:tc>
              <w:tc>
                <w:tcPr>
                  <w:tcW w:w="500" w:type="pct"/>
                  <w:shd w:val="clear" w:color="auto" w:fill="auto"/>
                  <w:noWrap/>
                  <w:vAlign w:val="center"/>
                </w:tcPr>
                <w:p w14:paraId="0C923992"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11.40</w:t>
                  </w:r>
                </w:p>
              </w:tc>
              <w:tc>
                <w:tcPr>
                  <w:tcW w:w="500" w:type="pct"/>
                  <w:shd w:val="clear" w:color="auto" w:fill="auto"/>
                  <w:noWrap/>
                  <w:vAlign w:val="center"/>
                </w:tcPr>
                <w:p w14:paraId="60B73AE7"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N/A</w:t>
                  </w:r>
                </w:p>
              </w:tc>
              <w:tc>
                <w:tcPr>
                  <w:tcW w:w="500" w:type="pct"/>
                  <w:shd w:val="clear" w:color="auto" w:fill="auto"/>
                  <w:noWrap/>
                  <w:vAlign w:val="center"/>
                </w:tcPr>
                <w:p w14:paraId="705B97D7"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8.22</w:t>
                  </w:r>
                </w:p>
              </w:tc>
              <w:tc>
                <w:tcPr>
                  <w:tcW w:w="500" w:type="pct"/>
                  <w:shd w:val="clear" w:color="auto" w:fill="auto"/>
                  <w:noWrap/>
                  <w:vAlign w:val="center"/>
                </w:tcPr>
                <w:p w14:paraId="04DD10D7"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6.81</w:t>
                  </w:r>
                </w:p>
              </w:tc>
              <w:tc>
                <w:tcPr>
                  <w:tcW w:w="500" w:type="pct"/>
                  <w:shd w:val="clear" w:color="auto" w:fill="auto"/>
                  <w:noWrap/>
                  <w:vAlign w:val="center"/>
                </w:tcPr>
                <w:p w14:paraId="2FDBB3CA"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7.16</w:t>
                  </w:r>
                </w:p>
              </w:tc>
              <w:tc>
                <w:tcPr>
                  <w:tcW w:w="500" w:type="pct"/>
                  <w:shd w:val="clear" w:color="auto" w:fill="auto"/>
                  <w:noWrap/>
                  <w:vAlign w:val="center"/>
                </w:tcPr>
                <w:p w14:paraId="1A8D2241"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3.81</w:t>
                  </w:r>
                </w:p>
              </w:tc>
              <w:tc>
                <w:tcPr>
                  <w:tcW w:w="500" w:type="pct"/>
                  <w:shd w:val="clear" w:color="auto" w:fill="auto"/>
                  <w:noWrap/>
                  <w:vAlign w:val="center"/>
                </w:tcPr>
                <w:p w14:paraId="3367D13C"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5.43</w:t>
                  </w:r>
                </w:p>
              </w:tc>
              <w:tc>
                <w:tcPr>
                  <w:tcW w:w="500" w:type="pct"/>
                  <w:shd w:val="clear" w:color="auto" w:fill="auto"/>
                  <w:noWrap/>
                  <w:vAlign w:val="center"/>
                </w:tcPr>
                <w:p w14:paraId="30D2B86D"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9.80</w:t>
                  </w:r>
                </w:p>
              </w:tc>
              <w:tc>
                <w:tcPr>
                  <w:tcW w:w="500" w:type="pct"/>
                  <w:shd w:val="clear" w:color="auto" w:fill="auto"/>
                  <w:vAlign w:val="center"/>
                </w:tcPr>
                <w:p w14:paraId="1EF9E7F8"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6.04</w:t>
                  </w:r>
                </w:p>
              </w:tc>
            </w:tr>
            <w:tr w:rsidR="00AB4B7F" w:rsidRPr="001A6C2A" w14:paraId="61D912D4" w14:textId="77777777" w:rsidTr="00545BEE">
              <w:trPr>
                <w:trHeight w:val="300"/>
              </w:trPr>
              <w:tc>
                <w:tcPr>
                  <w:tcW w:w="500" w:type="pct"/>
                  <w:shd w:val="clear" w:color="auto" w:fill="auto"/>
                  <w:noWrap/>
                  <w:vAlign w:val="center"/>
                </w:tcPr>
                <w:p w14:paraId="10AC59BC" w14:textId="77777777" w:rsidR="00AB4B7F" w:rsidRPr="001A6C2A" w:rsidRDefault="00AB4B7F" w:rsidP="00545BEE">
                  <w:pPr>
                    <w:spacing w:after="0" w:line="240" w:lineRule="auto"/>
                    <w:jc w:val="left"/>
                    <w:rPr>
                      <w:rFonts w:eastAsia="SimSun"/>
                      <w:sz w:val="16"/>
                      <w:szCs w:val="16"/>
                    </w:rPr>
                  </w:pPr>
                  <w:r w:rsidRPr="001A6C2A">
                    <w:rPr>
                      <w:rFonts w:eastAsia="SimSun"/>
                      <w:b/>
                      <w:bCs/>
                      <w:sz w:val="16"/>
                      <w:szCs w:val="16"/>
                    </w:rPr>
                    <w:t># of samples 1</w:t>
                  </w:r>
                </w:p>
              </w:tc>
              <w:tc>
                <w:tcPr>
                  <w:tcW w:w="500" w:type="pct"/>
                  <w:shd w:val="clear" w:color="auto" w:fill="auto"/>
                  <w:noWrap/>
                  <w:vAlign w:val="center"/>
                </w:tcPr>
                <w:p w14:paraId="3EFB4BB3"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8 </w:t>
                  </w:r>
                </w:p>
              </w:tc>
              <w:tc>
                <w:tcPr>
                  <w:tcW w:w="500" w:type="pct"/>
                  <w:shd w:val="clear" w:color="auto" w:fill="auto"/>
                  <w:noWrap/>
                  <w:vAlign w:val="center"/>
                </w:tcPr>
                <w:p w14:paraId="4993FA07"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2 </w:t>
                  </w:r>
                </w:p>
              </w:tc>
              <w:tc>
                <w:tcPr>
                  <w:tcW w:w="500" w:type="pct"/>
                  <w:shd w:val="clear" w:color="auto" w:fill="auto"/>
                  <w:noWrap/>
                  <w:vAlign w:val="center"/>
                </w:tcPr>
                <w:p w14:paraId="4CEBBCE1"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7 </w:t>
                  </w:r>
                </w:p>
              </w:tc>
              <w:tc>
                <w:tcPr>
                  <w:tcW w:w="500" w:type="pct"/>
                  <w:shd w:val="clear" w:color="auto" w:fill="auto"/>
                  <w:noWrap/>
                  <w:vAlign w:val="center"/>
                </w:tcPr>
                <w:p w14:paraId="0AB9D184"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8 </w:t>
                  </w:r>
                </w:p>
              </w:tc>
              <w:tc>
                <w:tcPr>
                  <w:tcW w:w="500" w:type="pct"/>
                  <w:shd w:val="clear" w:color="auto" w:fill="auto"/>
                  <w:noWrap/>
                  <w:vAlign w:val="center"/>
                </w:tcPr>
                <w:p w14:paraId="15A77D43"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9 </w:t>
                  </w:r>
                </w:p>
              </w:tc>
              <w:tc>
                <w:tcPr>
                  <w:tcW w:w="500" w:type="pct"/>
                  <w:shd w:val="clear" w:color="auto" w:fill="auto"/>
                  <w:noWrap/>
                  <w:vAlign w:val="center"/>
                </w:tcPr>
                <w:p w14:paraId="557D31AE"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8 </w:t>
                  </w:r>
                </w:p>
              </w:tc>
              <w:tc>
                <w:tcPr>
                  <w:tcW w:w="500" w:type="pct"/>
                  <w:shd w:val="clear" w:color="auto" w:fill="auto"/>
                  <w:noWrap/>
                  <w:vAlign w:val="center"/>
                </w:tcPr>
                <w:p w14:paraId="3EE7BED9"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9 </w:t>
                  </w:r>
                </w:p>
              </w:tc>
              <w:tc>
                <w:tcPr>
                  <w:tcW w:w="500" w:type="pct"/>
                  <w:shd w:val="clear" w:color="auto" w:fill="auto"/>
                  <w:noWrap/>
                  <w:vAlign w:val="center"/>
                </w:tcPr>
                <w:p w14:paraId="5B914E1E"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7 </w:t>
                  </w:r>
                </w:p>
              </w:tc>
              <w:tc>
                <w:tcPr>
                  <w:tcW w:w="500" w:type="pct"/>
                  <w:shd w:val="clear" w:color="auto" w:fill="auto"/>
                  <w:vAlign w:val="center"/>
                </w:tcPr>
                <w:p w14:paraId="706EB315"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 xml:space="preserve">7 </w:t>
                  </w:r>
                </w:p>
              </w:tc>
            </w:tr>
            <w:tr w:rsidR="00AB4B7F" w:rsidRPr="001A6C2A" w14:paraId="592AD40B" w14:textId="77777777" w:rsidTr="00545BEE">
              <w:trPr>
                <w:trHeight w:val="300"/>
              </w:trPr>
              <w:tc>
                <w:tcPr>
                  <w:tcW w:w="500" w:type="pct"/>
                  <w:shd w:val="clear" w:color="auto" w:fill="auto"/>
                  <w:noWrap/>
                  <w:vAlign w:val="center"/>
                  <w:hideMark/>
                </w:tcPr>
                <w:p w14:paraId="5FB445ED"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b/>
                      <w:bCs/>
                      <w:sz w:val="16"/>
                      <w:szCs w:val="16"/>
                    </w:rPr>
                    <w:t>Representative value 2</w:t>
                  </w:r>
                </w:p>
              </w:tc>
              <w:tc>
                <w:tcPr>
                  <w:tcW w:w="500" w:type="pct"/>
                  <w:shd w:val="clear" w:color="auto" w:fill="auto"/>
                  <w:noWrap/>
                  <w:vAlign w:val="center"/>
                </w:tcPr>
                <w:p w14:paraId="21EB790E"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sz w:val="16"/>
                      <w:szCs w:val="16"/>
                    </w:rPr>
                    <w:t>11.69</w:t>
                  </w:r>
                </w:p>
              </w:tc>
              <w:tc>
                <w:tcPr>
                  <w:tcW w:w="500" w:type="pct"/>
                  <w:shd w:val="clear" w:color="auto" w:fill="auto"/>
                  <w:noWrap/>
                  <w:vAlign w:val="center"/>
                </w:tcPr>
                <w:p w14:paraId="618FCD66"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sz w:val="16"/>
                      <w:szCs w:val="16"/>
                    </w:rPr>
                    <w:t>N/A</w:t>
                  </w:r>
                </w:p>
              </w:tc>
              <w:tc>
                <w:tcPr>
                  <w:tcW w:w="500" w:type="pct"/>
                  <w:shd w:val="clear" w:color="auto" w:fill="auto"/>
                  <w:noWrap/>
                  <w:vAlign w:val="center"/>
                </w:tcPr>
                <w:p w14:paraId="64C7AE8D"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sz w:val="16"/>
                      <w:szCs w:val="16"/>
                    </w:rPr>
                    <w:t>8.36</w:t>
                  </w:r>
                </w:p>
              </w:tc>
              <w:tc>
                <w:tcPr>
                  <w:tcW w:w="500" w:type="pct"/>
                  <w:shd w:val="clear" w:color="auto" w:fill="auto"/>
                  <w:noWrap/>
                  <w:vAlign w:val="center"/>
                </w:tcPr>
                <w:p w14:paraId="5B8031A9"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sz w:val="16"/>
                      <w:szCs w:val="16"/>
                    </w:rPr>
                    <w:t>7.04</w:t>
                  </w:r>
                </w:p>
              </w:tc>
              <w:tc>
                <w:tcPr>
                  <w:tcW w:w="500" w:type="pct"/>
                  <w:shd w:val="clear" w:color="auto" w:fill="auto"/>
                  <w:noWrap/>
                  <w:vAlign w:val="center"/>
                </w:tcPr>
                <w:p w14:paraId="5FFE0373"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sz w:val="16"/>
                      <w:szCs w:val="16"/>
                    </w:rPr>
                    <w:t>7.51</w:t>
                  </w:r>
                </w:p>
              </w:tc>
              <w:tc>
                <w:tcPr>
                  <w:tcW w:w="500" w:type="pct"/>
                  <w:shd w:val="clear" w:color="auto" w:fill="auto"/>
                  <w:noWrap/>
                  <w:vAlign w:val="center"/>
                </w:tcPr>
                <w:p w14:paraId="2ED73190"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sz w:val="16"/>
                      <w:szCs w:val="16"/>
                    </w:rPr>
                    <w:t>3.81</w:t>
                  </w:r>
                </w:p>
              </w:tc>
              <w:tc>
                <w:tcPr>
                  <w:tcW w:w="500" w:type="pct"/>
                  <w:shd w:val="clear" w:color="auto" w:fill="auto"/>
                  <w:noWrap/>
                  <w:vAlign w:val="center"/>
                </w:tcPr>
                <w:p w14:paraId="1095328A"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sz w:val="16"/>
                      <w:szCs w:val="16"/>
                    </w:rPr>
                    <w:t>5.44</w:t>
                  </w:r>
                </w:p>
              </w:tc>
              <w:tc>
                <w:tcPr>
                  <w:tcW w:w="500" w:type="pct"/>
                  <w:shd w:val="clear" w:color="auto" w:fill="auto"/>
                  <w:noWrap/>
                  <w:vAlign w:val="center"/>
                </w:tcPr>
                <w:p w14:paraId="46C087B6"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b/>
                      <w:bCs/>
                      <w:sz w:val="16"/>
                      <w:szCs w:val="16"/>
                    </w:rPr>
                    <w:t>9.85</w:t>
                  </w:r>
                </w:p>
              </w:tc>
              <w:tc>
                <w:tcPr>
                  <w:tcW w:w="500" w:type="pct"/>
                  <w:shd w:val="clear" w:color="auto" w:fill="auto"/>
                  <w:vAlign w:val="center"/>
                </w:tcPr>
                <w:p w14:paraId="63233811" w14:textId="77777777" w:rsidR="00AB4B7F" w:rsidRPr="00565BB1" w:rsidRDefault="00AB4B7F" w:rsidP="00545BEE">
                  <w:pPr>
                    <w:spacing w:after="0" w:line="240" w:lineRule="auto"/>
                    <w:jc w:val="center"/>
                    <w:rPr>
                      <w:rFonts w:eastAsia="SimSun"/>
                      <w:sz w:val="16"/>
                      <w:szCs w:val="16"/>
                    </w:rPr>
                  </w:pPr>
                  <w:r w:rsidRPr="00565BB1">
                    <w:rPr>
                      <w:rFonts w:eastAsia="SimSun"/>
                      <w:b/>
                      <w:bCs/>
                      <w:sz w:val="16"/>
                      <w:szCs w:val="16"/>
                    </w:rPr>
                    <w:t>6.14</w:t>
                  </w:r>
                </w:p>
              </w:tc>
            </w:tr>
            <w:tr w:rsidR="00AB4B7F" w:rsidRPr="001A6C2A" w14:paraId="401F3935" w14:textId="77777777" w:rsidTr="00545BEE">
              <w:trPr>
                <w:trHeight w:val="300"/>
              </w:trPr>
              <w:tc>
                <w:tcPr>
                  <w:tcW w:w="500" w:type="pct"/>
                  <w:shd w:val="clear" w:color="auto" w:fill="auto"/>
                  <w:noWrap/>
                  <w:vAlign w:val="center"/>
                  <w:hideMark/>
                </w:tcPr>
                <w:p w14:paraId="5B158B1A" w14:textId="77777777" w:rsidR="00AB4B7F" w:rsidRPr="001A6C2A" w:rsidRDefault="00AB4B7F" w:rsidP="00545BEE">
                  <w:pPr>
                    <w:spacing w:after="0" w:line="240" w:lineRule="auto"/>
                    <w:jc w:val="left"/>
                    <w:rPr>
                      <w:rFonts w:eastAsia="SimSun"/>
                      <w:sz w:val="16"/>
                      <w:szCs w:val="16"/>
                      <w:lang w:val="en-US" w:eastAsia="zh-TW"/>
                    </w:rPr>
                  </w:pPr>
                  <w:r w:rsidRPr="001A6C2A">
                    <w:rPr>
                      <w:rFonts w:eastAsia="SimSun"/>
                      <w:b/>
                      <w:bCs/>
                      <w:sz w:val="16"/>
                      <w:szCs w:val="16"/>
                    </w:rPr>
                    <w:t># of samples 2</w:t>
                  </w:r>
                </w:p>
              </w:tc>
              <w:tc>
                <w:tcPr>
                  <w:tcW w:w="500" w:type="pct"/>
                  <w:shd w:val="clear" w:color="auto" w:fill="auto"/>
                  <w:noWrap/>
                  <w:vAlign w:val="center"/>
                </w:tcPr>
                <w:p w14:paraId="64864DDE"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9</w:t>
                  </w:r>
                </w:p>
              </w:tc>
              <w:tc>
                <w:tcPr>
                  <w:tcW w:w="500" w:type="pct"/>
                  <w:shd w:val="clear" w:color="auto" w:fill="auto"/>
                  <w:noWrap/>
                  <w:vAlign w:val="center"/>
                </w:tcPr>
                <w:p w14:paraId="0F662D4B"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2</w:t>
                  </w:r>
                </w:p>
              </w:tc>
              <w:tc>
                <w:tcPr>
                  <w:tcW w:w="500" w:type="pct"/>
                  <w:shd w:val="clear" w:color="auto" w:fill="auto"/>
                  <w:noWrap/>
                  <w:vAlign w:val="center"/>
                </w:tcPr>
                <w:p w14:paraId="5DE46272"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8</w:t>
                  </w:r>
                </w:p>
              </w:tc>
              <w:tc>
                <w:tcPr>
                  <w:tcW w:w="500" w:type="pct"/>
                  <w:shd w:val="clear" w:color="auto" w:fill="auto"/>
                  <w:noWrap/>
                  <w:vAlign w:val="center"/>
                </w:tcPr>
                <w:p w14:paraId="1DA1A534" w14:textId="77777777" w:rsidR="00AB4B7F" w:rsidRPr="00565BB1" w:rsidRDefault="00AB4B7F" w:rsidP="00545BEE">
                  <w:pPr>
                    <w:spacing w:after="0" w:line="240" w:lineRule="auto"/>
                    <w:jc w:val="center"/>
                    <w:rPr>
                      <w:rFonts w:eastAsia="SimSun"/>
                      <w:b/>
                      <w:bCs/>
                      <w:color w:val="FF0000"/>
                      <w:sz w:val="16"/>
                      <w:szCs w:val="16"/>
                      <w:lang w:val="en-US" w:eastAsia="zh-TW"/>
                    </w:rPr>
                  </w:pPr>
                  <w:r w:rsidRPr="00565BB1">
                    <w:rPr>
                      <w:rFonts w:eastAsia="SimSun"/>
                      <w:sz w:val="16"/>
                      <w:szCs w:val="16"/>
                    </w:rPr>
                    <w:t>9</w:t>
                  </w:r>
                </w:p>
              </w:tc>
              <w:tc>
                <w:tcPr>
                  <w:tcW w:w="500" w:type="pct"/>
                  <w:shd w:val="clear" w:color="auto" w:fill="auto"/>
                  <w:noWrap/>
                  <w:vAlign w:val="center"/>
                </w:tcPr>
                <w:p w14:paraId="5D4B840C" w14:textId="77777777" w:rsidR="00AB4B7F" w:rsidRPr="00565BB1" w:rsidRDefault="00AB4B7F" w:rsidP="00545BEE">
                  <w:pPr>
                    <w:spacing w:after="0" w:line="240" w:lineRule="auto"/>
                    <w:jc w:val="center"/>
                    <w:rPr>
                      <w:rFonts w:eastAsia="SimSun"/>
                      <w:b/>
                      <w:bCs/>
                      <w:color w:val="FF0000"/>
                      <w:sz w:val="16"/>
                      <w:szCs w:val="16"/>
                      <w:lang w:val="en-US" w:eastAsia="zh-TW"/>
                    </w:rPr>
                  </w:pPr>
                  <w:r w:rsidRPr="00565BB1">
                    <w:rPr>
                      <w:rFonts w:eastAsia="SimSun"/>
                      <w:sz w:val="16"/>
                      <w:szCs w:val="16"/>
                    </w:rPr>
                    <w:t>10</w:t>
                  </w:r>
                </w:p>
              </w:tc>
              <w:tc>
                <w:tcPr>
                  <w:tcW w:w="500" w:type="pct"/>
                  <w:shd w:val="clear" w:color="auto" w:fill="auto"/>
                  <w:noWrap/>
                  <w:vAlign w:val="center"/>
                </w:tcPr>
                <w:p w14:paraId="35159721" w14:textId="77777777" w:rsidR="00AB4B7F" w:rsidRPr="00565BB1" w:rsidRDefault="00AB4B7F" w:rsidP="00545BEE">
                  <w:pPr>
                    <w:spacing w:after="0" w:line="240" w:lineRule="auto"/>
                    <w:jc w:val="center"/>
                    <w:rPr>
                      <w:rFonts w:eastAsia="SimSun"/>
                      <w:b/>
                      <w:bCs/>
                      <w:color w:val="FF0000"/>
                      <w:sz w:val="16"/>
                      <w:szCs w:val="16"/>
                      <w:lang w:val="en-US" w:eastAsia="zh-TW"/>
                    </w:rPr>
                  </w:pPr>
                  <w:r w:rsidRPr="00565BB1">
                    <w:rPr>
                      <w:rFonts w:eastAsia="SimSun"/>
                      <w:sz w:val="16"/>
                      <w:szCs w:val="16"/>
                    </w:rPr>
                    <w:t>9</w:t>
                  </w:r>
                </w:p>
              </w:tc>
              <w:tc>
                <w:tcPr>
                  <w:tcW w:w="500" w:type="pct"/>
                  <w:shd w:val="clear" w:color="auto" w:fill="auto"/>
                  <w:noWrap/>
                  <w:vAlign w:val="center"/>
                </w:tcPr>
                <w:p w14:paraId="18538D81"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10</w:t>
                  </w:r>
                </w:p>
              </w:tc>
              <w:tc>
                <w:tcPr>
                  <w:tcW w:w="500" w:type="pct"/>
                  <w:shd w:val="clear" w:color="auto" w:fill="auto"/>
                  <w:noWrap/>
                  <w:vAlign w:val="center"/>
                </w:tcPr>
                <w:p w14:paraId="58685066" w14:textId="77777777" w:rsidR="00AB4B7F" w:rsidRPr="00565BB1" w:rsidRDefault="00AB4B7F" w:rsidP="00545BEE">
                  <w:pPr>
                    <w:spacing w:after="0" w:line="240" w:lineRule="auto"/>
                    <w:jc w:val="center"/>
                    <w:rPr>
                      <w:rFonts w:eastAsia="SimSun"/>
                      <w:sz w:val="16"/>
                      <w:szCs w:val="16"/>
                      <w:lang w:val="en-US" w:eastAsia="zh-TW"/>
                    </w:rPr>
                  </w:pPr>
                  <w:r w:rsidRPr="00565BB1">
                    <w:rPr>
                      <w:rFonts w:eastAsia="SimSun"/>
                      <w:sz w:val="16"/>
                      <w:szCs w:val="16"/>
                    </w:rPr>
                    <w:t>8</w:t>
                  </w:r>
                </w:p>
              </w:tc>
              <w:tc>
                <w:tcPr>
                  <w:tcW w:w="500" w:type="pct"/>
                  <w:shd w:val="clear" w:color="auto" w:fill="auto"/>
                  <w:vAlign w:val="center"/>
                </w:tcPr>
                <w:p w14:paraId="34E13E49" w14:textId="77777777" w:rsidR="00AB4B7F" w:rsidRPr="00565BB1" w:rsidRDefault="00AB4B7F" w:rsidP="00545BEE">
                  <w:pPr>
                    <w:spacing w:after="0" w:line="240" w:lineRule="auto"/>
                    <w:jc w:val="center"/>
                    <w:rPr>
                      <w:rFonts w:eastAsia="SimSun"/>
                      <w:sz w:val="16"/>
                      <w:szCs w:val="16"/>
                    </w:rPr>
                  </w:pPr>
                  <w:r w:rsidRPr="00565BB1">
                    <w:rPr>
                      <w:rFonts w:eastAsia="SimSun"/>
                      <w:sz w:val="16"/>
                      <w:szCs w:val="16"/>
                    </w:rPr>
                    <w:t>8</w:t>
                  </w:r>
                </w:p>
              </w:tc>
            </w:tr>
          </w:tbl>
          <w:p w14:paraId="08E2730F" w14:textId="77777777" w:rsidR="00AB4B7F" w:rsidRPr="00F93708" w:rsidRDefault="00AB4B7F" w:rsidP="00545BEE"/>
          <w:p w14:paraId="7264C0E4" w14:textId="77777777" w:rsidR="00AB4B7F" w:rsidRPr="00F93708" w:rsidRDefault="00AB4B7F" w:rsidP="00545BEE">
            <w:r w:rsidRPr="00E96115">
              <w:rPr>
                <w:rFonts w:hint="eastAsia"/>
                <w:b/>
                <w:bCs/>
                <w:lang w:val="en-US"/>
              </w:rPr>
              <w:t>T</w:t>
            </w:r>
            <w:r w:rsidRPr="00E96115">
              <w:rPr>
                <w:b/>
                <w:bCs/>
                <w:lang w:val="en-US"/>
              </w:rPr>
              <w:t>able 8.2.1-</w:t>
            </w:r>
            <w:r>
              <w:rPr>
                <w:b/>
                <w:bCs/>
                <w:lang w:val="en-US"/>
              </w:rPr>
              <w:t>4</w:t>
            </w:r>
            <w:r w:rsidRPr="00396E47">
              <w:rPr>
                <w:b/>
                <w:bCs/>
                <w:lang w:val="en-US"/>
              </w:rPr>
              <w:t xml:space="preserve"> (</w:t>
            </w:r>
            <w:r>
              <w:rPr>
                <w:b/>
                <w:bCs/>
                <w:lang w:val="en-US"/>
              </w:rPr>
              <w:t>part</w:t>
            </w:r>
            <w:r w:rsidRPr="00396E47">
              <w:rPr>
                <w:b/>
                <w:bCs/>
                <w:lang w:val="en-US"/>
              </w:rPr>
              <w:t xml:space="preserve"> 2)</w:t>
            </w:r>
            <w:r w:rsidRPr="00F93708">
              <w:rPr>
                <w:b/>
                <w:bCs/>
                <w:lang w:val="en-US"/>
              </w:rPr>
              <w:t xml:space="preserve">: </w:t>
            </w:r>
            <w:r w:rsidRPr="00553CE5">
              <w:rPr>
                <w:lang w:val="en-US"/>
              </w:rPr>
              <w:t>In Urban scenario at 2.6GHz with DL 33dBm/MHz PSD, coverage margins for the potential Rel-18 UE with maximum 1</w:t>
            </w:r>
            <w:r>
              <w:rPr>
                <w:lang w:val="en-US"/>
              </w:rPr>
              <w:t>2</w:t>
            </w:r>
            <w:r w:rsidRPr="00553CE5">
              <w:rPr>
                <w:lang w:val="en-US"/>
              </w:rPr>
              <w:t xml:space="preserve">-PRB bandwidth compared to the bottleneck channel for the reference NR UE in Table 8.2.1-1 when no </w:t>
            </w:r>
            <w:r>
              <w:rPr>
                <w:lang w:val="en-US"/>
              </w:rPr>
              <w:t xml:space="preserve">UE </w:t>
            </w:r>
            <w:r w:rsidRPr="00553CE5">
              <w:rPr>
                <w:lang w:val="en-US"/>
              </w:rPr>
              <w:t>antenna efficiency loss is assumed for the potential Rel-18 UE</w:t>
            </w:r>
            <w:r w:rsidRPr="00F93708">
              <w:rPr>
                <w:lang w:val="en-US"/>
              </w:rPr>
              <w:t>.</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AB4B7F" w:rsidRPr="00D11A2C" w14:paraId="3054CFF3" w14:textId="77777777" w:rsidTr="00545BEE">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E48DEBF"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C95F8DC"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PDCCH USS (BW1, 12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07907F5"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PDCCH USS (BW1, 12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E331B8B"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PDSCH (BW1, 12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9B47FA9"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PRACH B4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3C9239E8"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PRACH C2(BW1,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0C44602"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Msg3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4BE9492"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PUSCH (BW1, 12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E565058"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PUCCH 2bit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0553FBA" w14:textId="77777777" w:rsidR="00AB4B7F" w:rsidRPr="00D11A2C" w:rsidRDefault="00AB4B7F" w:rsidP="00545BEE">
                  <w:pPr>
                    <w:spacing w:after="0" w:line="240" w:lineRule="auto"/>
                    <w:jc w:val="left"/>
                    <w:rPr>
                      <w:rFonts w:eastAsia="SimSun"/>
                      <w:b/>
                      <w:bCs/>
                      <w:sz w:val="16"/>
                      <w:szCs w:val="16"/>
                      <w:lang w:val="en-US" w:eastAsia="zh-TW"/>
                    </w:rPr>
                  </w:pPr>
                  <w:r w:rsidRPr="00D11A2C">
                    <w:rPr>
                      <w:rFonts w:eastAsia="SimSun"/>
                      <w:b/>
                      <w:bCs/>
                      <w:sz w:val="16"/>
                      <w:szCs w:val="16"/>
                    </w:rPr>
                    <w:t>PUCCH 11bit (BW1, 12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617A6A81" w14:textId="77777777" w:rsidR="00AB4B7F" w:rsidRPr="00D11A2C" w:rsidRDefault="00AB4B7F" w:rsidP="00545BEE">
                  <w:pPr>
                    <w:spacing w:after="0" w:line="240" w:lineRule="auto"/>
                    <w:jc w:val="left"/>
                    <w:rPr>
                      <w:rFonts w:eastAsia="SimSun"/>
                      <w:b/>
                      <w:bCs/>
                      <w:sz w:val="16"/>
                      <w:szCs w:val="16"/>
                    </w:rPr>
                  </w:pPr>
                  <w:r w:rsidRPr="00D11A2C">
                    <w:rPr>
                      <w:rFonts w:eastAsia="SimSun"/>
                      <w:b/>
                      <w:bCs/>
                      <w:sz w:val="16"/>
                      <w:szCs w:val="16"/>
                    </w:rPr>
                    <w:t>PUCCH 22 bits (BW1, 12 PRBs)</w:t>
                  </w:r>
                </w:p>
              </w:tc>
            </w:tr>
            <w:tr w:rsidR="00AB4B7F" w:rsidRPr="00D11A2C" w14:paraId="36961F64"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0BA7385"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MediaTek</w:t>
                  </w:r>
                </w:p>
              </w:tc>
              <w:tc>
                <w:tcPr>
                  <w:tcW w:w="455" w:type="pct"/>
                  <w:tcBorders>
                    <w:top w:val="nil"/>
                    <w:left w:val="nil"/>
                    <w:bottom w:val="single" w:sz="4" w:space="0" w:color="auto"/>
                    <w:right w:val="single" w:sz="4" w:space="0" w:color="auto"/>
                  </w:tcBorders>
                  <w:shd w:val="clear" w:color="auto" w:fill="auto"/>
                  <w:noWrap/>
                  <w:vAlign w:val="center"/>
                </w:tcPr>
                <w:p w14:paraId="4BEE91C7"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6.02</w:t>
                  </w:r>
                </w:p>
              </w:tc>
              <w:tc>
                <w:tcPr>
                  <w:tcW w:w="455" w:type="pct"/>
                  <w:tcBorders>
                    <w:top w:val="nil"/>
                    <w:left w:val="nil"/>
                    <w:bottom w:val="single" w:sz="4" w:space="0" w:color="auto"/>
                    <w:right w:val="single" w:sz="4" w:space="0" w:color="auto"/>
                  </w:tcBorders>
                  <w:shd w:val="clear" w:color="auto" w:fill="auto"/>
                  <w:noWrap/>
                  <w:vAlign w:val="center"/>
                </w:tcPr>
                <w:p w14:paraId="1A5B5EAE"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12.92</w:t>
                  </w:r>
                </w:p>
              </w:tc>
              <w:tc>
                <w:tcPr>
                  <w:tcW w:w="455" w:type="pct"/>
                  <w:tcBorders>
                    <w:top w:val="nil"/>
                    <w:left w:val="nil"/>
                    <w:bottom w:val="single" w:sz="4" w:space="0" w:color="auto"/>
                    <w:right w:val="single" w:sz="4" w:space="0" w:color="auto"/>
                  </w:tcBorders>
                  <w:shd w:val="clear" w:color="auto" w:fill="auto"/>
                  <w:noWrap/>
                  <w:vAlign w:val="center"/>
                </w:tcPr>
                <w:p w14:paraId="3E4BF574"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15.92</w:t>
                  </w:r>
                </w:p>
              </w:tc>
              <w:tc>
                <w:tcPr>
                  <w:tcW w:w="455" w:type="pct"/>
                  <w:tcBorders>
                    <w:top w:val="nil"/>
                    <w:left w:val="nil"/>
                    <w:bottom w:val="single" w:sz="4" w:space="0" w:color="auto"/>
                    <w:right w:val="single" w:sz="4" w:space="0" w:color="auto"/>
                  </w:tcBorders>
                  <w:shd w:val="clear" w:color="auto" w:fill="auto"/>
                  <w:noWrap/>
                  <w:vAlign w:val="center"/>
                </w:tcPr>
                <w:p w14:paraId="03143E7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AADB845"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58302C4"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E0DDF8F"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546604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7E8F417"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2EE8DDEA"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w:t>
                  </w:r>
                </w:p>
              </w:tc>
            </w:tr>
            <w:tr w:rsidR="00AB4B7F" w:rsidRPr="00D11A2C" w14:paraId="0012DE02"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83F20D0"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Spreadtrum</w:t>
                  </w:r>
                </w:p>
              </w:tc>
              <w:tc>
                <w:tcPr>
                  <w:tcW w:w="455" w:type="pct"/>
                  <w:tcBorders>
                    <w:top w:val="nil"/>
                    <w:left w:val="nil"/>
                    <w:bottom w:val="single" w:sz="4" w:space="0" w:color="auto"/>
                    <w:right w:val="single" w:sz="4" w:space="0" w:color="auto"/>
                  </w:tcBorders>
                  <w:shd w:val="clear" w:color="auto" w:fill="auto"/>
                  <w:noWrap/>
                  <w:vAlign w:val="center"/>
                </w:tcPr>
                <w:p w14:paraId="68DA8B1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4.53</w:t>
                  </w:r>
                </w:p>
              </w:tc>
              <w:tc>
                <w:tcPr>
                  <w:tcW w:w="455" w:type="pct"/>
                  <w:tcBorders>
                    <w:top w:val="nil"/>
                    <w:left w:val="nil"/>
                    <w:bottom w:val="single" w:sz="4" w:space="0" w:color="auto"/>
                    <w:right w:val="single" w:sz="4" w:space="0" w:color="auto"/>
                  </w:tcBorders>
                  <w:shd w:val="clear" w:color="auto" w:fill="auto"/>
                  <w:noWrap/>
                  <w:vAlign w:val="center"/>
                </w:tcPr>
                <w:p w14:paraId="23173F7C"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10.83</w:t>
                  </w:r>
                </w:p>
              </w:tc>
              <w:tc>
                <w:tcPr>
                  <w:tcW w:w="455" w:type="pct"/>
                  <w:tcBorders>
                    <w:top w:val="nil"/>
                    <w:left w:val="nil"/>
                    <w:bottom w:val="single" w:sz="4" w:space="0" w:color="auto"/>
                    <w:right w:val="single" w:sz="4" w:space="0" w:color="auto"/>
                  </w:tcBorders>
                  <w:shd w:val="clear" w:color="auto" w:fill="auto"/>
                  <w:noWrap/>
                  <w:vAlign w:val="center"/>
                </w:tcPr>
                <w:p w14:paraId="4DEB461F"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12.63</w:t>
                  </w:r>
                </w:p>
              </w:tc>
              <w:tc>
                <w:tcPr>
                  <w:tcW w:w="455" w:type="pct"/>
                  <w:tcBorders>
                    <w:top w:val="nil"/>
                    <w:left w:val="nil"/>
                    <w:bottom w:val="single" w:sz="4" w:space="0" w:color="auto"/>
                    <w:right w:val="single" w:sz="4" w:space="0" w:color="auto"/>
                  </w:tcBorders>
                  <w:shd w:val="clear" w:color="auto" w:fill="auto"/>
                  <w:noWrap/>
                  <w:vAlign w:val="center"/>
                </w:tcPr>
                <w:p w14:paraId="55EDF77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6.83</w:t>
                  </w:r>
                </w:p>
              </w:tc>
              <w:tc>
                <w:tcPr>
                  <w:tcW w:w="455" w:type="pct"/>
                  <w:tcBorders>
                    <w:top w:val="nil"/>
                    <w:left w:val="nil"/>
                    <w:bottom w:val="single" w:sz="4" w:space="0" w:color="auto"/>
                    <w:right w:val="single" w:sz="4" w:space="0" w:color="auto"/>
                  </w:tcBorders>
                  <w:shd w:val="clear" w:color="auto" w:fill="auto"/>
                  <w:noWrap/>
                  <w:vAlign w:val="center"/>
                </w:tcPr>
                <w:p w14:paraId="253A7E46"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4.83</w:t>
                  </w:r>
                </w:p>
              </w:tc>
              <w:tc>
                <w:tcPr>
                  <w:tcW w:w="455" w:type="pct"/>
                  <w:tcBorders>
                    <w:top w:val="nil"/>
                    <w:left w:val="nil"/>
                    <w:bottom w:val="single" w:sz="4" w:space="0" w:color="auto"/>
                    <w:right w:val="single" w:sz="4" w:space="0" w:color="auto"/>
                  </w:tcBorders>
                  <w:shd w:val="clear" w:color="auto" w:fill="auto"/>
                  <w:noWrap/>
                  <w:vAlign w:val="center"/>
                </w:tcPr>
                <w:p w14:paraId="500AFD33"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7.76</w:t>
                  </w:r>
                </w:p>
              </w:tc>
              <w:tc>
                <w:tcPr>
                  <w:tcW w:w="455" w:type="pct"/>
                  <w:tcBorders>
                    <w:top w:val="nil"/>
                    <w:left w:val="nil"/>
                    <w:bottom w:val="single" w:sz="4" w:space="0" w:color="auto"/>
                    <w:right w:val="single" w:sz="4" w:space="0" w:color="auto"/>
                  </w:tcBorders>
                  <w:shd w:val="clear" w:color="auto" w:fill="auto"/>
                  <w:noWrap/>
                  <w:vAlign w:val="center"/>
                </w:tcPr>
                <w:p w14:paraId="50A06917"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3.68</w:t>
                  </w:r>
                </w:p>
              </w:tc>
              <w:tc>
                <w:tcPr>
                  <w:tcW w:w="455" w:type="pct"/>
                  <w:tcBorders>
                    <w:top w:val="nil"/>
                    <w:left w:val="nil"/>
                    <w:bottom w:val="single" w:sz="4" w:space="0" w:color="auto"/>
                    <w:right w:val="single" w:sz="4" w:space="0" w:color="auto"/>
                  </w:tcBorders>
                  <w:shd w:val="clear" w:color="auto" w:fill="auto"/>
                  <w:noWrap/>
                  <w:vAlign w:val="center"/>
                </w:tcPr>
                <w:p w14:paraId="34EC6FD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11.47</w:t>
                  </w:r>
                </w:p>
              </w:tc>
              <w:tc>
                <w:tcPr>
                  <w:tcW w:w="455" w:type="pct"/>
                  <w:tcBorders>
                    <w:top w:val="nil"/>
                    <w:left w:val="nil"/>
                    <w:bottom w:val="single" w:sz="4" w:space="0" w:color="auto"/>
                    <w:right w:val="single" w:sz="4" w:space="0" w:color="auto"/>
                  </w:tcBorders>
                  <w:shd w:val="clear" w:color="auto" w:fill="auto"/>
                  <w:noWrap/>
                  <w:vAlign w:val="center"/>
                </w:tcPr>
                <w:p w14:paraId="6D8B9F2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12.37</w:t>
                  </w:r>
                </w:p>
              </w:tc>
              <w:tc>
                <w:tcPr>
                  <w:tcW w:w="451" w:type="pct"/>
                  <w:tcBorders>
                    <w:top w:val="nil"/>
                    <w:left w:val="nil"/>
                    <w:bottom w:val="single" w:sz="4" w:space="0" w:color="auto"/>
                    <w:right w:val="single" w:sz="4" w:space="0" w:color="auto"/>
                  </w:tcBorders>
                  <w:shd w:val="clear" w:color="auto" w:fill="auto"/>
                  <w:vAlign w:val="center"/>
                </w:tcPr>
                <w:p w14:paraId="2065E51A"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9.97</w:t>
                  </w:r>
                </w:p>
              </w:tc>
            </w:tr>
            <w:tr w:rsidR="00AB4B7F" w:rsidRPr="00D11A2C" w14:paraId="5D983AF9"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6EDB91BF"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Ericsson</w:t>
                  </w:r>
                </w:p>
              </w:tc>
              <w:tc>
                <w:tcPr>
                  <w:tcW w:w="455" w:type="pct"/>
                  <w:tcBorders>
                    <w:top w:val="nil"/>
                    <w:left w:val="nil"/>
                    <w:bottom w:val="single" w:sz="4" w:space="0" w:color="auto"/>
                    <w:right w:val="single" w:sz="4" w:space="0" w:color="auto"/>
                  </w:tcBorders>
                  <w:shd w:val="clear" w:color="auto" w:fill="auto"/>
                  <w:noWrap/>
                  <w:vAlign w:val="center"/>
                </w:tcPr>
                <w:p w14:paraId="78732DDE"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3.33</w:t>
                  </w:r>
                </w:p>
              </w:tc>
              <w:tc>
                <w:tcPr>
                  <w:tcW w:w="455" w:type="pct"/>
                  <w:tcBorders>
                    <w:top w:val="nil"/>
                    <w:left w:val="nil"/>
                    <w:bottom w:val="single" w:sz="4" w:space="0" w:color="auto"/>
                    <w:right w:val="single" w:sz="4" w:space="0" w:color="auto"/>
                  </w:tcBorders>
                  <w:shd w:val="clear" w:color="auto" w:fill="auto"/>
                  <w:noWrap/>
                  <w:vAlign w:val="center"/>
                </w:tcPr>
                <w:p w14:paraId="75B39143"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8.43</w:t>
                  </w:r>
                </w:p>
              </w:tc>
              <w:tc>
                <w:tcPr>
                  <w:tcW w:w="455" w:type="pct"/>
                  <w:tcBorders>
                    <w:top w:val="nil"/>
                    <w:left w:val="nil"/>
                    <w:bottom w:val="single" w:sz="4" w:space="0" w:color="auto"/>
                    <w:right w:val="single" w:sz="4" w:space="0" w:color="auto"/>
                  </w:tcBorders>
                  <w:shd w:val="clear" w:color="auto" w:fill="auto"/>
                  <w:noWrap/>
                  <w:vAlign w:val="center"/>
                </w:tcPr>
                <w:p w14:paraId="04D89BAC"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12.02</w:t>
                  </w:r>
                </w:p>
              </w:tc>
              <w:tc>
                <w:tcPr>
                  <w:tcW w:w="455" w:type="pct"/>
                  <w:tcBorders>
                    <w:top w:val="nil"/>
                    <w:left w:val="nil"/>
                    <w:bottom w:val="single" w:sz="4" w:space="0" w:color="auto"/>
                    <w:right w:val="single" w:sz="4" w:space="0" w:color="auto"/>
                  </w:tcBorders>
                  <w:shd w:val="clear" w:color="auto" w:fill="auto"/>
                  <w:noWrap/>
                  <w:vAlign w:val="center"/>
                </w:tcPr>
                <w:p w14:paraId="04D8D15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17.93</w:t>
                  </w:r>
                </w:p>
              </w:tc>
              <w:tc>
                <w:tcPr>
                  <w:tcW w:w="455" w:type="pct"/>
                  <w:tcBorders>
                    <w:top w:val="nil"/>
                    <w:left w:val="nil"/>
                    <w:bottom w:val="single" w:sz="4" w:space="0" w:color="auto"/>
                    <w:right w:val="single" w:sz="4" w:space="0" w:color="auto"/>
                  </w:tcBorders>
                  <w:shd w:val="clear" w:color="auto" w:fill="auto"/>
                  <w:noWrap/>
                  <w:vAlign w:val="center"/>
                </w:tcPr>
                <w:p w14:paraId="0CE4488F"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CC047C7"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14.06</w:t>
                  </w:r>
                </w:p>
              </w:tc>
              <w:tc>
                <w:tcPr>
                  <w:tcW w:w="455" w:type="pct"/>
                  <w:tcBorders>
                    <w:top w:val="nil"/>
                    <w:left w:val="nil"/>
                    <w:bottom w:val="single" w:sz="4" w:space="0" w:color="auto"/>
                    <w:right w:val="single" w:sz="4" w:space="0" w:color="auto"/>
                  </w:tcBorders>
                  <w:shd w:val="clear" w:color="auto" w:fill="auto"/>
                  <w:noWrap/>
                  <w:vAlign w:val="center"/>
                </w:tcPr>
                <w:p w14:paraId="678E6F1D"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5.38</w:t>
                  </w:r>
                </w:p>
              </w:tc>
              <w:tc>
                <w:tcPr>
                  <w:tcW w:w="455" w:type="pct"/>
                  <w:tcBorders>
                    <w:top w:val="nil"/>
                    <w:left w:val="nil"/>
                    <w:bottom w:val="single" w:sz="4" w:space="0" w:color="auto"/>
                    <w:right w:val="single" w:sz="4" w:space="0" w:color="auto"/>
                  </w:tcBorders>
                  <w:shd w:val="clear" w:color="auto" w:fill="auto"/>
                  <w:noWrap/>
                  <w:vAlign w:val="center"/>
                </w:tcPr>
                <w:p w14:paraId="5E4992DC"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13.07</w:t>
                  </w:r>
                </w:p>
              </w:tc>
              <w:tc>
                <w:tcPr>
                  <w:tcW w:w="455" w:type="pct"/>
                  <w:tcBorders>
                    <w:top w:val="nil"/>
                    <w:left w:val="nil"/>
                    <w:bottom w:val="single" w:sz="4" w:space="0" w:color="auto"/>
                    <w:right w:val="single" w:sz="4" w:space="0" w:color="auto"/>
                  </w:tcBorders>
                  <w:shd w:val="clear" w:color="auto" w:fill="auto"/>
                  <w:noWrap/>
                  <w:vAlign w:val="center"/>
                </w:tcPr>
                <w:p w14:paraId="4793EE45"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18.57</w:t>
                  </w:r>
                </w:p>
              </w:tc>
              <w:tc>
                <w:tcPr>
                  <w:tcW w:w="451" w:type="pct"/>
                  <w:tcBorders>
                    <w:top w:val="nil"/>
                    <w:left w:val="nil"/>
                    <w:bottom w:val="single" w:sz="4" w:space="0" w:color="auto"/>
                    <w:right w:val="single" w:sz="4" w:space="0" w:color="auto"/>
                  </w:tcBorders>
                  <w:shd w:val="clear" w:color="auto" w:fill="auto"/>
                  <w:vAlign w:val="center"/>
                </w:tcPr>
                <w:p w14:paraId="11289992"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16.64</w:t>
                  </w:r>
                </w:p>
              </w:tc>
            </w:tr>
            <w:tr w:rsidR="00AB4B7F" w:rsidRPr="00D11A2C" w14:paraId="5E6F381A"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41B407E"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vivo</w:t>
                  </w:r>
                </w:p>
              </w:tc>
              <w:tc>
                <w:tcPr>
                  <w:tcW w:w="455" w:type="pct"/>
                  <w:tcBorders>
                    <w:top w:val="nil"/>
                    <w:left w:val="nil"/>
                    <w:bottom w:val="single" w:sz="4" w:space="0" w:color="auto"/>
                    <w:right w:val="single" w:sz="4" w:space="0" w:color="auto"/>
                  </w:tcBorders>
                  <w:shd w:val="clear" w:color="auto" w:fill="auto"/>
                  <w:noWrap/>
                  <w:vAlign w:val="center"/>
                </w:tcPr>
                <w:p w14:paraId="1485FA0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2D62A6C"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D26547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2823968"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8E13A20"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37FB45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5356756"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CCA14E7"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F90A068"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4A66A25A"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w:t>
                  </w:r>
                </w:p>
              </w:tc>
            </w:tr>
            <w:tr w:rsidR="00AB4B7F" w:rsidRPr="00D11A2C" w14:paraId="3D5D243A"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6BC81C61"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CMCC</w:t>
                  </w:r>
                </w:p>
              </w:tc>
              <w:tc>
                <w:tcPr>
                  <w:tcW w:w="455" w:type="pct"/>
                  <w:tcBorders>
                    <w:top w:val="nil"/>
                    <w:left w:val="nil"/>
                    <w:bottom w:val="single" w:sz="4" w:space="0" w:color="auto"/>
                    <w:right w:val="single" w:sz="4" w:space="0" w:color="auto"/>
                  </w:tcBorders>
                  <w:shd w:val="clear" w:color="auto" w:fill="auto"/>
                  <w:noWrap/>
                  <w:vAlign w:val="center"/>
                </w:tcPr>
                <w:p w14:paraId="76F59465"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5.68</w:t>
                  </w:r>
                </w:p>
              </w:tc>
              <w:tc>
                <w:tcPr>
                  <w:tcW w:w="455" w:type="pct"/>
                  <w:tcBorders>
                    <w:top w:val="nil"/>
                    <w:left w:val="nil"/>
                    <w:bottom w:val="single" w:sz="4" w:space="0" w:color="auto"/>
                    <w:right w:val="single" w:sz="4" w:space="0" w:color="auto"/>
                  </w:tcBorders>
                  <w:shd w:val="clear" w:color="auto" w:fill="auto"/>
                  <w:noWrap/>
                  <w:vAlign w:val="center"/>
                </w:tcPr>
                <w:p w14:paraId="464ADAE8"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11.27</w:t>
                  </w:r>
                </w:p>
              </w:tc>
              <w:tc>
                <w:tcPr>
                  <w:tcW w:w="455" w:type="pct"/>
                  <w:tcBorders>
                    <w:top w:val="nil"/>
                    <w:left w:val="nil"/>
                    <w:bottom w:val="single" w:sz="4" w:space="0" w:color="auto"/>
                    <w:right w:val="single" w:sz="4" w:space="0" w:color="auto"/>
                  </w:tcBorders>
                  <w:shd w:val="clear" w:color="auto" w:fill="auto"/>
                  <w:noWrap/>
                  <w:vAlign w:val="center"/>
                </w:tcPr>
                <w:p w14:paraId="40BCC5A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19.05</w:t>
                  </w:r>
                </w:p>
              </w:tc>
              <w:tc>
                <w:tcPr>
                  <w:tcW w:w="455" w:type="pct"/>
                  <w:tcBorders>
                    <w:top w:val="nil"/>
                    <w:left w:val="nil"/>
                    <w:bottom w:val="single" w:sz="4" w:space="0" w:color="auto"/>
                    <w:right w:val="single" w:sz="4" w:space="0" w:color="auto"/>
                  </w:tcBorders>
                  <w:shd w:val="clear" w:color="auto" w:fill="auto"/>
                  <w:noWrap/>
                  <w:vAlign w:val="center"/>
                </w:tcPr>
                <w:p w14:paraId="24F6990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14.62</w:t>
                  </w:r>
                </w:p>
              </w:tc>
              <w:tc>
                <w:tcPr>
                  <w:tcW w:w="455" w:type="pct"/>
                  <w:tcBorders>
                    <w:top w:val="nil"/>
                    <w:left w:val="nil"/>
                    <w:bottom w:val="single" w:sz="4" w:space="0" w:color="auto"/>
                    <w:right w:val="single" w:sz="4" w:space="0" w:color="auto"/>
                  </w:tcBorders>
                  <w:shd w:val="clear" w:color="auto" w:fill="auto"/>
                  <w:noWrap/>
                  <w:vAlign w:val="center"/>
                </w:tcPr>
                <w:p w14:paraId="2359EF86"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12.77</w:t>
                  </w:r>
                </w:p>
              </w:tc>
              <w:tc>
                <w:tcPr>
                  <w:tcW w:w="455" w:type="pct"/>
                  <w:tcBorders>
                    <w:top w:val="nil"/>
                    <w:left w:val="nil"/>
                    <w:bottom w:val="single" w:sz="4" w:space="0" w:color="auto"/>
                    <w:right w:val="single" w:sz="4" w:space="0" w:color="auto"/>
                  </w:tcBorders>
                  <w:shd w:val="clear" w:color="auto" w:fill="auto"/>
                  <w:noWrap/>
                  <w:vAlign w:val="center"/>
                </w:tcPr>
                <w:p w14:paraId="4C46A7D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11.70</w:t>
                  </w:r>
                </w:p>
              </w:tc>
              <w:tc>
                <w:tcPr>
                  <w:tcW w:w="455" w:type="pct"/>
                  <w:tcBorders>
                    <w:top w:val="nil"/>
                    <w:left w:val="nil"/>
                    <w:bottom w:val="single" w:sz="4" w:space="0" w:color="auto"/>
                    <w:right w:val="single" w:sz="4" w:space="0" w:color="auto"/>
                  </w:tcBorders>
                  <w:shd w:val="clear" w:color="auto" w:fill="auto"/>
                  <w:noWrap/>
                  <w:vAlign w:val="center"/>
                </w:tcPr>
                <w:p w14:paraId="4DA0E95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4.45</w:t>
                  </w:r>
                </w:p>
              </w:tc>
              <w:tc>
                <w:tcPr>
                  <w:tcW w:w="455" w:type="pct"/>
                  <w:tcBorders>
                    <w:top w:val="nil"/>
                    <w:left w:val="nil"/>
                    <w:bottom w:val="single" w:sz="4" w:space="0" w:color="auto"/>
                    <w:right w:val="single" w:sz="4" w:space="0" w:color="auto"/>
                  </w:tcBorders>
                  <w:shd w:val="clear" w:color="auto" w:fill="auto"/>
                  <w:noWrap/>
                  <w:vAlign w:val="center"/>
                </w:tcPr>
                <w:p w14:paraId="3124CECE"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15.53</w:t>
                  </w:r>
                </w:p>
              </w:tc>
              <w:tc>
                <w:tcPr>
                  <w:tcW w:w="455" w:type="pct"/>
                  <w:tcBorders>
                    <w:top w:val="nil"/>
                    <w:left w:val="nil"/>
                    <w:bottom w:val="single" w:sz="4" w:space="0" w:color="auto"/>
                    <w:right w:val="single" w:sz="4" w:space="0" w:color="auto"/>
                  </w:tcBorders>
                  <w:shd w:val="clear" w:color="auto" w:fill="auto"/>
                  <w:noWrap/>
                  <w:vAlign w:val="center"/>
                </w:tcPr>
                <w:p w14:paraId="6C1E75A6"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13.79</w:t>
                  </w:r>
                </w:p>
              </w:tc>
              <w:tc>
                <w:tcPr>
                  <w:tcW w:w="451" w:type="pct"/>
                  <w:tcBorders>
                    <w:top w:val="nil"/>
                    <w:left w:val="nil"/>
                    <w:bottom w:val="single" w:sz="4" w:space="0" w:color="auto"/>
                    <w:right w:val="single" w:sz="4" w:space="0" w:color="auto"/>
                  </w:tcBorders>
                  <w:shd w:val="clear" w:color="auto" w:fill="auto"/>
                  <w:vAlign w:val="center"/>
                </w:tcPr>
                <w:p w14:paraId="67943FB6"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11.82</w:t>
                  </w:r>
                </w:p>
              </w:tc>
            </w:tr>
            <w:tr w:rsidR="00AB4B7F" w:rsidRPr="00D11A2C" w14:paraId="15BBB854"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9438941"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lastRenderedPageBreak/>
                    <w:t>CATT</w:t>
                  </w:r>
                </w:p>
              </w:tc>
              <w:tc>
                <w:tcPr>
                  <w:tcW w:w="455" w:type="pct"/>
                  <w:tcBorders>
                    <w:top w:val="nil"/>
                    <w:left w:val="nil"/>
                    <w:bottom w:val="single" w:sz="4" w:space="0" w:color="auto"/>
                    <w:right w:val="single" w:sz="4" w:space="0" w:color="auto"/>
                  </w:tcBorders>
                  <w:shd w:val="clear" w:color="auto" w:fill="auto"/>
                  <w:noWrap/>
                  <w:vAlign w:val="center"/>
                </w:tcPr>
                <w:p w14:paraId="6EF567B0"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3.83</w:t>
                  </w:r>
                </w:p>
              </w:tc>
              <w:tc>
                <w:tcPr>
                  <w:tcW w:w="455" w:type="pct"/>
                  <w:tcBorders>
                    <w:top w:val="nil"/>
                    <w:left w:val="nil"/>
                    <w:bottom w:val="single" w:sz="4" w:space="0" w:color="auto"/>
                    <w:right w:val="single" w:sz="4" w:space="0" w:color="auto"/>
                  </w:tcBorders>
                  <w:shd w:val="clear" w:color="auto" w:fill="auto"/>
                  <w:noWrap/>
                  <w:vAlign w:val="center"/>
                </w:tcPr>
                <w:p w14:paraId="5797CC6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9.43</w:t>
                  </w:r>
                </w:p>
              </w:tc>
              <w:tc>
                <w:tcPr>
                  <w:tcW w:w="455" w:type="pct"/>
                  <w:tcBorders>
                    <w:top w:val="nil"/>
                    <w:left w:val="nil"/>
                    <w:bottom w:val="single" w:sz="4" w:space="0" w:color="auto"/>
                    <w:right w:val="single" w:sz="4" w:space="0" w:color="auto"/>
                  </w:tcBorders>
                  <w:shd w:val="clear" w:color="auto" w:fill="auto"/>
                  <w:noWrap/>
                  <w:vAlign w:val="center"/>
                </w:tcPr>
                <w:p w14:paraId="7589D38C"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14.13</w:t>
                  </w:r>
                </w:p>
              </w:tc>
              <w:tc>
                <w:tcPr>
                  <w:tcW w:w="455" w:type="pct"/>
                  <w:tcBorders>
                    <w:top w:val="nil"/>
                    <w:left w:val="nil"/>
                    <w:bottom w:val="single" w:sz="4" w:space="0" w:color="auto"/>
                    <w:right w:val="single" w:sz="4" w:space="0" w:color="auto"/>
                  </w:tcBorders>
                  <w:shd w:val="clear" w:color="auto" w:fill="auto"/>
                  <w:noWrap/>
                  <w:vAlign w:val="center"/>
                </w:tcPr>
                <w:p w14:paraId="4385A848"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13.43</w:t>
                  </w:r>
                </w:p>
              </w:tc>
              <w:tc>
                <w:tcPr>
                  <w:tcW w:w="455" w:type="pct"/>
                  <w:tcBorders>
                    <w:top w:val="nil"/>
                    <w:left w:val="nil"/>
                    <w:bottom w:val="single" w:sz="4" w:space="0" w:color="auto"/>
                    <w:right w:val="single" w:sz="4" w:space="0" w:color="auto"/>
                  </w:tcBorders>
                  <w:shd w:val="clear" w:color="auto" w:fill="auto"/>
                  <w:noWrap/>
                  <w:vAlign w:val="center"/>
                </w:tcPr>
                <w:p w14:paraId="7995A6E6"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8.93</w:t>
                  </w:r>
                </w:p>
              </w:tc>
              <w:tc>
                <w:tcPr>
                  <w:tcW w:w="455" w:type="pct"/>
                  <w:tcBorders>
                    <w:top w:val="nil"/>
                    <w:left w:val="nil"/>
                    <w:bottom w:val="single" w:sz="4" w:space="0" w:color="auto"/>
                    <w:right w:val="single" w:sz="4" w:space="0" w:color="auto"/>
                  </w:tcBorders>
                  <w:shd w:val="clear" w:color="auto" w:fill="auto"/>
                  <w:noWrap/>
                  <w:vAlign w:val="center"/>
                </w:tcPr>
                <w:p w14:paraId="7D30B01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8.46</w:t>
                  </w:r>
                </w:p>
              </w:tc>
              <w:tc>
                <w:tcPr>
                  <w:tcW w:w="455" w:type="pct"/>
                  <w:tcBorders>
                    <w:top w:val="nil"/>
                    <w:left w:val="nil"/>
                    <w:bottom w:val="single" w:sz="4" w:space="0" w:color="auto"/>
                    <w:right w:val="single" w:sz="4" w:space="0" w:color="auto"/>
                  </w:tcBorders>
                  <w:shd w:val="clear" w:color="auto" w:fill="auto"/>
                  <w:noWrap/>
                  <w:vAlign w:val="center"/>
                </w:tcPr>
                <w:p w14:paraId="4FE0BAAC"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4.28</w:t>
                  </w:r>
                </w:p>
              </w:tc>
              <w:tc>
                <w:tcPr>
                  <w:tcW w:w="455" w:type="pct"/>
                  <w:tcBorders>
                    <w:top w:val="nil"/>
                    <w:left w:val="nil"/>
                    <w:bottom w:val="single" w:sz="4" w:space="0" w:color="auto"/>
                    <w:right w:val="single" w:sz="4" w:space="0" w:color="auto"/>
                  </w:tcBorders>
                  <w:shd w:val="clear" w:color="auto" w:fill="auto"/>
                  <w:noWrap/>
                  <w:vAlign w:val="center"/>
                </w:tcPr>
                <w:p w14:paraId="7B66419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15.87</w:t>
                  </w:r>
                </w:p>
              </w:tc>
              <w:tc>
                <w:tcPr>
                  <w:tcW w:w="455" w:type="pct"/>
                  <w:tcBorders>
                    <w:top w:val="nil"/>
                    <w:left w:val="nil"/>
                    <w:bottom w:val="single" w:sz="4" w:space="0" w:color="auto"/>
                    <w:right w:val="single" w:sz="4" w:space="0" w:color="auto"/>
                  </w:tcBorders>
                  <w:shd w:val="clear" w:color="auto" w:fill="auto"/>
                  <w:noWrap/>
                  <w:vAlign w:val="center"/>
                </w:tcPr>
                <w:p w14:paraId="1CEFD172"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14.47</w:t>
                  </w:r>
                </w:p>
              </w:tc>
              <w:tc>
                <w:tcPr>
                  <w:tcW w:w="451" w:type="pct"/>
                  <w:tcBorders>
                    <w:top w:val="nil"/>
                    <w:left w:val="nil"/>
                    <w:bottom w:val="single" w:sz="4" w:space="0" w:color="auto"/>
                    <w:right w:val="single" w:sz="4" w:space="0" w:color="auto"/>
                  </w:tcBorders>
                  <w:shd w:val="clear" w:color="auto" w:fill="auto"/>
                  <w:vAlign w:val="center"/>
                </w:tcPr>
                <w:p w14:paraId="3742B8E3"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12.47</w:t>
                  </w:r>
                </w:p>
              </w:tc>
            </w:tr>
            <w:tr w:rsidR="00AB4B7F" w:rsidRPr="00D11A2C" w14:paraId="194BA961"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D9B3C84"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Xiaomi</w:t>
                  </w:r>
                </w:p>
              </w:tc>
              <w:tc>
                <w:tcPr>
                  <w:tcW w:w="455" w:type="pct"/>
                  <w:tcBorders>
                    <w:top w:val="nil"/>
                    <w:left w:val="nil"/>
                    <w:bottom w:val="single" w:sz="4" w:space="0" w:color="auto"/>
                    <w:right w:val="single" w:sz="4" w:space="0" w:color="auto"/>
                  </w:tcBorders>
                  <w:shd w:val="clear" w:color="auto" w:fill="auto"/>
                  <w:noWrap/>
                  <w:vAlign w:val="center"/>
                </w:tcPr>
                <w:p w14:paraId="276D712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2.22</w:t>
                  </w:r>
                </w:p>
              </w:tc>
              <w:tc>
                <w:tcPr>
                  <w:tcW w:w="455" w:type="pct"/>
                  <w:tcBorders>
                    <w:top w:val="nil"/>
                    <w:left w:val="nil"/>
                    <w:bottom w:val="single" w:sz="4" w:space="0" w:color="auto"/>
                    <w:right w:val="single" w:sz="4" w:space="0" w:color="auto"/>
                  </w:tcBorders>
                  <w:shd w:val="clear" w:color="auto" w:fill="auto"/>
                  <w:noWrap/>
                  <w:vAlign w:val="center"/>
                </w:tcPr>
                <w:p w14:paraId="2C9B309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8.48</w:t>
                  </w:r>
                </w:p>
              </w:tc>
              <w:tc>
                <w:tcPr>
                  <w:tcW w:w="455" w:type="pct"/>
                  <w:tcBorders>
                    <w:top w:val="nil"/>
                    <w:left w:val="nil"/>
                    <w:bottom w:val="single" w:sz="4" w:space="0" w:color="auto"/>
                    <w:right w:val="single" w:sz="4" w:space="0" w:color="auto"/>
                  </w:tcBorders>
                  <w:shd w:val="clear" w:color="auto" w:fill="auto"/>
                  <w:noWrap/>
                  <w:vAlign w:val="center"/>
                </w:tcPr>
                <w:p w14:paraId="58A43D57"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12.62</w:t>
                  </w:r>
                </w:p>
              </w:tc>
              <w:tc>
                <w:tcPr>
                  <w:tcW w:w="455" w:type="pct"/>
                  <w:tcBorders>
                    <w:top w:val="nil"/>
                    <w:left w:val="nil"/>
                    <w:bottom w:val="single" w:sz="4" w:space="0" w:color="auto"/>
                    <w:right w:val="single" w:sz="4" w:space="0" w:color="auto"/>
                  </w:tcBorders>
                  <w:shd w:val="clear" w:color="auto" w:fill="auto"/>
                  <w:noWrap/>
                  <w:vAlign w:val="center"/>
                </w:tcPr>
                <w:p w14:paraId="2FD211B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8FD7A0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F3F70B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8.13</w:t>
                  </w:r>
                </w:p>
              </w:tc>
              <w:tc>
                <w:tcPr>
                  <w:tcW w:w="455" w:type="pct"/>
                  <w:tcBorders>
                    <w:top w:val="nil"/>
                    <w:left w:val="nil"/>
                    <w:bottom w:val="single" w:sz="4" w:space="0" w:color="auto"/>
                    <w:right w:val="single" w:sz="4" w:space="0" w:color="auto"/>
                  </w:tcBorders>
                  <w:shd w:val="clear" w:color="auto" w:fill="auto"/>
                  <w:noWrap/>
                  <w:vAlign w:val="center"/>
                </w:tcPr>
                <w:p w14:paraId="5FD47805"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5.25</w:t>
                  </w:r>
                </w:p>
              </w:tc>
              <w:tc>
                <w:tcPr>
                  <w:tcW w:w="455" w:type="pct"/>
                  <w:tcBorders>
                    <w:top w:val="nil"/>
                    <w:left w:val="nil"/>
                    <w:bottom w:val="single" w:sz="4" w:space="0" w:color="auto"/>
                    <w:right w:val="single" w:sz="4" w:space="0" w:color="auto"/>
                  </w:tcBorders>
                  <w:shd w:val="clear" w:color="auto" w:fill="auto"/>
                  <w:noWrap/>
                  <w:vAlign w:val="center"/>
                </w:tcPr>
                <w:p w14:paraId="750D3998"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7677DFF"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78596A30"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w:t>
                  </w:r>
                </w:p>
              </w:tc>
            </w:tr>
            <w:tr w:rsidR="00AB4B7F" w:rsidRPr="00D11A2C" w14:paraId="01F79E63"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6AD9E1F"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Huawei</w:t>
                  </w:r>
                </w:p>
              </w:tc>
              <w:tc>
                <w:tcPr>
                  <w:tcW w:w="455" w:type="pct"/>
                  <w:tcBorders>
                    <w:top w:val="nil"/>
                    <w:left w:val="nil"/>
                    <w:bottom w:val="single" w:sz="4" w:space="0" w:color="auto"/>
                    <w:right w:val="single" w:sz="4" w:space="0" w:color="auto"/>
                  </w:tcBorders>
                  <w:shd w:val="clear" w:color="auto" w:fill="auto"/>
                  <w:noWrap/>
                  <w:vAlign w:val="center"/>
                </w:tcPr>
                <w:p w14:paraId="4D97C15C"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8.21</w:t>
                  </w:r>
                </w:p>
              </w:tc>
              <w:tc>
                <w:tcPr>
                  <w:tcW w:w="455" w:type="pct"/>
                  <w:tcBorders>
                    <w:top w:val="nil"/>
                    <w:left w:val="nil"/>
                    <w:bottom w:val="single" w:sz="4" w:space="0" w:color="auto"/>
                    <w:right w:val="single" w:sz="4" w:space="0" w:color="auto"/>
                  </w:tcBorders>
                  <w:shd w:val="clear" w:color="auto" w:fill="auto"/>
                  <w:noWrap/>
                  <w:vAlign w:val="center"/>
                </w:tcPr>
                <w:p w14:paraId="51E1C5CE"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13.81</w:t>
                  </w:r>
                </w:p>
              </w:tc>
              <w:tc>
                <w:tcPr>
                  <w:tcW w:w="455" w:type="pct"/>
                  <w:tcBorders>
                    <w:top w:val="nil"/>
                    <w:left w:val="nil"/>
                    <w:bottom w:val="single" w:sz="4" w:space="0" w:color="auto"/>
                    <w:right w:val="single" w:sz="4" w:space="0" w:color="auto"/>
                  </w:tcBorders>
                  <w:shd w:val="clear" w:color="auto" w:fill="auto"/>
                  <w:noWrap/>
                  <w:vAlign w:val="center"/>
                </w:tcPr>
                <w:p w14:paraId="5D6E527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16.91</w:t>
                  </w:r>
                </w:p>
              </w:tc>
              <w:tc>
                <w:tcPr>
                  <w:tcW w:w="455" w:type="pct"/>
                  <w:tcBorders>
                    <w:top w:val="nil"/>
                    <w:left w:val="nil"/>
                    <w:bottom w:val="single" w:sz="4" w:space="0" w:color="auto"/>
                    <w:right w:val="single" w:sz="4" w:space="0" w:color="auto"/>
                  </w:tcBorders>
                  <w:shd w:val="clear" w:color="auto" w:fill="auto"/>
                  <w:noWrap/>
                  <w:vAlign w:val="center"/>
                </w:tcPr>
                <w:p w14:paraId="6C5D9463"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6.35</w:t>
                  </w:r>
                </w:p>
              </w:tc>
              <w:tc>
                <w:tcPr>
                  <w:tcW w:w="455" w:type="pct"/>
                  <w:tcBorders>
                    <w:top w:val="nil"/>
                    <w:left w:val="nil"/>
                    <w:bottom w:val="single" w:sz="4" w:space="0" w:color="auto"/>
                    <w:right w:val="single" w:sz="4" w:space="0" w:color="auto"/>
                  </w:tcBorders>
                  <w:shd w:val="clear" w:color="auto" w:fill="auto"/>
                  <w:noWrap/>
                  <w:vAlign w:val="center"/>
                </w:tcPr>
                <w:p w14:paraId="5D1283E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6.45</w:t>
                  </w:r>
                </w:p>
              </w:tc>
              <w:tc>
                <w:tcPr>
                  <w:tcW w:w="455" w:type="pct"/>
                  <w:tcBorders>
                    <w:top w:val="nil"/>
                    <w:left w:val="nil"/>
                    <w:bottom w:val="single" w:sz="4" w:space="0" w:color="auto"/>
                    <w:right w:val="single" w:sz="4" w:space="0" w:color="auto"/>
                  </w:tcBorders>
                  <w:shd w:val="clear" w:color="auto" w:fill="auto"/>
                  <w:noWrap/>
                  <w:vAlign w:val="center"/>
                </w:tcPr>
                <w:p w14:paraId="2A5B7BD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11.66</w:t>
                  </w:r>
                </w:p>
              </w:tc>
              <w:tc>
                <w:tcPr>
                  <w:tcW w:w="455" w:type="pct"/>
                  <w:tcBorders>
                    <w:top w:val="nil"/>
                    <w:left w:val="nil"/>
                    <w:bottom w:val="single" w:sz="4" w:space="0" w:color="auto"/>
                    <w:right w:val="single" w:sz="4" w:space="0" w:color="auto"/>
                  </w:tcBorders>
                  <w:shd w:val="clear" w:color="auto" w:fill="auto"/>
                  <w:noWrap/>
                  <w:vAlign w:val="center"/>
                </w:tcPr>
                <w:p w14:paraId="12AB3DD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4.10</w:t>
                  </w:r>
                </w:p>
              </w:tc>
              <w:tc>
                <w:tcPr>
                  <w:tcW w:w="455" w:type="pct"/>
                  <w:tcBorders>
                    <w:top w:val="nil"/>
                    <w:left w:val="nil"/>
                    <w:bottom w:val="single" w:sz="4" w:space="0" w:color="auto"/>
                    <w:right w:val="single" w:sz="4" w:space="0" w:color="auto"/>
                  </w:tcBorders>
                  <w:shd w:val="clear" w:color="auto" w:fill="auto"/>
                  <w:noWrap/>
                  <w:vAlign w:val="center"/>
                </w:tcPr>
                <w:p w14:paraId="4E709E00"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21.63</w:t>
                  </w:r>
                </w:p>
              </w:tc>
              <w:tc>
                <w:tcPr>
                  <w:tcW w:w="455" w:type="pct"/>
                  <w:tcBorders>
                    <w:top w:val="nil"/>
                    <w:left w:val="nil"/>
                    <w:bottom w:val="single" w:sz="4" w:space="0" w:color="auto"/>
                    <w:right w:val="single" w:sz="4" w:space="0" w:color="auto"/>
                  </w:tcBorders>
                  <w:shd w:val="clear" w:color="auto" w:fill="auto"/>
                  <w:noWrap/>
                  <w:vAlign w:val="center"/>
                </w:tcPr>
                <w:p w14:paraId="516A3C9E"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19.33</w:t>
                  </w:r>
                </w:p>
              </w:tc>
              <w:tc>
                <w:tcPr>
                  <w:tcW w:w="451" w:type="pct"/>
                  <w:tcBorders>
                    <w:top w:val="nil"/>
                    <w:left w:val="nil"/>
                    <w:bottom w:val="single" w:sz="4" w:space="0" w:color="auto"/>
                    <w:right w:val="single" w:sz="4" w:space="0" w:color="auto"/>
                  </w:tcBorders>
                  <w:shd w:val="clear" w:color="auto" w:fill="auto"/>
                  <w:vAlign w:val="center"/>
                </w:tcPr>
                <w:p w14:paraId="73A45256"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w:t>
                  </w:r>
                </w:p>
              </w:tc>
            </w:tr>
            <w:tr w:rsidR="00AB4B7F" w:rsidRPr="00D11A2C" w14:paraId="6ED539C3"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383FA3C"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Intel</w:t>
                  </w:r>
                </w:p>
              </w:tc>
              <w:tc>
                <w:tcPr>
                  <w:tcW w:w="455" w:type="pct"/>
                  <w:tcBorders>
                    <w:top w:val="nil"/>
                    <w:left w:val="nil"/>
                    <w:bottom w:val="single" w:sz="4" w:space="0" w:color="auto"/>
                    <w:right w:val="single" w:sz="4" w:space="0" w:color="auto"/>
                  </w:tcBorders>
                  <w:shd w:val="clear" w:color="auto" w:fill="auto"/>
                  <w:noWrap/>
                  <w:vAlign w:val="center"/>
                </w:tcPr>
                <w:p w14:paraId="4923811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721CA0D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13.09</w:t>
                  </w:r>
                </w:p>
              </w:tc>
              <w:tc>
                <w:tcPr>
                  <w:tcW w:w="455" w:type="pct"/>
                  <w:tcBorders>
                    <w:top w:val="nil"/>
                    <w:left w:val="nil"/>
                    <w:bottom w:val="single" w:sz="4" w:space="0" w:color="auto"/>
                    <w:right w:val="single" w:sz="4" w:space="0" w:color="auto"/>
                  </w:tcBorders>
                  <w:shd w:val="clear" w:color="auto" w:fill="auto"/>
                  <w:noWrap/>
                  <w:vAlign w:val="center"/>
                </w:tcPr>
                <w:p w14:paraId="4F53C64D"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14.19</w:t>
                  </w:r>
                </w:p>
              </w:tc>
              <w:tc>
                <w:tcPr>
                  <w:tcW w:w="455" w:type="pct"/>
                  <w:tcBorders>
                    <w:top w:val="nil"/>
                    <w:left w:val="nil"/>
                    <w:bottom w:val="single" w:sz="4" w:space="0" w:color="auto"/>
                    <w:right w:val="single" w:sz="4" w:space="0" w:color="auto"/>
                  </w:tcBorders>
                  <w:shd w:val="clear" w:color="auto" w:fill="auto"/>
                  <w:noWrap/>
                  <w:vAlign w:val="center"/>
                </w:tcPr>
                <w:p w14:paraId="5BEB6298"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0324D43"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4CB00B2"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7.14</w:t>
                  </w:r>
                </w:p>
              </w:tc>
              <w:tc>
                <w:tcPr>
                  <w:tcW w:w="455" w:type="pct"/>
                  <w:tcBorders>
                    <w:top w:val="nil"/>
                    <w:left w:val="nil"/>
                    <w:bottom w:val="single" w:sz="4" w:space="0" w:color="auto"/>
                    <w:right w:val="single" w:sz="4" w:space="0" w:color="auto"/>
                  </w:tcBorders>
                  <w:shd w:val="clear" w:color="auto" w:fill="auto"/>
                  <w:noWrap/>
                  <w:vAlign w:val="center"/>
                </w:tcPr>
                <w:p w14:paraId="0AE6822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5.63</w:t>
                  </w:r>
                </w:p>
              </w:tc>
              <w:tc>
                <w:tcPr>
                  <w:tcW w:w="455" w:type="pct"/>
                  <w:tcBorders>
                    <w:top w:val="nil"/>
                    <w:left w:val="nil"/>
                    <w:bottom w:val="single" w:sz="4" w:space="0" w:color="auto"/>
                    <w:right w:val="single" w:sz="4" w:space="0" w:color="auto"/>
                  </w:tcBorders>
                  <w:shd w:val="clear" w:color="auto" w:fill="auto"/>
                  <w:noWrap/>
                  <w:vAlign w:val="center"/>
                </w:tcPr>
                <w:p w14:paraId="481C1C09"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96C677F"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4ECB785C"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w:t>
                  </w:r>
                </w:p>
              </w:tc>
            </w:tr>
            <w:tr w:rsidR="00AB4B7F" w:rsidRPr="00D11A2C" w14:paraId="1EBA43BA"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515CD9A"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sz w:val="16"/>
                      <w:szCs w:val="16"/>
                    </w:rPr>
                    <w:t>Qualcomm</w:t>
                  </w:r>
                </w:p>
              </w:tc>
              <w:tc>
                <w:tcPr>
                  <w:tcW w:w="455" w:type="pct"/>
                  <w:tcBorders>
                    <w:top w:val="nil"/>
                    <w:left w:val="nil"/>
                    <w:bottom w:val="single" w:sz="4" w:space="0" w:color="auto"/>
                    <w:right w:val="single" w:sz="4" w:space="0" w:color="auto"/>
                  </w:tcBorders>
                  <w:shd w:val="clear" w:color="auto" w:fill="auto"/>
                  <w:noWrap/>
                  <w:vAlign w:val="center"/>
                </w:tcPr>
                <w:p w14:paraId="307D45D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0EC3798"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11DA5CD"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96E6C4F"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C3DED70"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ECABA4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2581DE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9806CB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ED809C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70FC6BA3"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w:t>
                  </w:r>
                </w:p>
              </w:tc>
            </w:tr>
            <w:tr w:rsidR="00AB4B7F" w:rsidRPr="00D11A2C" w14:paraId="187362CB"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AC5059E" w14:textId="77777777" w:rsidR="00AB4B7F" w:rsidRPr="00D11A2C" w:rsidRDefault="00AB4B7F" w:rsidP="00545BEE">
                  <w:pPr>
                    <w:spacing w:after="0" w:line="240" w:lineRule="auto"/>
                    <w:jc w:val="left"/>
                    <w:rPr>
                      <w:rFonts w:eastAsia="SimSun"/>
                      <w:sz w:val="16"/>
                      <w:szCs w:val="16"/>
                    </w:rPr>
                  </w:pPr>
                  <w:r w:rsidRPr="00D11A2C">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23757071"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5.01</w:t>
                  </w:r>
                </w:p>
              </w:tc>
              <w:tc>
                <w:tcPr>
                  <w:tcW w:w="455" w:type="pct"/>
                  <w:tcBorders>
                    <w:top w:val="nil"/>
                    <w:left w:val="nil"/>
                    <w:bottom w:val="single" w:sz="4" w:space="0" w:color="auto"/>
                    <w:right w:val="single" w:sz="4" w:space="0" w:color="auto"/>
                  </w:tcBorders>
                  <w:shd w:val="clear" w:color="auto" w:fill="auto"/>
                  <w:noWrap/>
                  <w:vAlign w:val="center"/>
                </w:tcPr>
                <w:p w14:paraId="6B676435"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10.62</w:t>
                  </w:r>
                </w:p>
              </w:tc>
              <w:tc>
                <w:tcPr>
                  <w:tcW w:w="455" w:type="pct"/>
                  <w:tcBorders>
                    <w:top w:val="nil"/>
                    <w:left w:val="nil"/>
                    <w:bottom w:val="single" w:sz="4" w:space="0" w:color="auto"/>
                    <w:right w:val="single" w:sz="4" w:space="0" w:color="auto"/>
                  </w:tcBorders>
                  <w:shd w:val="clear" w:color="auto" w:fill="auto"/>
                  <w:noWrap/>
                  <w:vAlign w:val="center"/>
                </w:tcPr>
                <w:p w14:paraId="787C3831"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14.10</w:t>
                  </w:r>
                </w:p>
              </w:tc>
              <w:tc>
                <w:tcPr>
                  <w:tcW w:w="455" w:type="pct"/>
                  <w:tcBorders>
                    <w:top w:val="nil"/>
                    <w:left w:val="nil"/>
                    <w:bottom w:val="single" w:sz="4" w:space="0" w:color="auto"/>
                    <w:right w:val="single" w:sz="4" w:space="0" w:color="auto"/>
                  </w:tcBorders>
                  <w:shd w:val="clear" w:color="auto" w:fill="auto"/>
                  <w:noWrap/>
                  <w:vAlign w:val="center"/>
                </w:tcPr>
                <w:p w14:paraId="5084A237"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11.63</w:t>
                  </w:r>
                </w:p>
              </w:tc>
              <w:tc>
                <w:tcPr>
                  <w:tcW w:w="455" w:type="pct"/>
                  <w:tcBorders>
                    <w:top w:val="nil"/>
                    <w:left w:val="nil"/>
                    <w:bottom w:val="single" w:sz="4" w:space="0" w:color="auto"/>
                    <w:right w:val="single" w:sz="4" w:space="0" w:color="auto"/>
                  </w:tcBorders>
                  <w:shd w:val="clear" w:color="auto" w:fill="auto"/>
                  <w:noWrap/>
                  <w:vAlign w:val="center"/>
                </w:tcPr>
                <w:p w14:paraId="0B4FFFE9"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17193EA7"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9.54</w:t>
                  </w:r>
                </w:p>
              </w:tc>
              <w:tc>
                <w:tcPr>
                  <w:tcW w:w="455" w:type="pct"/>
                  <w:tcBorders>
                    <w:top w:val="nil"/>
                    <w:left w:val="nil"/>
                    <w:bottom w:val="single" w:sz="4" w:space="0" w:color="auto"/>
                    <w:right w:val="single" w:sz="4" w:space="0" w:color="auto"/>
                  </w:tcBorders>
                  <w:shd w:val="clear" w:color="auto" w:fill="auto"/>
                  <w:noWrap/>
                  <w:vAlign w:val="center"/>
                </w:tcPr>
                <w:p w14:paraId="3E853834"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17C9EAD3"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14.82</w:t>
                  </w:r>
                </w:p>
              </w:tc>
              <w:tc>
                <w:tcPr>
                  <w:tcW w:w="455" w:type="pct"/>
                  <w:tcBorders>
                    <w:top w:val="nil"/>
                    <w:left w:val="nil"/>
                    <w:bottom w:val="single" w:sz="4" w:space="0" w:color="auto"/>
                    <w:right w:val="single" w:sz="4" w:space="0" w:color="auto"/>
                  </w:tcBorders>
                  <w:shd w:val="clear" w:color="auto" w:fill="auto"/>
                  <w:noWrap/>
                  <w:vAlign w:val="center"/>
                </w:tcPr>
                <w:p w14:paraId="38426284"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15.61</w:t>
                  </w:r>
                </w:p>
              </w:tc>
              <w:tc>
                <w:tcPr>
                  <w:tcW w:w="451" w:type="pct"/>
                  <w:tcBorders>
                    <w:top w:val="nil"/>
                    <w:left w:val="nil"/>
                    <w:bottom w:val="single" w:sz="4" w:space="0" w:color="auto"/>
                    <w:right w:val="single" w:sz="4" w:space="0" w:color="auto"/>
                  </w:tcBorders>
                  <w:shd w:val="clear" w:color="auto" w:fill="auto"/>
                  <w:vAlign w:val="center"/>
                </w:tcPr>
                <w:p w14:paraId="65CA2ED4"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12.15</w:t>
                  </w:r>
                </w:p>
              </w:tc>
            </w:tr>
            <w:tr w:rsidR="00AB4B7F" w:rsidRPr="00D11A2C" w14:paraId="798BE5C0"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DA1CF2E" w14:textId="77777777" w:rsidR="00AB4B7F" w:rsidRPr="00D11A2C" w:rsidRDefault="00AB4B7F" w:rsidP="00545BEE">
                  <w:pPr>
                    <w:spacing w:after="0" w:line="240" w:lineRule="auto"/>
                    <w:jc w:val="left"/>
                    <w:rPr>
                      <w:rFonts w:eastAsia="SimSun"/>
                      <w:sz w:val="16"/>
                      <w:szCs w:val="16"/>
                    </w:rPr>
                  </w:pPr>
                  <w:r w:rsidRPr="00D11A2C">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6395CB7C"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04AC4199"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F5D2D1F"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1498F45A"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4AE2DE5C"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7C795C11"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6CDE08D"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332C5C1D"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47D684AC"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5 </w:t>
                  </w:r>
                </w:p>
              </w:tc>
              <w:tc>
                <w:tcPr>
                  <w:tcW w:w="451" w:type="pct"/>
                  <w:tcBorders>
                    <w:top w:val="nil"/>
                    <w:left w:val="nil"/>
                    <w:bottom w:val="single" w:sz="4" w:space="0" w:color="auto"/>
                    <w:right w:val="single" w:sz="4" w:space="0" w:color="auto"/>
                  </w:tcBorders>
                  <w:shd w:val="clear" w:color="auto" w:fill="auto"/>
                  <w:vAlign w:val="center"/>
                </w:tcPr>
                <w:p w14:paraId="0BACA6E9"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 xml:space="preserve">4 </w:t>
                  </w:r>
                </w:p>
              </w:tc>
            </w:tr>
            <w:tr w:rsidR="00AB4B7F" w:rsidRPr="00D11A2C" w14:paraId="37245464"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6F9DDEE"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b/>
                      <w:bCs/>
                      <w:sz w:val="16"/>
                      <w:szCs w:val="16"/>
                    </w:rPr>
                    <w:t>Representative value 2</w:t>
                  </w:r>
                </w:p>
              </w:tc>
              <w:tc>
                <w:tcPr>
                  <w:tcW w:w="455" w:type="pct"/>
                  <w:tcBorders>
                    <w:top w:val="nil"/>
                    <w:left w:val="nil"/>
                    <w:bottom w:val="single" w:sz="4" w:space="0" w:color="auto"/>
                    <w:right w:val="single" w:sz="4" w:space="0" w:color="auto"/>
                  </w:tcBorders>
                  <w:shd w:val="clear" w:color="auto" w:fill="auto"/>
                  <w:noWrap/>
                  <w:vAlign w:val="center"/>
                </w:tcPr>
                <w:p w14:paraId="3AC3AB95"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5.18</w:t>
                  </w:r>
                </w:p>
              </w:tc>
              <w:tc>
                <w:tcPr>
                  <w:tcW w:w="455" w:type="pct"/>
                  <w:tcBorders>
                    <w:top w:val="nil"/>
                    <w:left w:val="nil"/>
                    <w:bottom w:val="single" w:sz="4" w:space="0" w:color="auto"/>
                    <w:right w:val="single" w:sz="4" w:space="0" w:color="auto"/>
                  </w:tcBorders>
                  <w:shd w:val="clear" w:color="auto" w:fill="auto"/>
                  <w:noWrap/>
                  <w:vAlign w:val="center"/>
                </w:tcPr>
                <w:p w14:paraId="7F9A4ED6"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11.00</w:t>
                  </w:r>
                </w:p>
              </w:tc>
              <w:tc>
                <w:tcPr>
                  <w:tcW w:w="455" w:type="pct"/>
                  <w:tcBorders>
                    <w:top w:val="nil"/>
                    <w:left w:val="nil"/>
                    <w:bottom w:val="single" w:sz="4" w:space="0" w:color="auto"/>
                    <w:right w:val="single" w:sz="4" w:space="0" w:color="auto"/>
                  </w:tcBorders>
                  <w:shd w:val="clear" w:color="auto" w:fill="auto"/>
                  <w:noWrap/>
                  <w:vAlign w:val="center"/>
                </w:tcPr>
                <w:p w14:paraId="5DCF7488"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14.40</w:t>
                  </w:r>
                </w:p>
              </w:tc>
              <w:tc>
                <w:tcPr>
                  <w:tcW w:w="455" w:type="pct"/>
                  <w:tcBorders>
                    <w:top w:val="nil"/>
                    <w:left w:val="nil"/>
                    <w:bottom w:val="single" w:sz="4" w:space="0" w:color="auto"/>
                    <w:right w:val="single" w:sz="4" w:space="0" w:color="auto"/>
                  </w:tcBorders>
                  <w:shd w:val="clear" w:color="auto" w:fill="auto"/>
                  <w:noWrap/>
                  <w:vAlign w:val="center"/>
                </w:tcPr>
                <w:p w14:paraId="7AB66AEE"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11.63</w:t>
                  </w:r>
                </w:p>
              </w:tc>
              <w:tc>
                <w:tcPr>
                  <w:tcW w:w="455" w:type="pct"/>
                  <w:tcBorders>
                    <w:top w:val="nil"/>
                    <w:left w:val="nil"/>
                    <w:bottom w:val="single" w:sz="4" w:space="0" w:color="auto"/>
                    <w:right w:val="single" w:sz="4" w:space="0" w:color="auto"/>
                  </w:tcBorders>
                  <w:shd w:val="clear" w:color="auto" w:fill="auto"/>
                  <w:noWrap/>
                  <w:vAlign w:val="center"/>
                </w:tcPr>
                <w:p w14:paraId="43313162"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51405F6E"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9.54</w:t>
                  </w:r>
                </w:p>
              </w:tc>
              <w:tc>
                <w:tcPr>
                  <w:tcW w:w="455" w:type="pct"/>
                  <w:tcBorders>
                    <w:top w:val="nil"/>
                    <w:left w:val="nil"/>
                    <w:bottom w:val="single" w:sz="4" w:space="0" w:color="auto"/>
                    <w:right w:val="single" w:sz="4" w:space="0" w:color="auto"/>
                  </w:tcBorders>
                  <w:shd w:val="clear" w:color="auto" w:fill="auto"/>
                  <w:noWrap/>
                  <w:vAlign w:val="center"/>
                </w:tcPr>
                <w:p w14:paraId="2D99EF34"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057A7B7B"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14.82</w:t>
                  </w:r>
                </w:p>
              </w:tc>
              <w:tc>
                <w:tcPr>
                  <w:tcW w:w="455" w:type="pct"/>
                  <w:tcBorders>
                    <w:top w:val="nil"/>
                    <w:left w:val="nil"/>
                    <w:bottom w:val="single" w:sz="4" w:space="0" w:color="auto"/>
                    <w:right w:val="single" w:sz="4" w:space="0" w:color="auto"/>
                  </w:tcBorders>
                  <w:shd w:val="clear" w:color="auto" w:fill="auto"/>
                  <w:noWrap/>
                  <w:vAlign w:val="center"/>
                </w:tcPr>
                <w:p w14:paraId="46DFCC24"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b/>
                      <w:bCs/>
                      <w:sz w:val="16"/>
                      <w:szCs w:val="16"/>
                    </w:rPr>
                    <w:t>15.61</w:t>
                  </w:r>
                </w:p>
              </w:tc>
              <w:tc>
                <w:tcPr>
                  <w:tcW w:w="451" w:type="pct"/>
                  <w:tcBorders>
                    <w:top w:val="nil"/>
                    <w:left w:val="nil"/>
                    <w:bottom w:val="single" w:sz="4" w:space="0" w:color="auto"/>
                    <w:right w:val="single" w:sz="4" w:space="0" w:color="auto"/>
                  </w:tcBorders>
                  <w:shd w:val="clear" w:color="auto" w:fill="auto"/>
                  <w:vAlign w:val="center"/>
                </w:tcPr>
                <w:p w14:paraId="12A74C3C" w14:textId="77777777" w:rsidR="00AB4B7F" w:rsidRPr="005C6FE8" w:rsidRDefault="00AB4B7F" w:rsidP="00545BEE">
                  <w:pPr>
                    <w:spacing w:after="0" w:line="240" w:lineRule="auto"/>
                    <w:jc w:val="center"/>
                    <w:rPr>
                      <w:rFonts w:eastAsia="SimSun"/>
                      <w:sz w:val="16"/>
                      <w:szCs w:val="16"/>
                    </w:rPr>
                  </w:pPr>
                  <w:r w:rsidRPr="005C6FE8">
                    <w:rPr>
                      <w:rFonts w:eastAsia="SimSun"/>
                      <w:b/>
                      <w:bCs/>
                      <w:sz w:val="16"/>
                      <w:szCs w:val="16"/>
                    </w:rPr>
                    <w:t>12.15</w:t>
                  </w:r>
                </w:p>
              </w:tc>
            </w:tr>
            <w:tr w:rsidR="00AB4B7F" w:rsidRPr="00D11A2C" w14:paraId="57443377" w14:textId="77777777" w:rsidTr="00545BEE">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7C65BD2" w14:textId="77777777" w:rsidR="00AB4B7F" w:rsidRPr="00D11A2C" w:rsidRDefault="00AB4B7F" w:rsidP="00545BEE">
                  <w:pPr>
                    <w:spacing w:after="0" w:line="240" w:lineRule="auto"/>
                    <w:jc w:val="left"/>
                    <w:rPr>
                      <w:rFonts w:eastAsia="SimSun"/>
                      <w:sz w:val="16"/>
                      <w:szCs w:val="16"/>
                      <w:lang w:val="en-US" w:eastAsia="zh-TW"/>
                    </w:rPr>
                  </w:pPr>
                  <w:r w:rsidRPr="00D11A2C">
                    <w:rPr>
                      <w:rFonts w:eastAsia="SimSun"/>
                      <w:b/>
                      <w:bCs/>
                      <w:sz w:val="16"/>
                      <w:szCs w:val="16"/>
                    </w:rPr>
                    <w:t># of samples 2</w:t>
                  </w:r>
                </w:p>
              </w:tc>
              <w:tc>
                <w:tcPr>
                  <w:tcW w:w="455" w:type="pct"/>
                  <w:tcBorders>
                    <w:top w:val="nil"/>
                    <w:left w:val="nil"/>
                    <w:bottom w:val="single" w:sz="4" w:space="0" w:color="auto"/>
                    <w:right w:val="single" w:sz="4" w:space="0" w:color="auto"/>
                  </w:tcBorders>
                  <w:shd w:val="clear" w:color="auto" w:fill="auto"/>
                  <w:noWrap/>
                  <w:vAlign w:val="center"/>
                </w:tcPr>
                <w:p w14:paraId="5FBD3272"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7845313A"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117E7AE7"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3C3DBB12"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273E8280"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tcPr>
                <w:p w14:paraId="24211DA0"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7</w:t>
                  </w:r>
                </w:p>
              </w:tc>
              <w:tc>
                <w:tcPr>
                  <w:tcW w:w="455" w:type="pct"/>
                  <w:tcBorders>
                    <w:top w:val="nil"/>
                    <w:left w:val="nil"/>
                    <w:bottom w:val="single" w:sz="4" w:space="0" w:color="auto"/>
                    <w:right w:val="single" w:sz="4" w:space="0" w:color="auto"/>
                  </w:tcBorders>
                  <w:shd w:val="clear" w:color="auto" w:fill="auto"/>
                  <w:noWrap/>
                  <w:vAlign w:val="center"/>
                </w:tcPr>
                <w:p w14:paraId="257A54A6"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7</w:t>
                  </w:r>
                </w:p>
              </w:tc>
              <w:tc>
                <w:tcPr>
                  <w:tcW w:w="455" w:type="pct"/>
                  <w:tcBorders>
                    <w:top w:val="nil"/>
                    <w:left w:val="nil"/>
                    <w:bottom w:val="single" w:sz="4" w:space="0" w:color="auto"/>
                    <w:right w:val="single" w:sz="4" w:space="0" w:color="auto"/>
                  </w:tcBorders>
                  <w:shd w:val="clear" w:color="auto" w:fill="auto"/>
                  <w:noWrap/>
                  <w:vAlign w:val="center"/>
                </w:tcPr>
                <w:p w14:paraId="610E2FC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784AFBF1" w14:textId="77777777" w:rsidR="00AB4B7F" w:rsidRPr="005C6FE8" w:rsidRDefault="00AB4B7F" w:rsidP="00545BEE">
                  <w:pPr>
                    <w:spacing w:after="0" w:line="240" w:lineRule="auto"/>
                    <w:jc w:val="center"/>
                    <w:rPr>
                      <w:rFonts w:eastAsia="SimSun"/>
                      <w:sz w:val="16"/>
                      <w:szCs w:val="16"/>
                      <w:lang w:val="en-US" w:eastAsia="zh-TW"/>
                    </w:rPr>
                  </w:pPr>
                  <w:r w:rsidRPr="005C6FE8">
                    <w:rPr>
                      <w:rFonts w:eastAsia="SimSun"/>
                      <w:sz w:val="16"/>
                      <w:szCs w:val="16"/>
                    </w:rPr>
                    <w:t>5</w:t>
                  </w:r>
                </w:p>
              </w:tc>
              <w:tc>
                <w:tcPr>
                  <w:tcW w:w="451" w:type="pct"/>
                  <w:tcBorders>
                    <w:top w:val="nil"/>
                    <w:left w:val="nil"/>
                    <w:bottom w:val="single" w:sz="4" w:space="0" w:color="auto"/>
                    <w:right w:val="single" w:sz="4" w:space="0" w:color="auto"/>
                  </w:tcBorders>
                  <w:shd w:val="clear" w:color="auto" w:fill="auto"/>
                  <w:vAlign w:val="center"/>
                </w:tcPr>
                <w:p w14:paraId="6FB03DEA" w14:textId="77777777" w:rsidR="00AB4B7F" w:rsidRPr="005C6FE8" w:rsidRDefault="00AB4B7F" w:rsidP="00545BEE">
                  <w:pPr>
                    <w:spacing w:after="0" w:line="240" w:lineRule="auto"/>
                    <w:jc w:val="center"/>
                    <w:rPr>
                      <w:rFonts w:eastAsia="SimSun"/>
                      <w:sz w:val="16"/>
                      <w:szCs w:val="16"/>
                    </w:rPr>
                  </w:pPr>
                  <w:r w:rsidRPr="005C6FE8">
                    <w:rPr>
                      <w:rFonts w:eastAsia="SimSun"/>
                      <w:sz w:val="16"/>
                      <w:szCs w:val="16"/>
                    </w:rPr>
                    <w:t>4</w:t>
                  </w:r>
                </w:p>
              </w:tc>
            </w:tr>
          </w:tbl>
          <w:p w14:paraId="6E774700" w14:textId="77777777" w:rsidR="00AB4B7F" w:rsidRDefault="00AB4B7F" w:rsidP="00545BEE">
            <w:pPr>
              <w:rPr>
                <w:lang w:val="en-US"/>
              </w:rPr>
            </w:pPr>
          </w:p>
          <w:p w14:paraId="70EBC4FB" w14:textId="77777777" w:rsidR="00AB4B7F" w:rsidRPr="00F93708" w:rsidRDefault="00AB4B7F" w:rsidP="00545BEE">
            <w:r w:rsidRPr="005841AE">
              <w:rPr>
                <w:rFonts w:hint="eastAsia"/>
                <w:b/>
                <w:bCs/>
                <w:lang w:val="en-US"/>
              </w:rPr>
              <w:t>T</w:t>
            </w:r>
            <w:r w:rsidRPr="005841AE">
              <w:rPr>
                <w:b/>
                <w:bCs/>
                <w:lang w:val="en-US"/>
              </w:rPr>
              <w:t>able 8.2.1-</w:t>
            </w:r>
            <w:r>
              <w:rPr>
                <w:b/>
                <w:bCs/>
                <w:lang w:val="en-US"/>
              </w:rPr>
              <w:t>5</w:t>
            </w:r>
            <w:r w:rsidRPr="00F93708">
              <w:rPr>
                <w:b/>
                <w:bCs/>
                <w:lang w:val="en-US"/>
              </w:rPr>
              <w:t xml:space="preserve"> (</w:t>
            </w:r>
            <w:r>
              <w:rPr>
                <w:b/>
                <w:bCs/>
                <w:lang w:val="en-US"/>
              </w:rPr>
              <w:t>part</w:t>
            </w:r>
            <w:r w:rsidRPr="00F93708">
              <w:rPr>
                <w:b/>
                <w:bCs/>
                <w:lang w:val="en-US"/>
              </w:rPr>
              <w:t xml:space="preserve"> 1): </w:t>
            </w:r>
            <w:r w:rsidRPr="002D2856">
              <w:rPr>
                <w:lang w:val="en-US"/>
              </w:rPr>
              <w:t xml:space="preserve">In Urban scenario at 2.6GHz with DL 33dBm/MHz PSD, coverage margins for the potential Rel-18 UE with maximum 12-PRB bandwidth compared to the bottleneck channel for the reference NR UE in Table 8.2.1-1 when </w:t>
            </w:r>
            <w:r>
              <w:rPr>
                <w:lang w:val="en-US"/>
              </w:rPr>
              <w:t>3dB</w:t>
            </w:r>
            <w:r w:rsidRPr="002D2856">
              <w:rPr>
                <w:lang w:val="en-US"/>
              </w:rPr>
              <w:t xml:space="preserve">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AB4B7F" w:rsidRPr="00BC5443" w14:paraId="3BE18E18" w14:textId="77777777" w:rsidTr="00545BEE">
              <w:trPr>
                <w:trHeight w:val="1610"/>
              </w:trPr>
              <w:tc>
                <w:tcPr>
                  <w:tcW w:w="500" w:type="pct"/>
                  <w:shd w:val="clear" w:color="auto" w:fill="C5E0B3" w:themeFill="accent6" w:themeFillTint="66"/>
                  <w:noWrap/>
                  <w:hideMark/>
                </w:tcPr>
                <w:p w14:paraId="1FF0C64C"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lang w:val="en-US" w:eastAsia="zh-TW"/>
                    </w:rPr>
                    <w:t>Coverage margin (dB)</w:t>
                  </w:r>
                </w:p>
              </w:tc>
              <w:tc>
                <w:tcPr>
                  <w:tcW w:w="500" w:type="pct"/>
                  <w:shd w:val="clear" w:color="auto" w:fill="C5E0B3" w:themeFill="accent6" w:themeFillTint="66"/>
                  <w:hideMark/>
                </w:tcPr>
                <w:p w14:paraId="72F427D9"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 xml:space="preserve">PBCH </w:t>
                  </w:r>
                  <w:r w:rsidRPr="00BC5443">
                    <w:rPr>
                      <w:rFonts w:eastAsia="SimSun"/>
                      <w:b/>
                      <w:bCs/>
                      <w:sz w:val="16"/>
                      <w:szCs w:val="16"/>
                    </w:rPr>
                    <w:br/>
                    <w:t>target BLER1%</w:t>
                  </w:r>
                </w:p>
              </w:tc>
              <w:tc>
                <w:tcPr>
                  <w:tcW w:w="500" w:type="pct"/>
                  <w:shd w:val="clear" w:color="auto" w:fill="C5E0B3" w:themeFill="accent6" w:themeFillTint="66"/>
                  <w:hideMark/>
                </w:tcPr>
                <w:p w14:paraId="1BA9B2A9"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 xml:space="preserve">PBCH </w:t>
                  </w:r>
                  <w:r w:rsidRPr="00BC5443">
                    <w:rPr>
                      <w:rFonts w:eastAsia="SimSun"/>
                      <w:b/>
                      <w:bCs/>
                      <w:sz w:val="16"/>
                      <w:szCs w:val="16"/>
                    </w:rPr>
                    <w:br/>
                    <w:t>target BLER10%</w:t>
                  </w:r>
                </w:p>
              </w:tc>
              <w:tc>
                <w:tcPr>
                  <w:tcW w:w="500" w:type="pct"/>
                  <w:shd w:val="clear" w:color="auto" w:fill="C5E0B3" w:themeFill="accent6" w:themeFillTint="66"/>
                  <w:hideMark/>
                </w:tcPr>
                <w:p w14:paraId="5837B690"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PDCCH CSS (BW1, 12 PRBs; CORESET: 2 symbols, 48 PRBs; AL16)</w:t>
                  </w:r>
                </w:p>
              </w:tc>
              <w:tc>
                <w:tcPr>
                  <w:tcW w:w="500" w:type="pct"/>
                  <w:shd w:val="clear" w:color="auto" w:fill="C5E0B3" w:themeFill="accent6" w:themeFillTint="66"/>
                  <w:hideMark/>
                </w:tcPr>
                <w:p w14:paraId="6C63A2DA"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PDCCH CSS (BW1, 12 PRBs; CORESET: 2 symbols, 24 PRBs; AL8)</w:t>
                  </w:r>
                </w:p>
              </w:tc>
              <w:tc>
                <w:tcPr>
                  <w:tcW w:w="500" w:type="pct"/>
                  <w:shd w:val="clear" w:color="auto" w:fill="C5E0B3" w:themeFill="accent6" w:themeFillTint="66"/>
                  <w:hideMark/>
                </w:tcPr>
                <w:p w14:paraId="456B7EA7"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PDCCH CSS (BW1, 12 PRBs; CORESET: 3 symbols, 12 PRBs; AL4)</w:t>
                  </w:r>
                </w:p>
              </w:tc>
              <w:tc>
                <w:tcPr>
                  <w:tcW w:w="500" w:type="pct"/>
                  <w:shd w:val="clear" w:color="auto" w:fill="C5E0B3" w:themeFill="accent6" w:themeFillTint="66"/>
                  <w:hideMark/>
                </w:tcPr>
                <w:p w14:paraId="47E6B771"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SIB1 (BW1, 12 PRBs; SIB1 BW &gt; 5 MHz; TBS 1256 bits)</w:t>
                  </w:r>
                </w:p>
              </w:tc>
              <w:tc>
                <w:tcPr>
                  <w:tcW w:w="500" w:type="pct"/>
                  <w:shd w:val="clear" w:color="auto" w:fill="C5E0B3" w:themeFill="accent6" w:themeFillTint="66"/>
                  <w:hideMark/>
                </w:tcPr>
                <w:p w14:paraId="79183DAB"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SIB1 (BW1, 12 PRBs; SIB1 BW &lt; 5 MHz; TBS 1256 bits)</w:t>
                  </w:r>
                </w:p>
              </w:tc>
              <w:tc>
                <w:tcPr>
                  <w:tcW w:w="500" w:type="pct"/>
                  <w:shd w:val="clear" w:color="auto" w:fill="C5E0B3" w:themeFill="accent6" w:themeFillTint="66"/>
                  <w:hideMark/>
                </w:tcPr>
                <w:p w14:paraId="3202BE3C"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Msg</w:t>
                  </w:r>
                  <w:proofErr w:type="gramStart"/>
                  <w:r w:rsidRPr="00BC5443">
                    <w:rPr>
                      <w:rFonts w:eastAsia="SimSun"/>
                      <w:b/>
                      <w:bCs/>
                      <w:sz w:val="16"/>
                      <w:szCs w:val="16"/>
                    </w:rPr>
                    <w:t>2  (</w:t>
                  </w:r>
                  <w:proofErr w:type="gramEnd"/>
                  <w:r w:rsidRPr="00BC5443">
                    <w:rPr>
                      <w:rFonts w:eastAsia="SimSun"/>
                      <w:b/>
                      <w:bCs/>
                      <w:sz w:val="16"/>
                      <w:szCs w:val="16"/>
                    </w:rPr>
                    <w:t>BW1, 12 PRBs; TBS 72 bits)</w:t>
                  </w:r>
                </w:p>
              </w:tc>
              <w:tc>
                <w:tcPr>
                  <w:tcW w:w="500" w:type="pct"/>
                  <w:shd w:val="clear" w:color="auto" w:fill="C5E0B3" w:themeFill="accent6" w:themeFillTint="66"/>
                </w:tcPr>
                <w:p w14:paraId="2E48DA0A" w14:textId="77777777" w:rsidR="00AB4B7F" w:rsidRPr="00BC5443" w:rsidRDefault="00AB4B7F" w:rsidP="00545BEE">
                  <w:pPr>
                    <w:spacing w:after="0" w:line="240" w:lineRule="auto"/>
                    <w:jc w:val="left"/>
                    <w:rPr>
                      <w:rFonts w:eastAsia="SimSun"/>
                      <w:b/>
                      <w:bCs/>
                      <w:sz w:val="16"/>
                      <w:szCs w:val="16"/>
                      <w:lang w:val="en-US" w:eastAsia="zh-TW"/>
                    </w:rPr>
                  </w:pPr>
                  <w:r w:rsidRPr="00BC5443">
                    <w:rPr>
                      <w:rFonts w:eastAsia="SimSun"/>
                      <w:b/>
                      <w:bCs/>
                      <w:sz w:val="16"/>
                      <w:szCs w:val="16"/>
                    </w:rPr>
                    <w:t>Msg4 (BW1, 12 PRBs; TBS 1040 bits)</w:t>
                  </w:r>
                </w:p>
              </w:tc>
            </w:tr>
            <w:tr w:rsidR="00AB4B7F" w:rsidRPr="00BC5443" w14:paraId="316F9526" w14:textId="77777777" w:rsidTr="00545BEE">
              <w:trPr>
                <w:trHeight w:val="300"/>
              </w:trPr>
              <w:tc>
                <w:tcPr>
                  <w:tcW w:w="500" w:type="pct"/>
                  <w:shd w:val="clear" w:color="auto" w:fill="auto"/>
                  <w:noWrap/>
                  <w:vAlign w:val="center"/>
                  <w:hideMark/>
                </w:tcPr>
                <w:p w14:paraId="57150E1A"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MediaTek</w:t>
                  </w:r>
                </w:p>
              </w:tc>
              <w:tc>
                <w:tcPr>
                  <w:tcW w:w="500" w:type="pct"/>
                  <w:shd w:val="clear" w:color="auto" w:fill="auto"/>
                  <w:noWrap/>
                  <w:vAlign w:val="center"/>
                  <w:hideMark/>
                </w:tcPr>
                <w:p w14:paraId="5DCADE0D"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10.42</w:t>
                  </w:r>
                </w:p>
              </w:tc>
              <w:tc>
                <w:tcPr>
                  <w:tcW w:w="500" w:type="pct"/>
                  <w:shd w:val="clear" w:color="auto" w:fill="auto"/>
                  <w:noWrap/>
                  <w:vAlign w:val="center"/>
                  <w:hideMark/>
                </w:tcPr>
                <w:p w14:paraId="4AB5740F"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2E324D66"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6.02</w:t>
                  </w:r>
                </w:p>
              </w:tc>
              <w:tc>
                <w:tcPr>
                  <w:tcW w:w="500" w:type="pct"/>
                  <w:shd w:val="clear" w:color="auto" w:fill="auto"/>
                  <w:noWrap/>
                  <w:vAlign w:val="center"/>
                  <w:hideMark/>
                </w:tcPr>
                <w:p w14:paraId="5AD015C0"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5.42</w:t>
                  </w:r>
                </w:p>
              </w:tc>
              <w:tc>
                <w:tcPr>
                  <w:tcW w:w="500" w:type="pct"/>
                  <w:shd w:val="clear" w:color="auto" w:fill="auto"/>
                  <w:noWrap/>
                  <w:vAlign w:val="center"/>
                  <w:hideMark/>
                </w:tcPr>
                <w:p w14:paraId="7BDF3C77"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6.92</w:t>
                  </w:r>
                </w:p>
              </w:tc>
              <w:tc>
                <w:tcPr>
                  <w:tcW w:w="500" w:type="pct"/>
                  <w:shd w:val="clear" w:color="auto" w:fill="auto"/>
                  <w:noWrap/>
                  <w:vAlign w:val="center"/>
                  <w:hideMark/>
                </w:tcPr>
                <w:p w14:paraId="3E1F99A4"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0.82</w:t>
                  </w:r>
                </w:p>
              </w:tc>
              <w:tc>
                <w:tcPr>
                  <w:tcW w:w="500" w:type="pct"/>
                  <w:shd w:val="clear" w:color="auto" w:fill="auto"/>
                  <w:noWrap/>
                  <w:vAlign w:val="center"/>
                  <w:hideMark/>
                </w:tcPr>
                <w:p w14:paraId="5D55FE85"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2.52</w:t>
                  </w:r>
                </w:p>
              </w:tc>
              <w:tc>
                <w:tcPr>
                  <w:tcW w:w="500" w:type="pct"/>
                  <w:shd w:val="clear" w:color="auto" w:fill="auto"/>
                  <w:noWrap/>
                  <w:vAlign w:val="center"/>
                  <w:hideMark/>
                </w:tcPr>
                <w:p w14:paraId="47121B45"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7.12</w:t>
                  </w:r>
                </w:p>
              </w:tc>
              <w:tc>
                <w:tcPr>
                  <w:tcW w:w="500" w:type="pct"/>
                  <w:shd w:val="clear" w:color="auto" w:fill="auto"/>
                  <w:vAlign w:val="center"/>
                </w:tcPr>
                <w:p w14:paraId="1CACEF93"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3.62</w:t>
                  </w:r>
                </w:p>
              </w:tc>
            </w:tr>
            <w:tr w:rsidR="00AB4B7F" w:rsidRPr="00BC5443" w14:paraId="6FACE783" w14:textId="77777777" w:rsidTr="00545BEE">
              <w:trPr>
                <w:trHeight w:val="300"/>
              </w:trPr>
              <w:tc>
                <w:tcPr>
                  <w:tcW w:w="500" w:type="pct"/>
                  <w:shd w:val="clear" w:color="auto" w:fill="auto"/>
                  <w:noWrap/>
                  <w:vAlign w:val="center"/>
                  <w:hideMark/>
                </w:tcPr>
                <w:p w14:paraId="20B995DE"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Spreadtrum</w:t>
                  </w:r>
                </w:p>
              </w:tc>
              <w:tc>
                <w:tcPr>
                  <w:tcW w:w="500" w:type="pct"/>
                  <w:shd w:val="clear" w:color="auto" w:fill="auto"/>
                  <w:noWrap/>
                  <w:vAlign w:val="center"/>
                  <w:hideMark/>
                </w:tcPr>
                <w:p w14:paraId="0AB72EEF"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30902CAA"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4.93</w:t>
                  </w:r>
                </w:p>
              </w:tc>
              <w:tc>
                <w:tcPr>
                  <w:tcW w:w="500" w:type="pct"/>
                  <w:shd w:val="clear" w:color="auto" w:fill="auto"/>
                  <w:noWrap/>
                  <w:vAlign w:val="center"/>
                  <w:hideMark/>
                </w:tcPr>
                <w:p w14:paraId="260E452F"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2.33</w:t>
                  </w:r>
                </w:p>
              </w:tc>
              <w:tc>
                <w:tcPr>
                  <w:tcW w:w="500" w:type="pct"/>
                  <w:shd w:val="clear" w:color="auto" w:fill="auto"/>
                  <w:noWrap/>
                  <w:vAlign w:val="center"/>
                  <w:hideMark/>
                </w:tcPr>
                <w:p w14:paraId="0C80E43C"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1.53</w:t>
                  </w:r>
                </w:p>
              </w:tc>
              <w:tc>
                <w:tcPr>
                  <w:tcW w:w="500" w:type="pct"/>
                  <w:shd w:val="clear" w:color="auto" w:fill="auto"/>
                  <w:noWrap/>
                  <w:vAlign w:val="center"/>
                  <w:hideMark/>
                </w:tcPr>
                <w:p w14:paraId="47C08233"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3.03</w:t>
                  </w:r>
                </w:p>
              </w:tc>
              <w:tc>
                <w:tcPr>
                  <w:tcW w:w="500" w:type="pct"/>
                  <w:shd w:val="clear" w:color="auto" w:fill="auto"/>
                  <w:noWrap/>
                  <w:vAlign w:val="center"/>
                  <w:hideMark/>
                </w:tcPr>
                <w:p w14:paraId="3F4FC567"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color w:val="FF0000"/>
                      <w:sz w:val="16"/>
                      <w:szCs w:val="16"/>
                    </w:rPr>
                    <w:t>-2.77</w:t>
                  </w:r>
                </w:p>
              </w:tc>
              <w:tc>
                <w:tcPr>
                  <w:tcW w:w="500" w:type="pct"/>
                  <w:shd w:val="clear" w:color="auto" w:fill="auto"/>
                  <w:noWrap/>
                  <w:vAlign w:val="center"/>
                  <w:hideMark/>
                </w:tcPr>
                <w:p w14:paraId="7254E951"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color w:val="FF0000"/>
                      <w:sz w:val="16"/>
                      <w:szCs w:val="16"/>
                    </w:rPr>
                    <w:t>-2.17</w:t>
                  </w:r>
                </w:p>
              </w:tc>
              <w:tc>
                <w:tcPr>
                  <w:tcW w:w="500" w:type="pct"/>
                  <w:shd w:val="clear" w:color="auto" w:fill="auto"/>
                  <w:noWrap/>
                  <w:vAlign w:val="center"/>
                  <w:hideMark/>
                </w:tcPr>
                <w:p w14:paraId="3E87ADA8"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8.23</w:t>
                  </w:r>
                </w:p>
              </w:tc>
              <w:tc>
                <w:tcPr>
                  <w:tcW w:w="500" w:type="pct"/>
                  <w:shd w:val="clear" w:color="auto" w:fill="auto"/>
                  <w:vAlign w:val="center"/>
                </w:tcPr>
                <w:p w14:paraId="761DC8CA"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2.23</w:t>
                  </w:r>
                </w:p>
              </w:tc>
            </w:tr>
            <w:tr w:rsidR="00AB4B7F" w:rsidRPr="00BC5443" w14:paraId="4D75A109" w14:textId="77777777" w:rsidTr="00545BEE">
              <w:trPr>
                <w:trHeight w:val="300"/>
              </w:trPr>
              <w:tc>
                <w:tcPr>
                  <w:tcW w:w="500" w:type="pct"/>
                  <w:shd w:val="clear" w:color="auto" w:fill="auto"/>
                  <w:noWrap/>
                  <w:vAlign w:val="center"/>
                  <w:hideMark/>
                </w:tcPr>
                <w:p w14:paraId="573A8FCA"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Ericsson</w:t>
                  </w:r>
                </w:p>
              </w:tc>
              <w:tc>
                <w:tcPr>
                  <w:tcW w:w="500" w:type="pct"/>
                  <w:shd w:val="clear" w:color="auto" w:fill="auto"/>
                  <w:noWrap/>
                  <w:vAlign w:val="center"/>
                  <w:hideMark/>
                </w:tcPr>
                <w:p w14:paraId="7CAB1451"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5.53</w:t>
                  </w:r>
                </w:p>
              </w:tc>
              <w:tc>
                <w:tcPr>
                  <w:tcW w:w="500" w:type="pct"/>
                  <w:shd w:val="clear" w:color="auto" w:fill="auto"/>
                  <w:noWrap/>
                  <w:vAlign w:val="center"/>
                  <w:hideMark/>
                </w:tcPr>
                <w:p w14:paraId="4A3762C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49D485B7"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4.33</w:t>
                  </w:r>
                </w:p>
              </w:tc>
              <w:tc>
                <w:tcPr>
                  <w:tcW w:w="500" w:type="pct"/>
                  <w:shd w:val="clear" w:color="auto" w:fill="auto"/>
                  <w:noWrap/>
                  <w:vAlign w:val="center"/>
                  <w:hideMark/>
                </w:tcPr>
                <w:p w14:paraId="791AA421"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rFonts w:eastAsia="SimSun"/>
                      <w:sz w:val="16"/>
                      <w:szCs w:val="16"/>
                    </w:rPr>
                    <w:t>3.43</w:t>
                  </w:r>
                </w:p>
              </w:tc>
              <w:tc>
                <w:tcPr>
                  <w:tcW w:w="500" w:type="pct"/>
                  <w:shd w:val="clear" w:color="auto" w:fill="auto"/>
                  <w:noWrap/>
                  <w:vAlign w:val="center"/>
                  <w:hideMark/>
                </w:tcPr>
                <w:p w14:paraId="0E178059"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rFonts w:eastAsia="SimSun"/>
                      <w:sz w:val="16"/>
                      <w:szCs w:val="16"/>
                    </w:rPr>
                    <w:t>1.43</w:t>
                  </w:r>
                </w:p>
              </w:tc>
              <w:tc>
                <w:tcPr>
                  <w:tcW w:w="500" w:type="pct"/>
                  <w:shd w:val="clear" w:color="auto" w:fill="auto"/>
                  <w:noWrap/>
                  <w:vAlign w:val="center"/>
                  <w:hideMark/>
                </w:tcPr>
                <w:p w14:paraId="36A3A1A3"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color w:val="FF0000"/>
                      <w:sz w:val="16"/>
                      <w:szCs w:val="16"/>
                    </w:rPr>
                    <w:t>-3.37</w:t>
                  </w:r>
                </w:p>
              </w:tc>
              <w:tc>
                <w:tcPr>
                  <w:tcW w:w="500" w:type="pct"/>
                  <w:shd w:val="clear" w:color="auto" w:fill="auto"/>
                  <w:noWrap/>
                  <w:vAlign w:val="center"/>
                  <w:hideMark/>
                </w:tcPr>
                <w:p w14:paraId="3E7CB2BF"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color w:val="FF0000"/>
                      <w:sz w:val="16"/>
                      <w:szCs w:val="16"/>
                    </w:rPr>
                    <w:t>-1.09</w:t>
                  </w:r>
                </w:p>
              </w:tc>
              <w:tc>
                <w:tcPr>
                  <w:tcW w:w="500" w:type="pct"/>
                  <w:shd w:val="clear" w:color="auto" w:fill="auto"/>
                  <w:noWrap/>
                  <w:vAlign w:val="center"/>
                  <w:hideMark/>
                </w:tcPr>
                <w:p w14:paraId="50E21CA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3.69</w:t>
                  </w:r>
                </w:p>
              </w:tc>
              <w:tc>
                <w:tcPr>
                  <w:tcW w:w="500" w:type="pct"/>
                  <w:shd w:val="clear" w:color="auto" w:fill="auto"/>
                  <w:vAlign w:val="center"/>
                </w:tcPr>
                <w:p w14:paraId="0D714520"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0.07</w:t>
                  </w:r>
                </w:p>
              </w:tc>
            </w:tr>
            <w:tr w:rsidR="00AB4B7F" w:rsidRPr="00BC5443" w14:paraId="10B6491C" w14:textId="77777777" w:rsidTr="00545BEE">
              <w:trPr>
                <w:trHeight w:val="300"/>
              </w:trPr>
              <w:tc>
                <w:tcPr>
                  <w:tcW w:w="500" w:type="pct"/>
                  <w:shd w:val="clear" w:color="auto" w:fill="auto"/>
                  <w:noWrap/>
                  <w:vAlign w:val="center"/>
                  <w:hideMark/>
                </w:tcPr>
                <w:p w14:paraId="34AFA9E4"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vivo</w:t>
                  </w:r>
                </w:p>
              </w:tc>
              <w:tc>
                <w:tcPr>
                  <w:tcW w:w="500" w:type="pct"/>
                  <w:shd w:val="clear" w:color="auto" w:fill="auto"/>
                  <w:noWrap/>
                  <w:vAlign w:val="center"/>
                  <w:hideMark/>
                </w:tcPr>
                <w:p w14:paraId="52155E94"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color w:val="000000" w:themeColor="text1"/>
                      <w:sz w:val="16"/>
                      <w:szCs w:val="16"/>
                    </w:rPr>
                    <w:t>2.80</w:t>
                  </w:r>
                </w:p>
              </w:tc>
              <w:tc>
                <w:tcPr>
                  <w:tcW w:w="500" w:type="pct"/>
                  <w:shd w:val="clear" w:color="auto" w:fill="auto"/>
                  <w:noWrap/>
                  <w:vAlign w:val="center"/>
                  <w:hideMark/>
                </w:tcPr>
                <w:p w14:paraId="18DA29F0"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10.07</w:t>
                  </w:r>
                </w:p>
              </w:tc>
              <w:tc>
                <w:tcPr>
                  <w:tcW w:w="500" w:type="pct"/>
                  <w:shd w:val="clear" w:color="auto" w:fill="auto"/>
                  <w:noWrap/>
                  <w:vAlign w:val="center"/>
                  <w:hideMark/>
                </w:tcPr>
                <w:p w14:paraId="04878B5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8.81</w:t>
                  </w:r>
                </w:p>
              </w:tc>
              <w:tc>
                <w:tcPr>
                  <w:tcW w:w="500" w:type="pct"/>
                  <w:shd w:val="clear" w:color="auto" w:fill="auto"/>
                  <w:noWrap/>
                  <w:vAlign w:val="center"/>
                  <w:hideMark/>
                </w:tcPr>
                <w:p w14:paraId="5EF885EE"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7.51</w:t>
                  </w:r>
                </w:p>
              </w:tc>
              <w:tc>
                <w:tcPr>
                  <w:tcW w:w="500" w:type="pct"/>
                  <w:shd w:val="clear" w:color="auto" w:fill="auto"/>
                  <w:noWrap/>
                  <w:vAlign w:val="center"/>
                  <w:hideMark/>
                </w:tcPr>
                <w:p w14:paraId="7F36DDB0"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rFonts w:eastAsia="SimSun"/>
                      <w:sz w:val="16"/>
                      <w:szCs w:val="16"/>
                    </w:rPr>
                    <w:t>9.22</w:t>
                  </w:r>
                </w:p>
              </w:tc>
              <w:tc>
                <w:tcPr>
                  <w:tcW w:w="500" w:type="pct"/>
                  <w:shd w:val="clear" w:color="auto" w:fill="auto"/>
                  <w:noWrap/>
                  <w:vAlign w:val="center"/>
                  <w:hideMark/>
                </w:tcPr>
                <w:p w14:paraId="76E3AE28"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6.90</w:t>
                  </w:r>
                </w:p>
              </w:tc>
              <w:tc>
                <w:tcPr>
                  <w:tcW w:w="500" w:type="pct"/>
                  <w:shd w:val="clear" w:color="auto" w:fill="auto"/>
                  <w:noWrap/>
                  <w:vAlign w:val="center"/>
                  <w:hideMark/>
                </w:tcPr>
                <w:p w14:paraId="179D333D"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5.52</w:t>
                  </w:r>
                </w:p>
              </w:tc>
              <w:tc>
                <w:tcPr>
                  <w:tcW w:w="500" w:type="pct"/>
                  <w:shd w:val="clear" w:color="auto" w:fill="auto"/>
                  <w:noWrap/>
                  <w:vAlign w:val="center"/>
                  <w:hideMark/>
                </w:tcPr>
                <w:p w14:paraId="04C364A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vAlign w:val="center"/>
                </w:tcPr>
                <w:p w14:paraId="56F85A8A" w14:textId="77777777" w:rsidR="00AB4B7F" w:rsidRPr="00CD61DA" w:rsidRDefault="00AB4B7F" w:rsidP="00545BEE">
                  <w:pPr>
                    <w:spacing w:after="0" w:line="240" w:lineRule="auto"/>
                    <w:jc w:val="center"/>
                    <w:rPr>
                      <w:rFonts w:eastAsia="SimSun"/>
                      <w:b/>
                      <w:bCs/>
                      <w:color w:val="FF0000"/>
                      <w:sz w:val="16"/>
                      <w:szCs w:val="16"/>
                    </w:rPr>
                  </w:pPr>
                  <w:r w:rsidRPr="00CD61DA">
                    <w:rPr>
                      <w:rFonts w:eastAsia="SimSun"/>
                      <w:sz w:val="16"/>
                      <w:szCs w:val="16"/>
                    </w:rPr>
                    <w:t>-</w:t>
                  </w:r>
                </w:p>
              </w:tc>
            </w:tr>
            <w:tr w:rsidR="00AB4B7F" w:rsidRPr="00BC5443" w14:paraId="5875C96D" w14:textId="77777777" w:rsidTr="00545BEE">
              <w:trPr>
                <w:trHeight w:val="300"/>
              </w:trPr>
              <w:tc>
                <w:tcPr>
                  <w:tcW w:w="500" w:type="pct"/>
                  <w:shd w:val="clear" w:color="auto" w:fill="auto"/>
                  <w:noWrap/>
                  <w:vAlign w:val="center"/>
                  <w:hideMark/>
                </w:tcPr>
                <w:p w14:paraId="3C1F7D01"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CMCC</w:t>
                  </w:r>
                </w:p>
              </w:tc>
              <w:tc>
                <w:tcPr>
                  <w:tcW w:w="500" w:type="pct"/>
                  <w:shd w:val="clear" w:color="auto" w:fill="auto"/>
                  <w:noWrap/>
                  <w:vAlign w:val="center"/>
                  <w:hideMark/>
                </w:tcPr>
                <w:p w14:paraId="1F0B744B"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9.82</w:t>
                  </w:r>
                </w:p>
              </w:tc>
              <w:tc>
                <w:tcPr>
                  <w:tcW w:w="500" w:type="pct"/>
                  <w:shd w:val="clear" w:color="auto" w:fill="auto"/>
                  <w:noWrap/>
                  <w:vAlign w:val="center"/>
                  <w:hideMark/>
                </w:tcPr>
                <w:p w14:paraId="15792E6D"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64F6C285"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1.54</w:t>
                  </w:r>
                </w:p>
              </w:tc>
              <w:tc>
                <w:tcPr>
                  <w:tcW w:w="500" w:type="pct"/>
                  <w:shd w:val="clear" w:color="auto" w:fill="auto"/>
                  <w:noWrap/>
                  <w:vAlign w:val="center"/>
                  <w:hideMark/>
                </w:tcPr>
                <w:p w14:paraId="6991479F"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1.53</w:t>
                  </w:r>
                </w:p>
              </w:tc>
              <w:tc>
                <w:tcPr>
                  <w:tcW w:w="500" w:type="pct"/>
                  <w:shd w:val="clear" w:color="auto" w:fill="auto"/>
                  <w:noWrap/>
                  <w:vAlign w:val="center"/>
                  <w:hideMark/>
                </w:tcPr>
                <w:p w14:paraId="0575A0C4"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2.27</w:t>
                  </w:r>
                </w:p>
              </w:tc>
              <w:tc>
                <w:tcPr>
                  <w:tcW w:w="500" w:type="pct"/>
                  <w:shd w:val="clear" w:color="auto" w:fill="auto"/>
                  <w:noWrap/>
                  <w:vAlign w:val="center"/>
                  <w:hideMark/>
                </w:tcPr>
                <w:p w14:paraId="0CA5384D"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3.75</w:t>
                  </w:r>
                </w:p>
              </w:tc>
              <w:tc>
                <w:tcPr>
                  <w:tcW w:w="500" w:type="pct"/>
                  <w:shd w:val="clear" w:color="auto" w:fill="auto"/>
                  <w:noWrap/>
                  <w:vAlign w:val="center"/>
                  <w:hideMark/>
                </w:tcPr>
                <w:p w14:paraId="396DA52F"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6.15</w:t>
                  </w:r>
                </w:p>
              </w:tc>
              <w:tc>
                <w:tcPr>
                  <w:tcW w:w="500" w:type="pct"/>
                  <w:shd w:val="clear" w:color="auto" w:fill="auto"/>
                  <w:noWrap/>
                  <w:vAlign w:val="center"/>
                  <w:hideMark/>
                </w:tcPr>
                <w:p w14:paraId="3E66D34B"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15.75</w:t>
                  </w:r>
                </w:p>
              </w:tc>
              <w:tc>
                <w:tcPr>
                  <w:tcW w:w="500" w:type="pct"/>
                  <w:shd w:val="clear" w:color="auto" w:fill="auto"/>
                  <w:vAlign w:val="center"/>
                </w:tcPr>
                <w:p w14:paraId="09C4A836"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12.95</w:t>
                  </w:r>
                </w:p>
              </w:tc>
            </w:tr>
            <w:tr w:rsidR="00AB4B7F" w:rsidRPr="00BC5443" w14:paraId="350843D7" w14:textId="77777777" w:rsidTr="00545BEE">
              <w:trPr>
                <w:trHeight w:val="300"/>
              </w:trPr>
              <w:tc>
                <w:tcPr>
                  <w:tcW w:w="500" w:type="pct"/>
                  <w:shd w:val="clear" w:color="auto" w:fill="auto"/>
                  <w:noWrap/>
                  <w:vAlign w:val="center"/>
                  <w:hideMark/>
                </w:tcPr>
                <w:p w14:paraId="39BD4213"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CATT</w:t>
                  </w:r>
                </w:p>
              </w:tc>
              <w:tc>
                <w:tcPr>
                  <w:tcW w:w="500" w:type="pct"/>
                  <w:shd w:val="clear" w:color="auto" w:fill="auto"/>
                  <w:noWrap/>
                  <w:vAlign w:val="center"/>
                  <w:hideMark/>
                </w:tcPr>
                <w:p w14:paraId="2C9CA6D3"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rFonts w:eastAsia="SimSun"/>
                      <w:sz w:val="16"/>
                      <w:szCs w:val="16"/>
                    </w:rPr>
                    <w:t>8.53</w:t>
                  </w:r>
                </w:p>
              </w:tc>
              <w:tc>
                <w:tcPr>
                  <w:tcW w:w="500" w:type="pct"/>
                  <w:shd w:val="clear" w:color="auto" w:fill="auto"/>
                  <w:noWrap/>
                  <w:vAlign w:val="center"/>
                  <w:hideMark/>
                </w:tcPr>
                <w:p w14:paraId="10B8B0EA"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1867C6B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3.23</w:t>
                  </w:r>
                </w:p>
              </w:tc>
              <w:tc>
                <w:tcPr>
                  <w:tcW w:w="500" w:type="pct"/>
                  <w:shd w:val="clear" w:color="auto" w:fill="auto"/>
                  <w:noWrap/>
                  <w:vAlign w:val="center"/>
                  <w:hideMark/>
                </w:tcPr>
                <w:p w14:paraId="603E4B4A"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1.53</w:t>
                  </w:r>
                </w:p>
              </w:tc>
              <w:tc>
                <w:tcPr>
                  <w:tcW w:w="500" w:type="pct"/>
                  <w:shd w:val="clear" w:color="auto" w:fill="auto"/>
                  <w:noWrap/>
                  <w:vAlign w:val="center"/>
                  <w:hideMark/>
                </w:tcPr>
                <w:p w14:paraId="50DB51AA"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2.43</w:t>
                  </w:r>
                </w:p>
              </w:tc>
              <w:tc>
                <w:tcPr>
                  <w:tcW w:w="500" w:type="pct"/>
                  <w:shd w:val="clear" w:color="auto" w:fill="auto"/>
                  <w:noWrap/>
                  <w:vAlign w:val="center"/>
                  <w:hideMark/>
                </w:tcPr>
                <w:p w14:paraId="08D8C34C"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color w:val="FF0000"/>
                      <w:sz w:val="16"/>
                      <w:szCs w:val="16"/>
                    </w:rPr>
                    <w:t>-0.87</w:t>
                  </w:r>
                </w:p>
              </w:tc>
              <w:tc>
                <w:tcPr>
                  <w:tcW w:w="500" w:type="pct"/>
                  <w:shd w:val="clear" w:color="auto" w:fill="auto"/>
                  <w:noWrap/>
                  <w:vAlign w:val="center"/>
                  <w:hideMark/>
                </w:tcPr>
                <w:p w14:paraId="7EC8FA98"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0.23</w:t>
                  </w:r>
                </w:p>
              </w:tc>
              <w:tc>
                <w:tcPr>
                  <w:tcW w:w="500" w:type="pct"/>
                  <w:shd w:val="clear" w:color="auto" w:fill="auto"/>
                  <w:noWrap/>
                  <w:vAlign w:val="center"/>
                  <w:hideMark/>
                </w:tcPr>
                <w:p w14:paraId="7F429E10"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3.23</w:t>
                  </w:r>
                </w:p>
              </w:tc>
              <w:tc>
                <w:tcPr>
                  <w:tcW w:w="500" w:type="pct"/>
                  <w:shd w:val="clear" w:color="auto" w:fill="auto"/>
                  <w:vAlign w:val="center"/>
                </w:tcPr>
                <w:p w14:paraId="39B6CDF7"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1.33</w:t>
                  </w:r>
                </w:p>
              </w:tc>
            </w:tr>
            <w:tr w:rsidR="00AB4B7F" w:rsidRPr="00BC5443" w14:paraId="6FD72322" w14:textId="77777777" w:rsidTr="00545BEE">
              <w:trPr>
                <w:trHeight w:val="300"/>
              </w:trPr>
              <w:tc>
                <w:tcPr>
                  <w:tcW w:w="500" w:type="pct"/>
                  <w:shd w:val="clear" w:color="auto" w:fill="auto"/>
                  <w:noWrap/>
                  <w:vAlign w:val="center"/>
                  <w:hideMark/>
                </w:tcPr>
                <w:p w14:paraId="191F510C"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Xiaomi</w:t>
                  </w:r>
                </w:p>
              </w:tc>
              <w:tc>
                <w:tcPr>
                  <w:tcW w:w="500" w:type="pct"/>
                  <w:shd w:val="clear" w:color="auto" w:fill="auto"/>
                  <w:noWrap/>
                  <w:vAlign w:val="center"/>
                  <w:hideMark/>
                </w:tcPr>
                <w:p w14:paraId="6174E6D7"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1.67</w:t>
                  </w:r>
                </w:p>
              </w:tc>
              <w:tc>
                <w:tcPr>
                  <w:tcW w:w="500" w:type="pct"/>
                  <w:shd w:val="clear" w:color="auto" w:fill="auto"/>
                  <w:noWrap/>
                  <w:vAlign w:val="center"/>
                  <w:hideMark/>
                </w:tcPr>
                <w:p w14:paraId="5CC8A9C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192567A6"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4B05FB8F"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1.84</w:t>
                  </w:r>
                </w:p>
              </w:tc>
              <w:tc>
                <w:tcPr>
                  <w:tcW w:w="500" w:type="pct"/>
                  <w:shd w:val="clear" w:color="auto" w:fill="auto"/>
                  <w:noWrap/>
                  <w:vAlign w:val="center"/>
                  <w:hideMark/>
                </w:tcPr>
                <w:p w14:paraId="3F9075E4"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1.48</w:t>
                  </w:r>
                </w:p>
              </w:tc>
              <w:tc>
                <w:tcPr>
                  <w:tcW w:w="500" w:type="pct"/>
                  <w:shd w:val="clear" w:color="auto" w:fill="auto"/>
                  <w:noWrap/>
                  <w:vAlign w:val="center"/>
                  <w:hideMark/>
                </w:tcPr>
                <w:p w14:paraId="2407769C"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color w:val="FF0000"/>
                      <w:sz w:val="16"/>
                      <w:szCs w:val="16"/>
                    </w:rPr>
                    <w:t>-3.96</w:t>
                  </w:r>
                </w:p>
              </w:tc>
              <w:tc>
                <w:tcPr>
                  <w:tcW w:w="500" w:type="pct"/>
                  <w:shd w:val="clear" w:color="auto" w:fill="auto"/>
                  <w:noWrap/>
                  <w:vAlign w:val="center"/>
                  <w:hideMark/>
                </w:tcPr>
                <w:p w14:paraId="4D5DFCC9"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color w:val="FF0000"/>
                      <w:sz w:val="16"/>
                      <w:szCs w:val="16"/>
                    </w:rPr>
                    <w:t>-1.53</w:t>
                  </w:r>
                </w:p>
              </w:tc>
              <w:tc>
                <w:tcPr>
                  <w:tcW w:w="500" w:type="pct"/>
                  <w:shd w:val="clear" w:color="auto" w:fill="auto"/>
                  <w:noWrap/>
                  <w:vAlign w:val="center"/>
                  <w:hideMark/>
                </w:tcPr>
                <w:p w14:paraId="29B79B1D"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2.54</w:t>
                  </w:r>
                </w:p>
              </w:tc>
              <w:tc>
                <w:tcPr>
                  <w:tcW w:w="500" w:type="pct"/>
                  <w:shd w:val="clear" w:color="auto" w:fill="auto"/>
                  <w:vAlign w:val="center"/>
                </w:tcPr>
                <w:p w14:paraId="03C67730"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0.50</w:t>
                  </w:r>
                </w:p>
              </w:tc>
            </w:tr>
            <w:tr w:rsidR="00AB4B7F" w:rsidRPr="00BC5443" w14:paraId="58B9634A" w14:textId="77777777" w:rsidTr="00545BEE">
              <w:trPr>
                <w:trHeight w:val="300"/>
              </w:trPr>
              <w:tc>
                <w:tcPr>
                  <w:tcW w:w="500" w:type="pct"/>
                  <w:shd w:val="clear" w:color="auto" w:fill="auto"/>
                  <w:noWrap/>
                  <w:vAlign w:val="center"/>
                  <w:hideMark/>
                </w:tcPr>
                <w:p w14:paraId="2B6BC01F"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Huawei</w:t>
                  </w:r>
                </w:p>
              </w:tc>
              <w:tc>
                <w:tcPr>
                  <w:tcW w:w="500" w:type="pct"/>
                  <w:shd w:val="clear" w:color="auto" w:fill="auto"/>
                  <w:noWrap/>
                  <w:vAlign w:val="center"/>
                  <w:hideMark/>
                </w:tcPr>
                <w:p w14:paraId="5FB626F9"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11.21</w:t>
                  </w:r>
                </w:p>
              </w:tc>
              <w:tc>
                <w:tcPr>
                  <w:tcW w:w="500" w:type="pct"/>
                  <w:shd w:val="clear" w:color="auto" w:fill="auto"/>
                  <w:noWrap/>
                  <w:vAlign w:val="center"/>
                  <w:hideMark/>
                </w:tcPr>
                <w:p w14:paraId="6A0203C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6A57197E"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7.41</w:t>
                  </w:r>
                </w:p>
              </w:tc>
              <w:tc>
                <w:tcPr>
                  <w:tcW w:w="500" w:type="pct"/>
                  <w:shd w:val="clear" w:color="auto" w:fill="auto"/>
                  <w:noWrap/>
                  <w:vAlign w:val="center"/>
                  <w:hideMark/>
                </w:tcPr>
                <w:p w14:paraId="2A79E5D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7.01</w:t>
                  </w:r>
                </w:p>
              </w:tc>
              <w:tc>
                <w:tcPr>
                  <w:tcW w:w="500" w:type="pct"/>
                  <w:shd w:val="clear" w:color="auto" w:fill="auto"/>
                  <w:noWrap/>
                  <w:vAlign w:val="center"/>
                  <w:hideMark/>
                </w:tcPr>
                <w:p w14:paraId="2172641C"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rFonts w:eastAsia="SimSun"/>
                      <w:sz w:val="16"/>
                      <w:szCs w:val="16"/>
                    </w:rPr>
                    <w:t>7.81</w:t>
                  </w:r>
                </w:p>
              </w:tc>
              <w:tc>
                <w:tcPr>
                  <w:tcW w:w="500" w:type="pct"/>
                  <w:shd w:val="clear" w:color="auto" w:fill="auto"/>
                  <w:noWrap/>
                  <w:vAlign w:val="center"/>
                  <w:hideMark/>
                </w:tcPr>
                <w:p w14:paraId="3C775034"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12.91</w:t>
                  </w:r>
                </w:p>
              </w:tc>
              <w:tc>
                <w:tcPr>
                  <w:tcW w:w="500" w:type="pct"/>
                  <w:shd w:val="clear" w:color="auto" w:fill="auto"/>
                  <w:noWrap/>
                  <w:vAlign w:val="center"/>
                  <w:hideMark/>
                </w:tcPr>
                <w:p w14:paraId="484CA00D"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9.51</w:t>
                  </w:r>
                </w:p>
              </w:tc>
              <w:tc>
                <w:tcPr>
                  <w:tcW w:w="500" w:type="pct"/>
                  <w:shd w:val="clear" w:color="auto" w:fill="auto"/>
                  <w:noWrap/>
                  <w:vAlign w:val="center"/>
                  <w:hideMark/>
                </w:tcPr>
                <w:p w14:paraId="3EA4DF4D"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9.31</w:t>
                  </w:r>
                </w:p>
              </w:tc>
              <w:tc>
                <w:tcPr>
                  <w:tcW w:w="500" w:type="pct"/>
                  <w:shd w:val="clear" w:color="auto" w:fill="auto"/>
                  <w:vAlign w:val="center"/>
                </w:tcPr>
                <w:p w14:paraId="561758E0"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5.81</w:t>
                  </w:r>
                </w:p>
              </w:tc>
            </w:tr>
            <w:tr w:rsidR="00AB4B7F" w:rsidRPr="00BC5443" w14:paraId="418B609E" w14:textId="77777777" w:rsidTr="00545BEE">
              <w:trPr>
                <w:trHeight w:val="300"/>
              </w:trPr>
              <w:tc>
                <w:tcPr>
                  <w:tcW w:w="500" w:type="pct"/>
                  <w:shd w:val="clear" w:color="auto" w:fill="auto"/>
                  <w:noWrap/>
                  <w:vAlign w:val="center"/>
                  <w:hideMark/>
                </w:tcPr>
                <w:p w14:paraId="5B22E686"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Intel</w:t>
                  </w:r>
                </w:p>
              </w:tc>
              <w:tc>
                <w:tcPr>
                  <w:tcW w:w="500" w:type="pct"/>
                  <w:shd w:val="clear" w:color="auto" w:fill="auto"/>
                  <w:noWrap/>
                  <w:vAlign w:val="center"/>
                  <w:hideMark/>
                </w:tcPr>
                <w:p w14:paraId="64F277F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15.33</w:t>
                  </w:r>
                </w:p>
              </w:tc>
              <w:tc>
                <w:tcPr>
                  <w:tcW w:w="500" w:type="pct"/>
                  <w:shd w:val="clear" w:color="auto" w:fill="auto"/>
                  <w:noWrap/>
                  <w:vAlign w:val="center"/>
                  <w:hideMark/>
                </w:tcPr>
                <w:p w14:paraId="44F073E1"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579A46F8"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8.93</w:t>
                  </w:r>
                </w:p>
              </w:tc>
              <w:tc>
                <w:tcPr>
                  <w:tcW w:w="500" w:type="pct"/>
                  <w:shd w:val="clear" w:color="auto" w:fill="auto"/>
                  <w:noWrap/>
                  <w:vAlign w:val="center"/>
                  <w:hideMark/>
                </w:tcPr>
                <w:p w14:paraId="54A175D4"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7.93</w:t>
                  </w:r>
                </w:p>
              </w:tc>
              <w:tc>
                <w:tcPr>
                  <w:tcW w:w="500" w:type="pct"/>
                  <w:shd w:val="clear" w:color="auto" w:fill="auto"/>
                  <w:noWrap/>
                  <w:vAlign w:val="center"/>
                  <w:hideMark/>
                </w:tcPr>
                <w:p w14:paraId="513228C5"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8.83</w:t>
                  </w:r>
                </w:p>
              </w:tc>
              <w:tc>
                <w:tcPr>
                  <w:tcW w:w="500" w:type="pct"/>
                  <w:shd w:val="clear" w:color="auto" w:fill="auto"/>
                  <w:noWrap/>
                  <w:vAlign w:val="center"/>
                  <w:hideMark/>
                </w:tcPr>
                <w:p w14:paraId="0C52F6D8"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1.23</w:t>
                  </w:r>
                </w:p>
              </w:tc>
              <w:tc>
                <w:tcPr>
                  <w:tcW w:w="500" w:type="pct"/>
                  <w:shd w:val="clear" w:color="auto" w:fill="auto"/>
                  <w:noWrap/>
                  <w:vAlign w:val="center"/>
                  <w:hideMark/>
                </w:tcPr>
                <w:p w14:paraId="65D477CF"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3.83</w:t>
                  </w:r>
                </w:p>
              </w:tc>
              <w:tc>
                <w:tcPr>
                  <w:tcW w:w="500" w:type="pct"/>
                  <w:shd w:val="clear" w:color="auto" w:fill="auto"/>
                  <w:noWrap/>
                  <w:vAlign w:val="center"/>
                  <w:hideMark/>
                </w:tcPr>
                <w:p w14:paraId="23053B0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9.53</w:t>
                  </w:r>
                </w:p>
              </w:tc>
              <w:tc>
                <w:tcPr>
                  <w:tcW w:w="500" w:type="pct"/>
                  <w:shd w:val="clear" w:color="auto" w:fill="auto"/>
                  <w:vAlign w:val="center"/>
                </w:tcPr>
                <w:p w14:paraId="1AB58A67"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5.33</w:t>
                  </w:r>
                </w:p>
              </w:tc>
            </w:tr>
            <w:tr w:rsidR="00AB4B7F" w:rsidRPr="00BC5443" w14:paraId="7E815634" w14:textId="77777777" w:rsidTr="00545BEE">
              <w:trPr>
                <w:trHeight w:val="300"/>
              </w:trPr>
              <w:tc>
                <w:tcPr>
                  <w:tcW w:w="500" w:type="pct"/>
                  <w:shd w:val="clear" w:color="auto" w:fill="auto"/>
                  <w:noWrap/>
                  <w:vAlign w:val="center"/>
                  <w:hideMark/>
                </w:tcPr>
                <w:p w14:paraId="1B066704"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sz w:val="16"/>
                      <w:szCs w:val="16"/>
                    </w:rPr>
                    <w:t>Qualcomm</w:t>
                  </w:r>
                </w:p>
              </w:tc>
              <w:tc>
                <w:tcPr>
                  <w:tcW w:w="500" w:type="pct"/>
                  <w:shd w:val="clear" w:color="auto" w:fill="auto"/>
                  <w:noWrap/>
                  <w:vAlign w:val="bottom"/>
                  <w:hideMark/>
                </w:tcPr>
                <w:p w14:paraId="5FAAC138" w14:textId="77777777" w:rsidR="00AB4B7F" w:rsidRPr="00CD61DA" w:rsidRDefault="00AB4B7F" w:rsidP="00545BEE">
                  <w:pPr>
                    <w:spacing w:after="0" w:line="240" w:lineRule="auto"/>
                    <w:jc w:val="center"/>
                    <w:rPr>
                      <w:rFonts w:eastAsia="SimSun"/>
                      <w:sz w:val="16"/>
                      <w:szCs w:val="16"/>
                      <w:lang w:val="en-US" w:eastAsia="zh-TW"/>
                    </w:rPr>
                  </w:pPr>
                  <w:r w:rsidRPr="00CD61DA">
                    <w:rPr>
                      <w:color w:val="000000"/>
                      <w:sz w:val="16"/>
                      <w:szCs w:val="16"/>
                    </w:rPr>
                    <w:t>12.49</w:t>
                  </w:r>
                </w:p>
              </w:tc>
              <w:tc>
                <w:tcPr>
                  <w:tcW w:w="500" w:type="pct"/>
                  <w:shd w:val="clear" w:color="auto" w:fill="auto"/>
                  <w:noWrap/>
                  <w:vAlign w:val="bottom"/>
                  <w:hideMark/>
                </w:tcPr>
                <w:p w14:paraId="34C36719" w14:textId="77777777" w:rsidR="00AB4B7F" w:rsidRPr="00CD61DA" w:rsidRDefault="00AB4B7F" w:rsidP="00545BEE">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4756F72F" w14:textId="77777777" w:rsidR="00AB4B7F" w:rsidRPr="00CD61DA" w:rsidRDefault="00AB4B7F" w:rsidP="00545BEE">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6E559C64" w14:textId="77777777" w:rsidR="00AB4B7F" w:rsidRPr="00CD61DA" w:rsidRDefault="00AB4B7F" w:rsidP="00545BEE">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655D8BC2"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color w:val="000000"/>
                      <w:sz w:val="16"/>
                      <w:szCs w:val="16"/>
                    </w:rPr>
                    <w:t>3.27</w:t>
                  </w:r>
                </w:p>
              </w:tc>
              <w:tc>
                <w:tcPr>
                  <w:tcW w:w="500" w:type="pct"/>
                  <w:shd w:val="clear" w:color="auto" w:fill="auto"/>
                  <w:noWrap/>
                  <w:vAlign w:val="bottom"/>
                  <w:hideMark/>
                </w:tcPr>
                <w:p w14:paraId="50C76CD0" w14:textId="77777777" w:rsidR="00AB4B7F" w:rsidRPr="00CD61DA" w:rsidRDefault="00AB4B7F" w:rsidP="00545BEE">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0DA65184" w14:textId="77777777" w:rsidR="00AB4B7F" w:rsidRPr="00CD61DA" w:rsidRDefault="00AB4B7F" w:rsidP="00545BEE">
                  <w:pPr>
                    <w:spacing w:after="0" w:line="240" w:lineRule="auto"/>
                    <w:jc w:val="center"/>
                    <w:rPr>
                      <w:rFonts w:eastAsia="SimSun"/>
                      <w:sz w:val="16"/>
                      <w:szCs w:val="16"/>
                      <w:lang w:val="en-US" w:eastAsia="zh-TW"/>
                    </w:rPr>
                  </w:pPr>
                  <w:r w:rsidRPr="00CD61DA">
                    <w:rPr>
                      <w:color w:val="000000"/>
                      <w:sz w:val="16"/>
                      <w:szCs w:val="16"/>
                    </w:rPr>
                    <w:t>3.89</w:t>
                  </w:r>
                </w:p>
              </w:tc>
              <w:tc>
                <w:tcPr>
                  <w:tcW w:w="500" w:type="pct"/>
                  <w:shd w:val="clear" w:color="auto" w:fill="auto"/>
                  <w:noWrap/>
                  <w:vAlign w:val="bottom"/>
                  <w:hideMark/>
                </w:tcPr>
                <w:p w14:paraId="4091E249" w14:textId="77777777" w:rsidR="00AB4B7F" w:rsidRPr="00CD61DA" w:rsidRDefault="00AB4B7F" w:rsidP="00545BEE">
                  <w:pPr>
                    <w:spacing w:after="0" w:line="240" w:lineRule="auto"/>
                    <w:jc w:val="center"/>
                    <w:rPr>
                      <w:rFonts w:eastAsia="SimSun"/>
                      <w:sz w:val="16"/>
                      <w:szCs w:val="16"/>
                      <w:lang w:val="en-US" w:eastAsia="zh-TW"/>
                    </w:rPr>
                  </w:pPr>
                </w:p>
              </w:tc>
              <w:tc>
                <w:tcPr>
                  <w:tcW w:w="500" w:type="pct"/>
                  <w:shd w:val="clear" w:color="auto" w:fill="auto"/>
                  <w:vAlign w:val="center"/>
                </w:tcPr>
                <w:p w14:paraId="37A2E03D" w14:textId="77777777" w:rsidR="00AB4B7F" w:rsidRPr="00CD61DA" w:rsidRDefault="00AB4B7F" w:rsidP="00545BEE">
                  <w:pPr>
                    <w:spacing w:after="0" w:line="240" w:lineRule="auto"/>
                    <w:jc w:val="center"/>
                    <w:rPr>
                      <w:rFonts w:eastAsia="SimSun"/>
                      <w:sz w:val="16"/>
                      <w:szCs w:val="16"/>
                    </w:rPr>
                  </w:pPr>
                </w:p>
              </w:tc>
            </w:tr>
            <w:tr w:rsidR="00AB4B7F" w:rsidRPr="00BC5443" w14:paraId="547E1631" w14:textId="77777777" w:rsidTr="00545BEE">
              <w:trPr>
                <w:trHeight w:val="300"/>
              </w:trPr>
              <w:tc>
                <w:tcPr>
                  <w:tcW w:w="500" w:type="pct"/>
                  <w:shd w:val="clear" w:color="auto" w:fill="auto"/>
                  <w:noWrap/>
                  <w:vAlign w:val="center"/>
                </w:tcPr>
                <w:p w14:paraId="42D5051F" w14:textId="77777777" w:rsidR="00AB4B7F" w:rsidRPr="00BC5443" w:rsidRDefault="00AB4B7F" w:rsidP="00545BEE">
                  <w:pPr>
                    <w:spacing w:after="0" w:line="240" w:lineRule="auto"/>
                    <w:jc w:val="left"/>
                    <w:rPr>
                      <w:rFonts w:eastAsia="SimSun"/>
                      <w:sz w:val="16"/>
                      <w:szCs w:val="16"/>
                    </w:rPr>
                  </w:pPr>
                  <w:r w:rsidRPr="00BC5443">
                    <w:rPr>
                      <w:rFonts w:eastAsia="SimSun"/>
                      <w:b/>
                      <w:bCs/>
                      <w:sz w:val="16"/>
                      <w:szCs w:val="16"/>
                    </w:rPr>
                    <w:t>Representative value 1</w:t>
                  </w:r>
                </w:p>
              </w:tc>
              <w:tc>
                <w:tcPr>
                  <w:tcW w:w="500" w:type="pct"/>
                  <w:shd w:val="clear" w:color="auto" w:fill="auto"/>
                  <w:noWrap/>
                  <w:vAlign w:val="center"/>
                </w:tcPr>
                <w:p w14:paraId="01325666"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8.40</w:t>
                  </w:r>
                </w:p>
              </w:tc>
              <w:tc>
                <w:tcPr>
                  <w:tcW w:w="500" w:type="pct"/>
                  <w:shd w:val="clear" w:color="auto" w:fill="auto"/>
                  <w:noWrap/>
                  <w:vAlign w:val="center"/>
                </w:tcPr>
                <w:p w14:paraId="03293C42"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N/A</w:t>
                  </w:r>
                </w:p>
              </w:tc>
              <w:tc>
                <w:tcPr>
                  <w:tcW w:w="500" w:type="pct"/>
                  <w:shd w:val="clear" w:color="auto" w:fill="auto"/>
                  <w:noWrap/>
                  <w:vAlign w:val="center"/>
                </w:tcPr>
                <w:p w14:paraId="5FF9621A"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5.22</w:t>
                  </w:r>
                </w:p>
              </w:tc>
              <w:tc>
                <w:tcPr>
                  <w:tcW w:w="500" w:type="pct"/>
                  <w:shd w:val="clear" w:color="auto" w:fill="auto"/>
                  <w:noWrap/>
                  <w:vAlign w:val="center"/>
                </w:tcPr>
                <w:p w14:paraId="7D3578A3"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3.81</w:t>
                  </w:r>
                </w:p>
              </w:tc>
              <w:tc>
                <w:tcPr>
                  <w:tcW w:w="500" w:type="pct"/>
                  <w:shd w:val="clear" w:color="auto" w:fill="auto"/>
                  <w:noWrap/>
                  <w:vAlign w:val="center"/>
                </w:tcPr>
                <w:p w14:paraId="0761FA1B"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4.16</w:t>
                  </w:r>
                </w:p>
              </w:tc>
              <w:tc>
                <w:tcPr>
                  <w:tcW w:w="500" w:type="pct"/>
                  <w:shd w:val="clear" w:color="auto" w:fill="auto"/>
                  <w:noWrap/>
                  <w:vAlign w:val="center"/>
                </w:tcPr>
                <w:p w14:paraId="54C49F12"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0.81</w:t>
                  </w:r>
                </w:p>
              </w:tc>
              <w:tc>
                <w:tcPr>
                  <w:tcW w:w="500" w:type="pct"/>
                  <w:shd w:val="clear" w:color="auto" w:fill="auto"/>
                  <w:noWrap/>
                  <w:vAlign w:val="center"/>
                </w:tcPr>
                <w:p w14:paraId="16175766"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2.43</w:t>
                  </w:r>
                </w:p>
              </w:tc>
              <w:tc>
                <w:tcPr>
                  <w:tcW w:w="500" w:type="pct"/>
                  <w:shd w:val="clear" w:color="auto" w:fill="auto"/>
                  <w:noWrap/>
                  <w:vAlign w:val="center"/>
                </w:tcPr>
                <w:p w14:paraId="1880A013"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6.80</w:t>
                  </w:r>
                </w:p>
              </w:tc>
              <w:tc>
                <w:tcPr>
                  <w:tcW w:w="500" w:type="pct"/>
                  <w:shd w:val="clear" w:color="auto" w:fill="auto"/>
                  <w:vAlign w:val="center"/>
                </w:tcPr>
                <w:p w14:paraId="1989BF56"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3.04</w:t>
                  </w:r>
                </w:p>
              </w:tc>
            </w:tr>
            <w:tr w:rsidR="00AB4B7F" w:rsidRPr="00BC5443" w14:paraId="0B3D4D66" w14:textId="77777777" w:rsidTr="00545BEE">
              <w:trPr>
                <w:trHeight w:val="300"/>
              </w:trPr>
              <w:tc>
                <w:tcPr>
                  <w:tcW w:w="500" w:type="pct"/>
                  <w:shd w:val="clear" w:color="auto" w:fill="auto"/>
                  <w:noWrap/>
                  <w:vAlign w:val="center"/>
                </w:tcPr>
                <w:p w14:paraId="04262860" w14:textId="77777777" w:rsidR="00AB4B7F" w:rsidRPr="00BC5443" w:rsidRDefault="00AB4B7F" w:rsidP="00545BEE">
                  <w:pPr>
                    <w:spacing w:after="0" w:line="240" w:lineRule="auto"/>
                    <w:jc w:val="left"/>
                    <w:rPr>
                      <w:rFonts w:eastAsia="SimSun"/>
                      <w:sz w:val="16"/>
                      <w:szCs w:val="16"/>
                    </w:rPr>
                  </w:pPr>
                  <w:r w:rsidRPr="00BC5443">
                    <w:rPr>
                      <w:rFonts w:eastAsia="SimSun"/>
                      <w:b/>
                      <w:bCs/>
                      <w:sz w:val="16"/>
                      <w:szCs w:val="16"/>
                    </w:rPr>
                    <w:t># of samples 1</w:t>
                  </w:r>
                </w:p>
              </w:tc>
              <w:tc>
                <w:tcPr>
                  <w:tcW w:w="500" w:type="pct"/>
                  <w:shd w:val="clear" w:color="auto" w:fill="auto"/>
                  <w:noWrap/>
                  <w:vAlign w:val="center"/>
                </w:tcPr>
                <w:p w14:paraId="46E7A4CB"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8 </w:t>
                  </w:r>
                </w:p>
              </w:tc>
              <w:tc>
                <w:tcPr>
                  <w:tcW w:w="500" w:type="pct"/>
                  <w:shd w:val="clear" w:color="auto" w:fill="auto"/>
                  <w:noWrap/>
                  <w:vAlign w:val="center"/>
                </w:tcPr>
                <w:p w14:paraId="3FA9E93F"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2 </w:t>
                  </w:r>
                </w:p>
              </w:tc>
              <w:tc>
                <w:tcPr>
                  <w:tcW w:w="500" w:type="pct"/>
                  <w:shd w:val="clear" w:color="auto" w:fill="auto"/>
                  <w:noWrap/>
                  <w:vAlign w:val="center"/>
                </w:tcPr>
                <w:p w14:paraId="7465E622"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7 </w:t>
                  </w:r>
                </w:p>
              </w:tc>
              <w:tc>
                <w:tcPr>
                  <w:tcW w:w="500" w:type="pct"/>
                  <w:shd w:val="clear" w:color="auto" w:fill="auto"/>
                  <w:noWrap/>
                  <w:vAlign w:val="center"/>
                </w:tcPr>
                <w:p w14:paraId="043A94CD"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8 </w:t>
                  </w:r>
                </w:p>
              </w:tc>
              <w:tc>
                <w:tcPr>
                  <w:tcW w:w="500" w:type="pct"/>
                  <w:shd w:val="clear" w:color="auto" w:fill="auto"/>
                  <w:noWrap/>
                  <w:vAlign w:val="center"/>
                </w:tcPr>
                <w:p w14:paraId="566B260F"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9 </w:t>
                  </w:r>
                </w:p>
              </w:tc>
              <w:tc>
                <w:tcPr>
                  <w:tcW w:w="500" w:type="pct"/>
                  <w:shd w:val="clear" w:color="auto" w:fill="auto"/>
                  <w:noWrap/>
                  <w:vAlign w:val="center"/>
                </w:tcPr>
                <w:p w14:paraId="679FE005"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8 </w:t>
                  </w:r>
                </w:p>
              </w:tc>
              <w:tc>
                <w:tcPr>
                  <w:tcW w:w="500" w:type="pct"/>
                  <w:shd w:val="clear" w:color="auto" w:fill="auto"/>
                  <w:noWrap/>
                  <w:vAlign w:val="center"/>
                </w:tcPr>
                <w:p w14:paraId="7B620019"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9 </w:t>
                  </w:r>
                </w:p>
              </w:tc>
              <w:tc>
                <w:tcPr>
                  <w:tcW w:w="500" w:type="pct"/>
                  <w:shd w:val="clear" w:color="auto" w:fill="auto"/>
                  <w:noWrap/>
                  <w:vAlign w:val="center"/>
                </w:tcPr>
                <w:p w14:paraId="79AAA894"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7 </w:t>
                  </w:r>
                </w:p>
              </w:tc>
              <w:tc>
                <w:tcPr>
                  <w:tcW w:w="500" w:type="pct"/>
                  <w:shd w:val="clear" w:color="auto" w:fill="auto"/>
                  <w:vAlign w:val="center"/>
                </w:tcPr>
                <w:p w14:paraId="23122C61"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 xml:space="preserve">7 </w:t>
                  </w:r>
                </w:p>
              </w:tc>
            </w:tr>
            <w:tr w:rsidR="00AB4B7F" w:rsidRPr="00BC5443" w14:paraId="03EC4161" w14:textId="77777777" w:rsidTr="00545BEE">
              <w:trPr>
                <w:trHeight w:val="300"/>
              </w:trPr>
              <w:tc>
                <w:tcPr>
                  <w:tcW w:w="500" w:type="pct"/>
                  <w:shd w:val="clear" w:color="auto" w:fill="auto"/>
                  <w:noWrap/>
                  <w:vAlign w:val="center"/>
                  <w:hideMark/>
                </w:tcPr>
                <w:p w14:paraId="49CEF275"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b/>
                      <w:bCs/>
                      <w:sz w:val="16"/>
                      <w:szCs w:val="16"/>
                    </w:rPr>
                    <w:t>Representative value 2</w:t>
                  </w:r>
                </w:p>
              </w:tc>
              <w:tc>
                <w:tcPr>
                  <w:tcW w:w="500" w:type="pct"/>
                  <w:shd w:val="clear" w:color="auto" w:fill="auto"/>
                  <w:noWrap/>
                  <w:vAlign w:val="center"/>
                  <w:hideMark/>
                </w:tcPr>
                <w:p w14:paraId="2338596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sz w:val="16"/>
                      <w:szCs w:val="16"/>
                    </w:rPr>
                    <w:t>8.69</w:t>
                  </w:r>
                </w:p>
              </w:tc>
              <w:tc>
                <w:tcPr>
                  <w:tcW w:w="500" w:type="pct"/>
                  <w:shd w:val="clear" w:color="auto" w:fill="auto"/>
                  <w:noWrap/>
                  <w:vAlign w:val="center"/>
                  <w:hideMark/>
                </w:tcPr>
                <w:p w14:paraId="43C9C723"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sz w:val="16"/>
                      <w:szCs w:val="16"/>
                    </w:rPr>
                    <w:t>N/A</w:t>
                  </w:r>
                </w:p>
              </w:tc>
              <w:tc>
                <w:tcPr>
                  <w:tcW w:w="500" w:type="pct"/>
                  <w:shd w:val="clear" w:color="auto" w:fill="auto"/>
                  <w:noWrap/>
                  <w:vAlign w:val="center"/>
                  <w:hideMark/>
                </w:tcPr>
                <w:p w14:paraId="2EE96EF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sz w:val="16"/>
                      <w:szCs w:val="16"/>
                    </w:rPr>
                    <w:t>5.36</w:t>
                  </w:r>
                </w:p>
              </w:tc>
              <w:tc>
                <w:tcPr>
                  <w:tcW w:w="500" w:type="pct"/>
                  <w:shd w:val="clear" w:color="auto" w:fill="auto"/>
                  <w:noWrap/>
                  <w:vAlign w:val="center"/>
                  <w:hideMark/>
                </w:tcPr>
                <w:p w14:paraId="4C51FC9A"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sz w:val="16"/>
                      <w:szCs w:val="16"/>
                    </w:rPr>
                    <w:t>4.04</w:t>
                  </w:r>
                </w:p>
              </w:tc>
              <w:tc>
                <w:tcPr>
                  <w:tcW w:w="500" w:type="pct"/>
                  <w:shd w:val="clear" w:color="auto" w:fill="auto"/>
                  <w:noWrap/>
                  <w:vAlign w:val="center"/>
                  <w:hideMark/>
                </w:tcPr>
                <w:p w14:paraId="00546CC0"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sz w:val="16"/>
                      <w:szCs w:val="16"/>
                    </w:rPr>
                    <w:t>4.51</w:t>
                  </w:r>
                </w:p>
              </w:tc>
              <w:tc>
                <w:tcPr>
                  <w:tcW w:w="500" w:type="pct"/>
                  <w:shd w:val="clear" w:color="auto" w:fill="auto"/>
                  <w:noWrap/>
                  <w:vAlign w:val="center"/>
                  <w:hideMark/>
                </w:tcPr>
                <w:p w14:paraId="41DCBC3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sz w:val="16"/>
                      <w:szCs w:val="16"/>
                    </w:rPr>
                    <w:t>0.81</w:t>
                  </w:r>
                </w:p>
              </w:tc>
              <w:tc>
                <w:tcPr>
                  <w:tcW w:w="500" w:type="pct"/>
                  <w:shd w:val="clear" w:color="auto" w:fill="auto"/>
                  <w:noWrap/>
                  <w:vAlign w:val="center"/>
                  <w:hideMark/>
                </w:tcPr>
                <w:p w14:paraId="4C2C97B7"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sz w:val="16"/>
                      <w:szCs w:val="16"/>
                    </w:rPr>
                    <w:t>2.44</w:t>
                  </w:r>
                </w:p>
              </w:tc>
              <w:tc>
                <w:tcPr>
                  <w:tcW w:w="500" w:type="pct"/>
                  <w:shd w:val="clear" w:color="auto" w:fill="auto"/>
                  <w:noWrap/>
                  <w:vAlign w:val="center"/>
                  <w:hideMark/>
                </w:tcPr>
                <w:p w14:paraId="65C52FA1"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b/>
                      <w:bCs/>
                      <w:sz w:val="16"/>
                      <w:szCs w:val="16"/>
                    </w:rPr>
                    <w:t>6.85</w:t>
                  </w:r>
                </w:p>
              </w:tc>
              <w:tc>
                <w:tcPr>
                  <w:tcW w:w="500" w:type="pct"/>
                  <w:shd w:val="clear" w:color="auto" w:fill="auto"/>
                  <w:vAlign w:val="center"/>
                </w:tcPr>
                <w:p w14:paraId="58C11FC2" w14:textId="77777777" w:rsidR="00AB4B7F" w:rsidRPr="00CD61DA" w:rsidRDefault="00AB4B7F" w:rsidP="00545BEE">
                  <w:pPr>
                    <w:spacing w:after="0" w:line="240" w:lineRule="auto"/>
                    <w:jc w:val="center"/>
                    <w:rPr>
                      <w:rFonts w:eastAsia="SimSun"/>
                      <w:sz w:val="16"/>
                      <w:szCs w:val="16"/>
                    </w:rPr>
                  </w:pPr>
                  <w:r w:rsidRPr="00CD61DA">
                    <w:rPr>
                      <w:rFonts w:eastAsia="SimSun"/>
                      <w:b/>
                      <w:bCs/>
                      <w:sz w:val="16"/>
                      <w:szCs w:val="16"/>
                    </w:rPr>
                    <w:t>3.14</w:t>
                  </w:r>
                </w:p>
              </w:tc>
            </w:tr>
            <w:tr w:rsidR="00AB4B7F" w:rsidRPr="00BC5443" w14:paraId="39231785" w14:textId="77777777" w:rsidTr="00545BEE">
              <w:trPr>
                <w:trHeight w:val="300"/>
              </w:trPr>
              <w:tc>
                <w:tcPr>
                  <w:tcW w:w="500" w:type="pct"/>
                  <w:shd w:val="clear" w:color="auto" w:fill="auto"/>
                  <w:noWrap/>
                  <w:vAlign w:val="center"/>
                  <w:hideMark/>
                </w:tcPr>
                <w:p w14:paraId="1994C8EF" w14:textId="77777777" w:rsidR="00AB4B7F" w:rsidRPr="00BC5443" w:rsidRDefault="00AB4B7F" w:rsidP="00545BEE">
                  <w:pPr>
                    <w:spacing w:after="0" w:line="240" w:lineRule="auto"/>
                    <w:jc w:val="left"/>
                    <w:rPr>
                      <w:rFonts w:eastAsia="SimSun"/>
                      <w:sz w:val="16"/>
                      <w:szCs w:val="16"/>
                      <w:lang w:val="en-US" w:eastAsia="zh-TW"/>
                    </w:rPr>
                  </w:pPr>
                  <w:r w:rsidRPr="00BC5443">
                    <w:rPr>
                      <w:rFonts w:eastAsia="SimSun"/>
                      <w:b/>
                      <w:bCs/>
                      <w:sz w:val="16"/>
                      <w:szCs w:val="16"/>
                    </w:rPr>
                    <w:t># of samples 2</w:t>
                  </w:r>
                </w:p>
              </w:tc>
              <w:tc>
                <w:tcPr>
                  <w:tcW w:w="500" w:type="pct"/>
                  <w:shd w:val="clear" w:color="auto" w:fill="auto"/>
                  <w:noWrap/>
                  <w:vAlign w:val="center"/>
                  <w:hideMark/>
                </w:tcPr>
                <w:p w14:paraId="7BED301E"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9</w:t>
                  </w:r>
                </w:p>
              </w:tc>
              <w:tc>
                <w:tcPr>
                  <w:tcW w:w="500" w:type="pct"/>
                  <w:shd w:val="clear" w:color="auto" w:fill="auto"/>
                  <w:noWrap/>
                  <w:vAlign w:val="center"/>
                  <w:hideMark/>
                </w:tcPr>
                <w:p w14:paraId="555BF10C"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2</w:t>
                  </w:r>
                </w:p>
              </w:tc>
              <w:tc>
                <w:tcPr>
                  <w:tcW w:w="500" w:type="pct"/>
                  <w:shd w:val="clear" w:color="auto" w:fill="auto"/>
                  <w:noWrap/>
                  <w:vAlign w:val="center"/>
                  <w:hideMark/>
                </w:tcPr>
                <w:p w14:paraId="433B46D4"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8</w:t>
                  </w:r>
                </w:p>
              </w:tc>
              <w:tc>
                <w:tcPr>
                  <w:tcW w:w="500" w:type="pct"/>
                  <w:shd w:val="clear" w:color="auto" w:fill="auto"/>
                  <w:noWrap/>
                  <w:vAlign w:val="center"/>
                  <w:hideMark/>
                </w:tcPr>
                <w:p w14:paraId="54191B51"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rFonts w:eastAsia="SimSun"/>
                      <w:sz w:val="16"/>
                      <w:szCs w:val="16"/>
                    </w:rPr>
                    <w:t>9</w:t>
                  </w:r>
                </w:p>
              </w:tc>
              <w:tc>
                <w:tcPr>
                  <w:tcW w:w="500" w:type="pct"/>
                  <w:shd w:val="clear" w:color="auto" w:fill="auto"/>
                  <w:noWrap/>
                  <w:vAlign w:val="center"/>
                  <w:hideMark/>
                </w:tcPr>
                <w:p w14:paraId="6239C645"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rFonts w:eastAsia="SimSun"/>
                      <w:sz w:val="16"/>
                      <w:szCs w:val="16"/>
                    </w:rPr>
                    <w:t>10</w:t>
                  </w:r>
                </w:p>
              </w:tc>
              <w:tc>
                <w:tcPr>
                  <w:tcW w:w="500" w:type="pct"/>
                  <w:shd w:val="clear" w:color="auto" w:fill="auto"/>
                  <w:noWrap/>
                  <w:vAlign w:val="center"/>
                  <w:hideMark/>
                </w:tcPr>
                <w:p w14:paraId="5D7828B8" w14:textId="77777777" w:rsidR="00AB4B7F" w:rsidRPr="00CD61DA" w:rsidRDefault="00AB4B7F" w:rsidP="00545BEE">
                  <w:pPr>
                    <w:spacing w:after="0" w:line="240" w:lineRule="auto"/>
                    <w:jc w:val="center"/>
                    <w:rPr>
                      <w:rFonts w:eastAsia="SimSun"/>
                      <w:b/>
                      <w:bCs/>
                      <w:color w:val="FF0000"/>
                      <w:sz w:val="16"/>
                      <w:szCs w:val="16"/>
                      <w:lang w:val="en-US" w:eastAsia="zh-TW"/>
                    </w:rPr>
                  </w:pPr>
                  <w:r w:rsidRPr="00CD61DA">
                    <w:rPr>
                      <w:rFonts w:eastAsia="SimSun"/>
                      <w:sz w:val="16"/>
                      <w:szCs w:val="16"/>
                    </w:rPr>
                    <w:t>9</w:t>
                  </w:r>
                </w:p>
              </w:tc>
              <w:tc>
                <w:tcPr>
                  <w:tcW w:w="500" w:type="pct"/>
                  <w:shd w:val="clear" w:color="auto" w:fill="auto"/>
                  <w:noWrap/>
                  <w:vAlign w:val="center"/>
                  <w:hideMark/>
                </w:tcPr>
                <w:p w14:paraId="65BF0B02"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10</w:t>
                  </w:r>
                </w:p>
              </w:tc>
              <w:tc>
                <w:tcPr>
                  <w:tcW w:w="500" w:type="pct"/>
                  <w:shd w:val="clear" w:color="auto" w:fill="auto"/>
                  <w:noWrap/>
                  <w:vAlign w:val="center"/>
                  <w:hideMark/>
                </w:tcPr>
                <w:p w14:paraId="6D1648B4" w14:textId="77777777" w:rsidR="00AB4B7F" w:rsidRPr="00CD61DA" w:rsidRDefault="00AB4B7F" w:rsidP="00545BEE">
                  <w:pPr>
                    <w:spacing w:after="0" w:line="240" w:lineRule="auto"/>
                    <w:jc w:val="center"/>
                    <w:rPr>
                      <w:rFonts w:eastAsia="SimSun"/>
                      <w:sz w:val="16"/>
                      <w:szCs w:val="16"/>
                      <w:lang w:val="en-US" w:eastAsia="zh-TW"/>
                    </w:rPr>
                  </w:pPr>
                  <w:r w:rsidRPr="00CD61DA">
                    <w:rPr>
                      <w:rFonts w:eastAsia="SimSun"/>
                      <w:sz w:val="16"/>
                      <w:szCs w:val="16"/>
                    </w:rPr>
                    <w:t>8</w:t>
                  </w:r>
                </w:p>
              </w:tc>
              <w:tc>
                <w:tcPr>
                  <w:tcW w:w="500" w:type="pct"/>
                  <w:shd w:val="clear" w:color="auto" w:fill="auto"/>
                  <w:vAlign w:val="center"/>
                </w:tcPr>
                <w:p w14:paraId="0AF020B3" w14:textId="77777777" w:rsidR="00AB4B7F" w:rsidRPr="00CD61DA" w:rsidRDefault="00AB4B7F" w:rsidP="00545BEE">
                  <w:pPr>
                    <w:spacing w:after="0" w:line="240" w:lineRule="auto"/>
                    <w:jc w:val="center"/>
                    <w:rPr>
                      <w:rFonts w:eastAsia="SimSun"/>
                      <w:sz w:val="16"/>
                      <w:szCs w:val="16"/>
                    </w:rPr>
                  </w:pPr>
                  <w:r w:rsidRPr="00CD61DA">
                    <w:rPr>
                      <w:rFonts w:eastAsia="SimSun"/>
                      <w:sz w:val="16"/>
                      <w:szCs w:val="16"/>
                    </w:rPr>
                    <w:t>8</w:t>
                  </w:r>
                </w:p>
              </w:tc>
            </w:tr>
          </w:tbl>
          <w:p w14:paraId="124A0E67" w14:textId="77777777" w:rsidR="00AB4B7F" w:rsidRPr="00F93708" w:rsidRDefault="00AB4B7F" w:rsidP="00545BEE"/>
          <w:p w14:paraId="3E174B07" w14:textId="77777777" w:rsidR="00AB4B7F" w:rsidRPr="00F93708" w:rsidRDefault="00AB4B7F" w:rsidP="00545BEE">
            <w:r w:rsidRPr="005841AE">
              <w:rPr>
                <w:rFonts w:hint="eastAsia"/>
                <w:b/>
                <w:bCs/>
                <w:lang w:val="en-US"/>
              </w:rPr>
              <w:t>T</w:t>
            </w:r>
            <w:r w:rsidRPr="005841AE">
              <w:rPr>
                <w:b/>
                <w:bCs/>
                <w:lang w:val="en-US"/>
              </w:rPr>
              <w:t>able 8.2.1-</w:t>
            </w:r>
            <w:r>
              <w:rPr>
                <w:b/>
                <w:bCs/>
                <w:lang w:val="en-US"/>
              </w:rPr>
              <w:t>5</w:t>
            </w:r>
            <w:r w:rsidRPr="00F93708">
              <w:rPr>
                <w:b/>
                <w:bCs/>
                <w:lang w:val="en-US"/>
              </w:rPr>
              <w:t xml:space="preserve"> (</w:t>
            </w:r>
            <w:r>
              <w:rPr>
                <w:b/>
                <w:bCs/>
                <w:lang w:val="en-US"/>
              </w:rPr>
              <w:t>part</w:t>
            </w:r>
            <w:r w:rsidRPr="00F93708">
              <w:rPr>
                <w:b/>
                <w:bCs/>
                <w:lang w:val="en-US"/>
              </w:rPr>
              <w:t xml:space="preserve"> 2): </w:t>
            </w:r>
            <w:r w:rsidRPr="002D2856">
              <w:rPr>
                <w:lang w:val="en-US"/>
              </w:rPr>
              <w:t xml:space="preserve">In Urban scenario at 2.6GHz with DL 33dBm/MHz PSD, coverage margins for the potential Rel-18 UE with maximum 12-PRB bandwidth compared to the bottleneck channel for the reference NR UE in Table 8.2.1-1 when </w:t>
            </w:r>
            <w:r>
              <w:rPr>
                <w:lang w:val="en-US"/>
              </w:rPr>
              <w:t>3dB</w:t>
            </w:r>
            <w:r w:rsidRPr="002D2856">
              <w:rPr>
                <w:lang w:val="en-US"/>
              </w:rPr>
              <w:t xml:space="preserve">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AB4B7F" w:rsidRPr="002324EF" w14:paraId="2AD57108" w14:textId="77777777" w:rsidTr="00545BEE">
              <w:trPr>
                <w:trHeight w:val="1610"/>
              </w:trPr>
              <w:tc>
                <w:tcPr>
                  <w:tcW w:w="454" w:type="pct"/>
                  <w:shd w:val="clear" w:color="auto" w:fill="C5E0B3" w:themeFill="accent6" w:themeFillTint="66"/>
                  <w:noWrap/>
                  <w:hideMark/>
                </w:tcPr>
                <w:p w14:paraId="1EA61B92"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lang w:val="en-US" w:eastAsia="zh-TW"/>
                    </w:rPr>
                    <w:t>Coverage margin (dB)</w:t>
                  </w:r>
                </w:p>
              </w:tc>
              <w:tc>
                <w:tcPr>
                  <w:tcW w:w="455" w:type="pct"/>
                  <w:shd w:val="clear" w:color="auto" w:fill="C5E0B3" w:themeFill="accent6" w:themeFillTint="66"/>
                  <w:hideMark/>
                </w:tcPr>
                <w:p w14:paraId="657C6337"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PDCCH USS (BW1, 12 PRBs; CORESET: 3 symbols, 6 PRBs; AL2)</w:t>
                  </w:r>
                </w:p>
              </w:tc>
              <w:tc>
                <w:tcPr>
                  <w:tcW w:w="455" w:type="pct"/>
                  <w:shd w:val="clear" w:color="auto" w:fill="C5E0B3" w:themeFill="accent6" w:themeFillTint="66"/>
                  <w:hideMark/>
                </w:tcPr>
                <w:p w14:paraId="6FF71124"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PDCCH USS (BW1, 12 PRBs; CORESET: 3 symbols, 12 PRBs; AL4)</w:t>
                  </w:r>
                </w:p>
              </w:tc>
              <w:tc>
                <w:tcPr>
                  <w:tcW w:w="455" w:type="pct"/>
                  <w:shd w:val="clear" w:color="auto" w:fill="C5E0B3" w:themeFill="accent6" w:themeFillTint="66"/>
                  <w:hideMark/>
                </w:tcPr>
                <w:p w14:paraId="74597BF3"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PDSCH (BW1, 12 PRBs; 0.5 Mbps)</w:t>
                  </w:r>
                </w:p>
              </w:tc>
              <w:tc>
                <w:tcPr>
                  <w:tcW w:w="455" w:type="pct"/>
                  <w:shd w:val="clear" w:color="auto" w:fill="C5E0B3" w:themeFill="accent6" w:themeFillTint="66"/>
                  <w:hideMark/>
                </w:tcPr>
                <w:p w14:paraId="27F50C72"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PRACH B4 (BW1, 12 PRBs)</w:t>
                  </w:r>
                </w:p>
              </w:tc>
              <w:tc>
                <w:tcPr>
                  <w:tcW w:w="455" w:type="pct"/>
                  <w:shd w:val="clear" w:color="auto" w:fill="C5E0B3" w:themeFill="accent6" w:themeFillTint="66"/>
                  <w:hideMark/>
                </w:tcPr>
                <w:p w14:paraId="7EEB2BEE"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PRACH C2(BW1, 12 PRBs)</w:t>
                  </w:r>
                </w:p>
              </w:tc>
              <w:tc>
                <w:tcPr>
                  <w:tcW w:w="455" w:type="pct"/>
                  <w:shd w:val="clear" w:color="auto" w:fill="C5E0B3" w:themeFill="accent6" w:themeFillTint="66"/>
                  <w:hideMark/>
                </w:tcPr>
                <w:p w14:paraId="1F014458"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Msg3 (BW1, 12 PRBs)</w:t>
                  </w:r>
                </w:p>
              </w:tc>
              <w:tc>
                <w:tcPr>
                  <w:tcW w:w="455" w:type="pct"/>
                  <w:shd w:val="clear" w:color="auto" w:fill="C5E0B3" w:themeFill="accent6" w:themeFillTint="66"/>
                  <w:hideMark/>
                </w:tcPr>
                <w:p w14:paraId="0EA7B99D"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PUSCH (BW1, 12 PRBs; 0.25 Mbps)</w:t>
                  </w:r>
                </w:p>
              </w:tc>
              <w:tc>
                <w:tcPr>
                  <w:tcW w:w="455" w:type="pct"/>
                  <w:shd w:val="clear" w:color="auto" w:fill="C5E0B3" w:themeFill="accent6" w:themeFillTint="66"/>
                  <w:hideMark/>
                </w:tcPr>
                <w:p w14:paraId="5388871D"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PUCCH 2bit (BW1, 12 PRBs)</w:t>
                  </w:r>
                </w:p>
              </w:tc>
              <w:tc>
                <w:tcPr>
                  <w:tcW w:w="455" w:type="pct"/>
                  <w:shd w:val="clear" w:color="auto" w:fill="C5E0B3" w:themeFill="accent6" w:themeFillTint="66"/>
                </w:tcPr>
                <w:p w14:paraId="37B43D86"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PUCCH 11bit (BW1, 12 PRBs)</w:t>
                  </w:r>
                </w:p>
              </w:tc>
              <w:tc>
                <w:tcPr>
                  <w:tcW w:w="451" w:type="pct"/>
                  <w:shd w:val="clear" w:color="auto" w:fill="C5E0B3" w:themeFill="accent6" w:themeFillTint="66"/>
                  <w:hideMark/>
                </w:tcPr>
                <w:p w14:paraId="18A91D4A" w14:textId="77777777" w:rsidR="00AB4B7F" w:rsidRPr="002324EF" w:rsidRDefault="00AB4B7F" w:rsidP="00545BEE">
                  <w:pPr>
                    <w:spacing w:after="0" w:line="240" w:lineRule="auto"/>
                    <w:jc w:val="left"/>
                    <w:rPr>
                      <w:rFonts w:eastAsia="SimSun"/>
                      <w:b/>
                      <w:bCs/>
                      <w:sz w:val="16"/>
                      <w:szCs w:val="16"/>
                      <w:lang w:val="en-US" w:eastAsia="zh-TW"/>
                    </w:rPr>
                  </w:pPr>
                  <w:r w:rsidRPr="002324EF">
                    <w:rPr>
                      <w:rFonts w:eastAsia="SimSun"/>
                      <w:b/>
                      <w:bCs/>
                      <w:sz w:val="16"/>
                      <w:szCs w:val="16"/>
                    </w:rPr>
                    <w:t>PUCCH 22 bits (BW1, 12 PRBs)</w:t>
                  </w:r>
                </w:p>
              </w:tc>
            </w:tr>
            <w:tr w:rsidR="00AB4B7F" w:rsidRPr="002324EF" w14:paraId="36C026E0" w14:textId="77777777" w:rsidTr="00545BEE">
              <w:trPr>
                <w:trHeight w:val="300"/>
              </w:trPr>
              <w:tc>
                <w:tcPr>
                  <w:tcW w:w="454" w:type="pct"/>
                  <w:shd w:val="clear" w:color="auto" w:fill="auto"/>
                  <w:noWrap/>
                  <w:vAlign w:val="center"/>
                  <w:hideMark/>
                </w:tcPr>
                <w:p w14:paraId="595E0EE1"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MediaTek</w:t>
                  </w:r>
                </w:p>
              </w:tc>
              <w:tc>
                <w:tcPr>
                  <w:tcW w:w="455" w:type="pct"/>
                  <w:shd w:val="clear" w:color="auto" w:fill="auto"/>
                  <w:noWrap/>
                  <w:vAlign w:val="center"/>
                  <w:hideMark/>
                </w:tcPr>
                <w:p w14:paraId="086DB8D1"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3.02</w:t>
                  </w:r>
                </w:p>
              </w:tc>
              <w:tc>
                <w:tcPr>
                  <w:tcW w:w="455" w:type="pct"/>
                  <w:shd w:val="clear" w:color="auto" w:fill="auto"/>
                  <w:noWrap/>
                  <w:vAlign w:val="center"/>
                  <w:hideMark/>
                </w:tcPr>
                <w:p w14:paraId="7457CCB1"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9.92</w:t>
                  </w:r>
                </w:p>
              </w:tc>
              <w:tc>
                <w:tcPr>
                  <w:tcW w:w="455" w:type="pct"/>
                  <w:shd w:val="clear" w:color="auto" w:fill="auto"/>
                  <w:noWrap/>
                  <w:vAlign w:val="center"/>
                  <w:hideMark/>
                </w:tcPr>
                <w:p w14:paraId="675486ED"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12.92</w:t>
                  </w:r>
                </w:p>
              </w:tc>
              <w:tc>
                <w:tcPr>
                  <w:tcW w:w="455" w:type="pct"/>
                  <w:shd w:val="clear" w:color="auto" w:fill="auto"/>
                  <w:noWrap/>
                  <w:vAlign w:val="center"/>
                  <w:hideMark/>
                </w:tcPr>
                <w:p w14:paraId="30C93034"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314B0944"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26AF4F65"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2E85996E"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565BCC3A"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1AB6C0E9"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70137D70"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02DF3983" w14:textId="77777777" w:rsidTr="00545BEE">
              <w:trPr>
                <w:trHeight w:val="300"/>
              </w:trPr>
              <w:tc>
                <w:tcPr>
                  <w:tcW w:w="454" w:type="pct"/>
                  <w:shd w:val="clear" w:color="auto" w:fill="auto"/>
                  <w:noWrap/>
                  <w:vAlign w:val="center"/>
                  <w:hideMark/>
                </w:tcPr>
                <w:p w14:paraId="04A03C84"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Spreadtrum</w:t>
                  </w:r>
                </w:p>
              </w:tc>
              <w:tc>
                <w:tcPr>
                  <w:tcW w:w="455" w:type="pct"/>
                  <w:shd w:val="clear" w:color="auto" w:fill="auto"/>
                  <w:noWrap/>
                  <w:vAlign w:val="center"/>
                  <w:hideMark/>
                </w:tcPr>
                <w:p w14:paraId="123E3EF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1.53</w:t>
                  </w:r>
                </w:p>
              </w:tc>
              <w:tc>
                <w:tcPr>
                  <w:tcW w:w="455" w:type="pct"/>
                  <w:shd w:val="clear" w:color="auto" w:fill="auto"/>
                  <w:noWrap/>
                  <w:vAlign w:val="center"/>
                  <w:hideMark/>
                </w:tcPr>
                <w:p w14:paraId="7902473E"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7.83</w:t>
                  </w:r>
                </w:p>
              </w:tc>
              <w:tc>
                <w:tcPr>
                  <w:tcW w:w="455" w:type="pct"/>
                  <w:shd w:val="clear" w:color="auto" w:fill="auto"/>
                  <w:noWrap/>
                  <w:vAlign w:val="center"/>
                  <w:hideMark/>
                </w:tcPr>
                <w:p w14:paraId="67741A98"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9.63</w:t>
                  </w:r>
                </w:p>
              </w:tc>
              <w:tc>
                <w:tcPr>
                  <w:tcW w:w="455" w:type="pct"/>
                  <w:shd w:val="clear" w:color="auto" w:fill="auto"/>
                  <w:noWrap/>
                  <w:vAlign w:val="center"/>
                  <w:hideMark/>
                </w:tcPr>
                <w:p w14:paraId="6C2D29D5"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3.83</w:t>
                  </w:r>
                </w:p>
              </w:tc>
              <w:tc>
                <w:tcPr>
                  <w:tcW w:w="455" w:type="pct"/>
                  <w:shd w:val="clear" w:color="auto" w:fill="auto"/>
                  <w:noWrap/>
                  <w:vAlign w:val="center"/>
                  <w:hideMark/>
                </w:tcPr>
                <w:p w14:paraId="1BAAD0CF"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1.83</w:t>
                  </w:r>
                </w:p>
              </w:tc>
              <w:tc>
                <w:tcPr>
                  <w:tcW w:w="455" w:type="pct"/>
                  <w:shd w:val="clear" w:color="auto" w:fill="auto"/>
                  <w:noWrap/>
                  <w:vAlign w:val="center"/>
                  <w:hideMark/>
                </w:tcPr>
                <w:p w14:paraId="03195591"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4.76</w:t>
                  </w:r>
                </w:p>
              </w:tc>
              <w:tc>
                <w:tcPr>
                  <w:tcW w:w="455" w:type="pct"/>
                  <w:shd w:val="clear" w:color="auto" w:fill="auto"/>
                  <w:noWrap/>
                  <w:vAlign w:val="center"/>
                  <w:hideMark/>
                </w:tcPr>
                <w:p w14:paraId="7DF4504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0.68</w:t>
                  </w:r>
                </w:p>
              </w:tc>
              <w:tc>
                <w:tcPr>
                  <w:tcW w:w="455" w:type="pct"/>
                  <w:shd w:val="clear" w:color="auto" w:fill="auto"/>
                  <w:noWrap/>
                  <w:vAlign w:val="center"/>
                  <w:hideMark/>
                </w:tcPr>
                <w:p w14:paraId="20B87AE8"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8.47</w:t>
                  </w:r>
                </w:p>
              </w:tc>
              <w:tc>
                <w:tcPr>
                  <w:tcW w:w="455" w:type="pct"/>
                  <w:shd w:val="clear" w:color="auto" w:fill="auto"/>
                  <w:vAlign w:val="center"/>
                </w:tcPr>
                <w:p w14:paraId="604FC8DB"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9.37</w:t>
                  </w:r>
                </w:p>
              </w:tc>
              <w:tc>
                <w:tcPr>
                  <w:tcW w:w="451" w:type="pct"/>
                  <w:shd w:val="clear" w:color="auto" w:fill="auto"/>
                  <w:noWrap/>
                  <w:vAlign w:val="center"/>
                  <w:hideMark/>
                </w:tcPr>
                <w:p w14:paraId="6FD96AB3"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6.97</w:t>
                  </w:r>
                </w:p>
              </w:tc>
            </w:tr>
            <w:tr w:rsidR="00AB4B7F" w:rsidRPr="002324EF" w14:paraId="2FF136DD" w14:textId="77777777" w:rsidTr="00545BEE">
              <w:trPr>
                <w:trHeight w:val="300"/>
              </w:trPr>
              <w:tc>
                <w:tcPr>
                  <w:tcW w:w="454" w:type="pct"/>
                  <w:shd w:val="clear" w:color="auto" w:fill="auto"/>
                  <w:noWrap/>
                  <w:vAlign w:val="center"/>
                  <w:hideMark/>
                </w:tcPr>
                <w:p w14:paraId="48ADFA08"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lastRenderedPageBreak/>
                    <w:t>Ericsson</w:t>
                  </w:r>
                </w:p>
              </w:tc>
              <w:tc>
                <w:tcPr>
                  <w:tcW w:w="455" w:type="pct"/>
                  <w:shd w:val="clear" w:color="auto" w:fill="auto"/>
                  <w:noWrap/>
                  <w:vAlign w:val="center"/>
                  <w:hideMark/>
                </w:tcPr>
                <w:p w14:paraId="555DDB8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0.33</w:t>
                  </w:r>
                </w:p>
              </w:tc>
              <w:tc>
                <w:tcPr>
                  <w:tcW w:w="455" w:type="pct"/>
                  <w:shd w:val="clear" w:color="auto" w:fill="auto"/>
                  <w:noWrap/>
                  <w:vAlign w:val="center"/>
                  <w:hideMark/>
                </w:tcPr>
                <w:p w14:paraId="0CBB93A0"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5.43</w:t>
                  </w:r>
                </w:p>
              </w:tc>
              <w:tc>
                <w:tcPr>
                  <w:tcW w:w="455" w:type="pct"/>
                  <w:shd w:val="clear" w:color="auto" w:fill="auto"/>
                  <w:noWrap/>
                  <w:vAlign w:val="center"/>
                  <w:hideMark/>
                </w:tcPr>
                <w:p w14:paraId="131B22D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9.02</w:t>
                  </w:r>
                </w:p>
              </w:tc>
              <w:tc>
                <w:tcPr>
                  <w:tcW w:w="455" w:type="pct"/>
                  <w:shd w:val="clear" w:color="auto" w:fill="auto"/>
                  <w:noWrap/>
                  <w:vAlign w:val="center"/>
                  <w:hideMark/>
                </w:tcPr>
                <w:p w14:paraId="1314510C"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14.93</w:t>
                  </w:r>
                </w:p>
              </w:tc>
              <w:tc>
                <w:tcPr>
                  <w:tcW w:w="455" w:type="pct"/>
                  <w:shd w:val="clear" w:color="auto" w:fill="auto"/>
                  <w:noWrap/>
                  <w:vAlign w:val="center"/>
                  <w:hideMark/>
                </w:tcPr>
                <w:p w14:paraId="0D760304"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035E7923"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11.06</w:t>
                  </w:r>
                </w:p>
              </w:tc>
              <w:tc>
                <w:tcPr>
                  <w:tcW w:w="455" w:type="pct"/>
                  <w:shd w:val="clear" w:color="auto" w:fill="auto"/>
                  <w:noWrap/>
                  <w:vAlign w:val="center"/>
                  <w:hideMark/>
                </w:tcPr>
                <w:p w14:paraId="5A59EE88"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2.38</w:t>
                  </w:r>
                </w:p>
              </w:tc>
              <w:tc>
                <w:tcPr>
                  <w:tcW w:w="455" w:type="pct"/>
                  <w:shd w:val="clear" w:color="auto" w:fill="auto"/>
                  <w:noWrap/>
                  <w:vAlign w:val="center"/>
                  <w:hideMark/>
                </w:tcPr>
                <w:p w14:paraId="4720C7CC"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10.07</w:t>
                  </w:r>
                </w:p>
              </w:tc>
              <w:tc>
                <w:tcPr>
                  <w:tcW w:w="455" w:type="pct"/>
                  <w:shd w:val="clear" w:color="auto" w:fill="auto"/>
                  <w:vAlign w:val="center"/>
                </w:tcPr>
                <w:p w14:paraId="4F9DC8A1"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15.57</w:t>
                  </w:r>
                </w:p>
              </w:tc>
              <w:tc>
                <w:tcPr>
                  <w:tcW w:w="451" w:type="pct"/>
                  <w:shd w:val="clear" w:color="auto" w:fill="auto"/>
                  <w:noWrap/>
                  <w:vAlign w:val="center"/>
                  <w:hideMark/>
                </w:tcPr>
                <w:p w14:paraId="7326BB6D"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13.64</w:t>
                  </w:r>
                </w:p>
              </w:tc>
            </w:tr>
            <w:tr w:rsidR="00AB4B7F" w:rsidRPr="002324EF" w14:paraId="5EEE7280" w14:textId="77777777" w:rsidTr="00545BEE">
              <w:trPr>
                <w:trHeight w:val="300"/>
              </w:trPr>
              <w:tc>
                <w:tcPr>
                  <w:tcW w:w="454" w:type="pct"/>
                  <w:shd w:val="clear" w:color="auto" w:fill="auto"/>
                  <w:noWrap/>
                  <w:vAlign w:val="center"/>
                  <w:hideMark/>
                </w:tcPr>
                <w:p w14:paraId="53D29646"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vivo</w:t>
                  </w:r>
                </w:p>
              </w:tc>
              <w:tc>
                <w:tcPr>
                  <w:tcW w:w="455" w:type="pct"/>
                  <w:shd w:val="clear" w:color="auto" w:fill="auto"/>
                  <w:noWrap/>
                  <w:vAlign w:val="center"/>
                  <w:hideMark/>
                </w:tcPr>
                <w:p w14:paraId="50DBDB0A"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1D6EDFC8"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418BCAA2"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2AE96D90"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581CF671"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6A2731AD"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7CA9B7E0"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15FFFA2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182C3B54"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73ECCFD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0D34D0AF" w14:textId="77777777" w:rsidTr="00545BEE">
              <w:trPr>
                <w:trHeight w:val="300"/>
              </w:trPr>
              <w:tc>
                <w:tcPr>
                  <w:tcW w:w="454" w:type="pct"/>
                  <w:shd w:val="clear" w:color="auto" w:fill="auto"/>
                  <w:noWrap/>
                  <w:vAlign w:val="center"/>
                  <w:hideMark/>
                </w:tcPr>
                <w:p w14:paraId="7CAB7B07"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CMCC</w:t>
                  </w:r>
                </w:p>
              </w:tc>
              <w:tc>
                <w:tcPr>
                  <w:tcW w:w="455" w:type="pct"/>
                  <w:shd w:val="clear" w:color="auto" w:fill="auto"/>
                  <w:noWrap/>
                  <w:vAlign w:val="center"/>
                  <w:hideMark/>
                </w:tcPr>
                <w:p w14:paraId="599BB64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2.68</w:t>
                  </w:r>
                </w:p>
              </w:tc>
              <w:tc>
                <w:tcPr>
                  <w:tcW w:w="455" w:type="pct"/>
                  <w:shd w:val="clear" w:color="auto" w:fill="auto"/>
                  <w:noWrap/>
                  <w:vAlign w:val="center"/>
                  <w:hideMark/>
                </w:tcPr>
                <w:p w14:paraId="45AC89A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8.27</w:t>
                  </w:r>
                </w:p>
              </w:tc>
              <w:tc>
                <w:tcPr>
                  <w:tcW w:w="455" w:type="pct"/>
                  <w:shd w:val="clear" w:color="auto" w:fill="auto"/>
                  <w:noWrap/>
                  <w:vAlign w:val="center"/>
                  <w:hideMark/>
                </w:tcPr>
                <w:p w14:paraId="07298691"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16.05</w:t>
                  </w:r>
                </w:p>
              </w:tc>
              <w:tc>
                <w:tcPr>
                  <w:tcW w:w="455" w:type="pct"/>
                  <w:shd w:val="clear" w:color="auto" w:fill="auto"/>
                  <w:noWrap/>
                  <w:vAlign w:val="center"/>
                  <w:hideMark/>
                </w:tcPr>
                <w:p w14:paraId="5F1C134F"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11.62</w:t>
                  </w:r>
                </w:p>
              </w:tc>
              <w:tc>
                <w:tcPr>
                  <w:tcW w:w="455" w:type="pct"/>
                  <w:shd w:val="clear" w:color="auto" w:fill="auto"/>
                  <w:noWrap/>
                  <w:vAlign w:val="center"/>
                  <w:hideMark/>
                </w:tcPr>
                <w:p w14:paraId="531DA519"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9.77</w:t>
                  </w:r>
                </w:p>
              </w:tc>
              <w:tc>
                <w:tcPr>
                  <w:tcW w:w="455" w:type="pct"/>
                  <w:shd w:val="clear" w:color="auto" w:fill="auto"/>
                  <w:noWrap/>
                  <w:vAlign w:val="center"/>
                  <w:hideMark/>
                </w:tcPr>
                <w:p w14:paraId="3353A36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8.70</w:t>
                  </w:r>
                </w:p>
              </w:tc>
              <w:tc>
                <w:tcPr>
                  <w:tcW w:w="455" w:type="pct"/>
                  <w:shd w:val="clear" w:color="auto" w:fill="auto"/>
                  <w:noWrap/>
                  <w:vAlign w:val="center"/>
                  <w:hideMark/>
                </w:tcPr>
                <w:p w14:paraId="2AB04870"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1.45</w:t>
                  </w:r>
                </w:p>
              </w:tc>
              <w:tc>
                <w:tcPr>
                  <w:tcW w:w="455" w:type="pct"/>
                  <w:shd w:val="clear" w:color="auto" w:fill="auto"/>
                  <w:noWrap/>
                  <w:vAlign w:val="center"/>
                  <w:hideMark/>
                </w:tcPr>
                <w:p w14:paraId="47D7B5FF"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12.53</w:t>
                  </w:r>
                </w:p>
              </w:tc>
              <w:tc>
                <w:tcPr>
                  <w:tcW w:w="455" w:type="pct"/>
                  <w:shd w:val="clear" w:color="auto" w:fill="auto"/>
                  <w:vAlign w:val="center"/>
                </w:tcPr>
                <w:p w14:paraId="396DD227"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10.79</w:t>
                  </w:r>
                </w:p>
              </w:tc>
              <w:tc>
                <w:tcPr>
                  <w:tcW w:w="451" w:type="pct"/>
                  <w:shd w:val="clear" w:color="auto" w:fill="auto"/>
                  <w:noWrap/>
                  <w:vAlign w:val="center"/>
                  <w:hideMark/>
                </w:tcPr>
                <w:p w14:paraId="4523E5D4"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8.82</w:t>
                  </w:r>
                </w:p>
              </w:tc>
            </w:tr>
            <w:tr w:rsidR="00AB4B7F" w:rsidRPr="002324EF" w14:paraId="61403CBC" w14:textId="77777777" w:rsidTr="00545BEE">
              <w:trPr>
                <w:trHeight w:val="300"/>
              </w:trPr>
              <w:tc>
                <w:tcPr>
                  <w:tcW w:w="454" w:type="pct"/>
                  <w:shd w:val="clear" w:color="auto" w:fill="auto"/>
                  <w:noWrap/>
                  <w:vAlign w:val="center"/>
                  <w:hideMark/>
                </w:tcPr>
                <w:p w14:paraId="3E3674CF"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CATT</w:t>
                  </w:r>
                </w:p>
              </w:tc>
              <w:tc>
                <w:tcPr>
                  <w:tcW w:w="455" w:type="pct"/>
                  <w:shd w:val="clear" w:color="auto" w:fill="auto"/>
                  <w:noWrap/>
                  <w:vAlign w:val="center"/>
                  <w:hideMark/>
                </w:tcPr>
                <w:p w14:paraId="4A2BFB9F"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0.83</w:t>
                  </w:r>
                </w:p>
              </w:tc>
              <w:tc>
                <w:tcPr>
                  <w:tcW w:w="455" w:type="pct"/>
                  <w:shd w:val="clear" w:color="auto" w:fill="auto"/>
                  <w:noWrap/>
                  <w:vAlign w:val="center"/>
                  <w:hideMark/>
                </w:tcPr>
                <w:p w14:paraId="1460D51C"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6.43</w:t>
                  </w:r>
                </w:p>
              </w:tc>
              <w:tc>
                <w:tcPr>
                  <w:tcW w:w="455" w:type="pct"/>
                  <w:shd w:val="clear" w:color="auto" w:fill="auto"/>
                  <w:noWrap/>
                  <w:vAlign w:val="center"/>
                  <w:hideMark/>
                </w:tcPr>
                <w:p w14:paraId="61DC5E8C"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11.13</w:t>
                  </w:r>
                </w:p>
              </w:tc>
              <w:tc>
                <w:tcPr>
                  <w:tcW w:w="455" w:type="pct"/>
                  <w:shd w:val="clear" w:color="auto" w:fill="auto"/>
                  <w:noWrap/>
                  <w:vAlign w:val="center"/>
                  <w:hideMark/>
                </w:tcPr>
                <w:p w14:paraId="5E2416B8"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10.43</w:t>
                  </w:r>
                </w:p>
              </w:tc>
              <w:tc>
                <w:tcPr>
                  <w:tcW w:w="455" w:type="pct"/>
                  <w:shd w:val="clear" w:color="auto" w:fill="auto"/>
                  <w:noWrap/>
                  <w:vAlign w:val="center"/>
                  <w:hideMark/>
                </w:tcPr>
                <w:p w14:paraId="29888655"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5.93</w:t>
                  </w:r>
                </w:p>
              </w:tc>
              <w:tc>
                <w:tcPr>
                  <w:tcW w:w="455" w:type="pct"/>
                  <w:shd w:val="clear" w:color="auto" w:fill="auto"/>
                  <w:noWrap/>
                  <w:vAlign w:val="center"/>
                  <w:hideMark/>
                </w:tcPr>
                <w:p w14:paraId="75963D8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5.46</w:t>
                  </w:r>
                </w:p>
              </w:tc>
              <w:tc>
                <w:tcPr>
                  <w:tcW w:w="455" w:type="pct"/>
                  <w:shd w:val="clear" w:color="auto" w:fill="auto"/>
                  <w:noWrap/>
                  <w:vAlign w:val="center"/>
                  <w:hideMark/>
                </w:tcPr>
                <w:p w14:paraId="1FC324EF"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1.28</w:t>
                  </w:r>
                </w:p>
              </w:tc>
              <w:tc>
                <w:tcPr>
                  <w:tcW w:w="455" w:type="pct"/>
                  <w:shd w:val="clear" w:color="auto" w:fill="auto"/>
                  <w:noWrap/>
                  <w:vAlign w:val="center"/>
                  <w:hideMark/>
                </w:tcPr>
                <w:p w14:paraId="1C6CA3FE"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12.87</w:t>
                  </w:r>
                </w:p>
              </w:tc>
              <w:tc>
                <w:tcPr>
                  <w:tcW w:w="455" w:type="pct"/>
                  <w:shd w:val="clear" w:color="auto" w:fill="auto"/>
                  <w:vAlign w:val="center"/>
                </w:tcPr>
                <w:p w14:paraId="0EDBFF79"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11.47</w:t>
                  </w:r>
                </w:p>
              </w:tc>
              <w:tc>
                <w:tcPr>
                  <w:tcW w:w="451" w:type="pct"/>
                  <w:shd w:val="clear" w:color="auto" w:fill="auto"/>
                  <w:noWrap/>
                  <w:vAlign w:val="center"/>
                  <w:hideMark/>
                </w:tcPr>
                <w:p w14:paraId="28E4814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9.47</w:t>
                  </w:r>
                </w:p>
              </w:tc>
            </w:tr>
            <w:tr w:rsidR="00AB4B7F" w:rsidRPr="002324EF" w14:paraId="2711E29A" w14:textId="77777777" w:rsidTr="00545BEE">
              <w:trPr>
                <w:trHeight w:val="300"/>
              </w:trPr>
              <w:tc>
                <w:tcPr>
                  <w:tcW w:w="454" w:type="pct"/>
                  <w:shd w:val="clear" w:color="auto" w:fill="auto"/>
                  <w:noWrap/>
                  <w:vAlign w:val="center"/>
                  <w:hideMark/>
                </w:tcPr>
                <w:p w14:paraId="7866DE1F"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Xiaomi</w:t>
                  </w:r>
                </w:p>
              </w:tc>
              <w:tc>
                <w:tcPr>
                  <w:tcW w:w="455" w:type="pct"/>
                  <w:shd w:val="clear" w:color="auto" w:fill="auto"/>
                  <w:noWrap/>
                  <w:vAlign w:val="center"/>
                  <w:hideMark/>
                </w:tcPr>
                <w:p w14:paraId="1D6445B2"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color w:val="FF0000"/>
                      <w:sz w:val="16"/>
                      <w:szCs w:val="16"/>
                    </w:rPr>
                    <w:t>-0.78</w:t>
                  </w:r>
                </w:p>
              </w:tc>
              <w:tc>
                <w:tcPr>
                  <w:tcW w:w="455" w:type="pct"/>
                  <w:shd w:val="clear" w:color="auto" w:fill="auto"/>
                  <w:noWrap/>
                  <w:vAlign w:val="center"/>
                  <w:hideMark/>
                </w:tcPr>
                <w:p w14:paraId="2AD29003"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5.48</w:t>
                  </w:r>
                </w:p>
              </w:tc>
              <w:tc>
                <w:tcPr>
                  <w:tcW w:w="455" w:type="pct"/>
                  <w:shd w:val="clear" w:color="auto" w:fill="auto"/>
                  <w:noWrap/>
                  <w:vAlign w:val="center"/>
                  <w:hideMark/>
                </w:tcPr>
                <w:p w14:paraId="6AEB8E7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9.62</w:t>
                  </w:r>
                </w:p>
              </w:tc>
              <w:tc>
                <w:tcPr>
                  <w:tcW w:w="455" w:type="pct"/>
                  <w:shd w:val="clear" w:color="auto" w:fill="auto"/>
                  <w:noWrap/>
                  <w:vAlign w:val="center"/>
                  <w:hideMark/>
                </w:tcPr>
                <w:p w14:paraId="69C5611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542AA4EB"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0305A4FD"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5.13</w:t>
                  </w:r>
                </w:p>
              </w:tc>
              <w:tc>
                <w:tcPr>
                  <w:tcW w:w="455" w:type="pct"/>
                  <w:shd w:val="clear" w:color="auto" w:fill="auto"/>
                  <w:noWrap/>
                  <w:vAlign w:val="center"/>
                  <w:hideMark/>
                </w:tcPr>
                <w:p w14:paraId="0A973AAE"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2.25</w:t>
                  </w:r>
                </w:p>
              </w:tc>
              <w:tc>
                <w:tcPr>
                  <w:tcW w:w="455" w:type="pct"/>
                  <w:shd w:val="clear" w:color="auto" w:fill="auto"/>
                  <w:noWrap/>
                  <w:vAlign w:val="center"/>
                  <w:hideMark/>
                </w:tcPr>
                <w:p w14:paraId="66B2E49A"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77F8CC09"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1EB87FF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162CEF96" w14:textId="77777777" w:rsidTr="00545BEE">
              <w:trPr>
                <w:trHeight w:val="300"/>
              </w:trPr>
              <w:tc>
                <w:tcPr>
                  <w:tcW w:w="454" w:type="pct"/>
                  <w:shd w:val="clear" w:color="auto" w:fill="auto"/>
                  <w:noWrap/>
                  <w:vAlign w:val="center"/>
                  <w:hideMark/>
                </w:tcPr>
                <w:p w14:paraId="742EE670"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Huawei</w:t>
                  </w:r>
                </w:p>
              </w:tc>
              <w:tc>
                <w:tcPr>
                  <w:tcW w:w="455" w:type="pct"/>
                  <w:shd w:val="clear" w:color="auto" w:fill="auto"/>
                  <w:noWrap/>
                  <w:vAlign w:val="center"/>
                  <w:hideMark/>
                </w:tcPr>
                <w:p w14:paraId="464B553E"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5.21</w:t>
                  </w:r>
                </w:p>
              </w:tc>
              <w:tc>
                <w:tcPr>
                  <w:tcW w:w="455" w:type="pct"/>
                  <w:shd w:val="clear" w:color="auto" w:fill="auto"/>
                  <w:noWrap/>
                  <w:vAlign w:val="center"/>
                  <w:hideMark/>
                </w:tcPr>
                <w:p w14:paraId="5311FD6B"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10.81</w:t>
                  </w:r>
                </w:p>
              </w:tc>
              <w:tc>
                <w:tcPr>
                  <w:tcW w:w="455" w:type="pct"/>
                  <w:shd w:val="clear" w:color="auto" w:fill="auto"/>
                  <w:noWrap/>
                  <w:vAlign w:val="center"/>
                  <w:hideMark/>
                </w:tcPr>
                <w:p w14:paraId="7433E02A"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13.91</w:t>
                  </w:r>
                </w:p>
              </w:tc>
              <w:tc>
                <w:tcPr>
                  <w:tcW w:w="455" w:type="pct"/>
                  <w:shd w:val="clear" w:color="auto" w:fill="auto"/>
                  <w:noWrap/>
                  <w:vAlign w:val="center"/>
                  <w:hideMark/>
                </w:tcPr>
                <w:p w14:paraId="052B937D"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3.35</w:t>
                  </w:r>
                </w:p>
              </w:tc>
              <w:tc>
                <w:tcPr>
                  <w:tcW w:w="455" w:type="pct"/>
                  <w:shd w:val="clear" w:color="auto" w:fill="auto"/>
                  <w:noWrap/>
                  <w:vAlign w:val="center"/>
                  <w:hideMark/>
                </w:tcPr>
                <w:p w14:paraId="73C5C8FF"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3.45</w:t>
                  </w:r>
                </w:p>
              </w:tc>
              <w:tc>
                <w:tcPr>
                  <w:tcW w:w="455" w:type="pct"/>
                  <w:shd w:val="clear" w:color="auto" w:fill="auto"/>
                  <w:noWrap/>
                  <w:vAlign w:val="center"/>
                  <w:hideMark/>
                </w:tcPr>
                <w:p w14:paraId="05BCCD62"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8.66</w:t>
                  </w:r>
                </w:p>
              </w:tc>
              <w:tc>
                <w:tcPr>
                  <w:tcW w:w="455" w:type="pct"/>
                  <w:shd w:val="clear" w:color="auto" w:fill="auto"/>
                  <w:noWrap/>
                  <w:vAlign w:val="center"/>
                  <w:hideMark/>
                </w:tcPr>
                <w:p w14:paraId="371FEE10"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1.10</w:t>
                  </w:r>
                </w:p>
              </w:tc>
              <w:tc>
                <w:tcPr>
                  <w:tcW w:w="455" w:type="pct"/>
                  <w:shd w:val="clear" w:color="auto" w:fill="auto"/>
                  <w:noWrap/>
                  <w:vAlign w:val="center"/>
                  <w:hideMark/>
                </w:tcPr>
                <w:p w14:paraId="5EFC9DE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18.63</w:t>
                  </w:r>
                </w:p>
              </w:tc>
              <w:tc>
                <w:tcPr>
                  <w:tcW w:w="455" w:type="pct"/>
                  <w:shd w:val="clear" w:color="auto" w:fill="auto"/>
                  <w:vAlign w:val="center"/>
                </w:tcPr>
                <w:p w14:paraId="1C426257"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16.33</w:t>
                  </w:r>
                </w:p>
              </w:tc>
              <w:tc>
                <w:tcPr>
                  <w:tcW w:w="451" w:type="pct"/>
                  <w:shd w:val="clear" w:color="auto" w:fill="auto"/>
                  <w:noWrap/>
                  <w:vAlign w:val="center"/>
                  <w:hideMark/>
                </w:tcPr>
                <w:p w14:paraId="39C358A8"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1B2DBD2C" w14:textId="77777777" w:rsidTr="00545BEE">
              <w:trPr>
                <w:trHeight w:val="300"/>
              </w:trPr>
              <w:tc>
                <w:tcPr>
                  <w:tcW w:w="454" w:type="pct"/>
                  <w:shd w:val="clear" w:color="auto" w:fill="auto"/>
                  <w:noWrap/>
                  <w:vAlign w:val="center"/>
                  <w:hideMark/>
                </w:tcPr>
                <w:p w14:paraId="54F01D11"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Intel</w:t>
                  </w:r>
                </w:p>
              </w:tc>
              <w:tc>
                <w:tcPr>
                  <w:tcW w:w="455" w:type="pct"/>
                  <w:shd w:val="clear" w:color="auto" w:fill="auto"/>
                  <w:noWrap/>
                  <w:vAlign w:val="center"/>
                  <w:hideMark/>
                </w:tcPr>
                <w:p w14:paraId="1A97EB45"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4.69</w:t>
                  </w:r>
                </w:p>
              </w:tc>
              <w:tc>
                <w:tcPr>
                  <w:tcW w:w="455" w:type="pct"/>
                  <w:shd w:val="clear" w:color="auto" w:fill="auto"/>
                  <w:noWrap/>
                  <w:vAlign w:val="center"/>
                  <w:hideMark/>
                </w:tcPr>
                <w:p w14:paraId="5129849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10.09</w:t>
                  </w:r>
                </w:p>
              </w:tc>
              <w:tc>
                <w:tcPr>
                  <w:tcW w:w="455" w:type="pct"/>
                  <w:shd w:val="clear" w:color="auto" w:fill="auto"/>
                  <w:noWrap/>
                  <w:vAlign w:val="center"/>
                  <w:hideMark/>
                </w:tcPr>
                <w:p w14:paraId="40D07C7B"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11.19</w:t>
                  </w:r>
                </w:p>
              </w:tc>
              <w:tc>
                <w:tcPr>
                  <w:tcW w:w="455" w:type="pct"/>
                  <w:shd w:val="clear" w:color="auto" w:fill="auto"/>
                  <w:noWrap/>
                  <w:vAlign w:val="center"/>
                  <w:hideMark/>
                </w:tcPr>
                <w:p w14:paraId="19445C8B"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6E9EFC83"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644A1A62"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4.14</w:t>
                  </w:r>
                </w:p>
              </w:tc>
              <w:tc>
                <w:tcPr>
                  <w:tcW w:w="455" w:type="pct"/>
                  <w:shd w:val="clear" w:color="auto" w:fill="auto"/>
                  <w:noWrap/>
                  <w:vAlign w:val="center"/>
                  <w:hideMark/>
                </w:tcPr>
                <w:p w14:paraId="09E317EB"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2.63</w:t>
                  </w:r>
                </w:p>
              </w:tc>
              <w:tc>
                <w:tcPr>
                  <w:tcW w:w="455" w:type="pct"/>
                  <w:shd w:val="clear" w:color="auto" w:fill="auto"/>
                  <w:noWrap/>
                  <w:vAlign w:val="center"/>
                  <w:hideMark/>
                </w:tcPr>
                <w:p w14:paraId="68193E94"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2B82940D"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4B7679DC"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322511BC" w14:textId="77777777" w:rsidTr="00545BEE">
              <w:trPr>
                <w:trHeight w:val="300"/>
              </w:trPr>
              <w:tc>
                <w:tcPr>
                  <w:tcW w:w="454" w:type="pct"/>
                  <w:shd w:val="clear" w:color="auto" w:fill="auto"/>
                  <w:noWrap/>
                  <w:vAlign w:val="center"/>
                  <w:hideMark/>
                </w:tcPr>
                <w:p w14:paraId="44BF0911"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sz w:val="16"/>
                      <w:szCs w:val="16"/>
                    </w:rPr>
                    <w:t>Qualcomm</w:t>
                  </w:r>
                </w:p>
              </w:tc>
              <w:tc>
                <w:tcPr>
                  <w:tcW w:w="455" w:type="pct"/>
                  <w:shd w:val="clear" w:color="auto" w:fill="auto"/>
                  <w:noWrap/>
                  <w:vAlign w:val="center"/>
                  <w:hideMark/>
                </w:tcPr>
                <w:p w14:paraId="6FCBA0F9"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71EB5B74"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6D2059AA"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0D1CB79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21BBAD77"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37FA7C02"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1F742109"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4524149C"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1437834F"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30B530FC"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38E84403" w14:textId="77777777" w:rsidTr="00545BEE">
              <w:trPr>
                <w:trHeight w:val="300"/>
              </w:trPr>
              <w:tc>
                <w:tcPr>
                  <w:tcW w:w="454" w:type="pct"/>
                  <w:shd w:val="clear" w:color="auto" w:fill="auto"/>
                  <w:noWrap/>
                  <w:vAlign w:val="center"/>
                </w:tcPr>
                <w:p w14:paraId="53261923" w14:textId="77777777" w:rsidR="00AB4B7F" w:rsidRPr="002324EF" w:rsidRDefault="00AB4B7F" w:rsidP="00545BEE">
                  <w:pPr>
                    <w:spacing w:after="0" w:line="240" w:lineRule="auto"/>
                    <w:jc w:val="left"/>
                    <w:rPr>
                      <w:rFonts w:eastAsia="SimSun"/>
                      <w:sz w:val="16"/>
                      <w:szCs w:val="16"/>
                    </w:rPr>
                  </w:pPr>
                  <w:r w:rsidRPr="002324EF">
                    <w:rPr>
                      <w:rFonts w:eastAsia="SimSun"/>
                      <w:b/>
                      <w:bCs/>
                      <w:sz w:val="16"/>
                      <w:szCs w:val="16"/>
                    </w:rPr>
                    <w:t>Representative value 1</w:t>
                  </w:r>
                </w:p>
              </w:tc>
              <w:tc>
                <w:tcPr>
                  <w:tcW w:w="455" w:type="pct"/>
                  <w:shd w:val="clear" w:color="auto" w:fill="auto"/>
                  <w:noWrap/>
                  <w:vAlign w:val="center"/>
                </w:tcPr>
                <w:p w14:paraId="779F2442"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2.01</w:t>
                  </w:r>
                </w:p>
              </w:tc>
              <w:tc>
                <w:tcPr>
                  <w:tcW w:w="455" w:type="pct"/>
                  <w:shd w:val="clear" w:color="auto" w:fill="auto"/>
                  <w:noWrap/>
                  <w:vAlign w:val="center"/>
                </w:tcPr>
                <w:p w14:paraId="2F3F024C"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7.62</w:t>
                  </w:r>
                </w:p>
              </w:tc>
              <w:tc>
                <w:tcPr>
                  <w:tcW w:w="455" w:type="pct"/>
                  <w:shd w:val="clear" w:color="auto" w:fill="auto"/>
                  <w:noWrap/>
                  <w:vAlign w:val="center"/>
                </w:tcPr>
                <w:p w14:paraId="1F47DD13"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11.10</w:t>
                  </w:r>
                </w:p>
              </w:tc>
              <w:tc>
                <w:tcPr>
                  <w:tcW w:w="455" w:type="pct"/>
                  <w:shd w:val="clear" w:color="auto" w:fill="auto"/>
                  <w:noWrap/>
                  <w:vAlign w:val="center"/>
                </w:tcPr>
                <w:p w14:paraId="22F8F5F9"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8.63</w:t>
                  </w:r>
                </w:p>
              </w:tc>
              <w:tc>
                <w:tcPr>
                  <w:tcW w:w="455" w:type="pct"/>
                  <w:shd w:val="clear" w:color="auto" w:fill="auto"/>
                  <w:noWrap/>
                  <w:vAlign w:val="center"/>
                </w:tcPr>
                <w:p w14:paraId="440123A7"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4.69</w:t>
                  </w:r>
                </w:p>
              </w:tc>
              <w:tc>
                <w:tcPr>
                  <w:tcW w:w="455" w:type="pct"/>
                  <w:shd w:val="clear" w:color="auto" w:fill="auto"/>
                  <w:noWrap/>
                  <w:vAlign w:val="center"/>
                </w:tcPr>
                <w:p w14:paraId="7AC1A178"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6.54</w:t>
                  </w:r>
                </w:p>
              </w:tc>
              <w:tc>
                <w:tcPr>
                  <w:tcW w:w="455" w:type="pct"/>
                  <w:shd w:val="clear" w:color="auto" w:fill="auto"/>
                  <w:noWrap/>
                  <w:vAlign w:val="center"/>
                </w:tcPr>
                <w:p w14:paraId="715C76B2"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1.69</w:t>
                  </w:r>
                </w:p>
              </w:tc>
              <w:tc>
                <w:tcPr>
                  <w:tcW w:w="455" w:type="pct"/>
                  <w:shd w:val="clear" w:color="auto" w:fill="auto"/>
                  <w:noWrap/>
                  <w:vAlign w:val="center"/>
                </w:tcPr>
                <w:p w14:paraId="03427F7B"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11.82</w:t>
                  </w:r>
                </w:p>
              </w:tc>
              <w:tc>
                <w:tcPr>
                  <w:tcW w:w="455" w:type="pct"/>
                  <w:shd w:val="clear" w:color="auto" w:fill="auto"/>
                  <w:vAlign w:val="center"/>
                </w:tcPr>
                <w:p w14:paraId="29214C0E"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12.61</w:t>
                  </w:r>
                </w:p>
              </w:tc>
              <w:tc>
                <w:tcPr>
                  <w:tcW w:w="451" w:type="pct"/>
                  <w:shd w:val="clear" w:color="auto" w:fill="auto"/>
                  <w:noWrap/>
                  <w:vAlign w:val="center"/>
                </w:tcPr>
                <w:p w14:paraId="7D6F7BAB"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9.15</w:t>
                  </w:r>
                </w:p>
              </w:tc>
            </w:tr>
            <w:tr w:rsidR="00AB4B7F" w:rsidRPr="002324EF" w14:paraId="0343190B" w14:textId="77777777" w:rsidTr="00545BEE">
              <w:trPr>
                <w:trHeight w:val="300"/>
              </w:trPr>
              <w:tc>
                <w:tcPr>
                  <w:tcW w:w="454" w:type="pct"/>
                  <w:shd w:val="clear" w:color="auto" w:fill="auto"/>
                  <w:noWrap/>
                  <w:vAlign w:val="center"/>
                </w:tcPr>
                <w:p w14:paraId="4185E85A" w14:textId="77777777" w:rsidR="00AB4B7F" w:rsidRPr="002324EF" w:rsidRDefault="00AB4B7F" w:rsidP="00545BEE">
                  <w:pPr>
                    <w:spacing w:after="0" w:line="240" w:lineRule="auto"/>
                    <w:jc w:val="left"/>
                    <w:rPr>
                      <w:rFonts w:eastAsia="SimSun"/>
                      <w:sz w:val="16"/>
                      <w:szCs w:val="16"/>
                    </w:rPr>
                  </w:pPr>
                  <w:r w:rsidRPr="002324EF">
                    <w:rPr>
                      <w:rFonts w:eastAsia="SimSun"/>
                      <w:b/>
                      <w:bCs/>
                      <w:sz w:val="16"/>
                      <w:szCs w:val="16"/>
                    </w:rPr>
                    <w:t># of samples 1</w:t>
                  </w:r>
                </w:p>
              </w:tc>
              <w:tc>
                <w:tcPr>
                  <w:tcW w:w="455" w:type="pct"/>
                  <w:shd w:val="clear" w:color="auto" w:fill="auto"/>
                  <w:noWrap/>
                  <w:vAlign w:val="center"/>
                </w:tcPr>
                <w:p w14:paraId="492FA68D"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4415519B"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00E86DBF"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6FC6E1F8"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5 </w:t>
                  </w:r>
                </w:p>
              </w:tc>
              <w:tc>
                <w:tcPr>
                  <w:tcW w:w="455" w:type="pct"/>
                  <w:shd w:val="clear" w:color="auto" w:fill="auto"/>
                  <w:noWrap/>
                  <w:vAlign w:val="center"/>
                </w:tcPr>
                <w:p w14:paraId="3BD7E008"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4 </w:t>
                  </w:r>
                </w:p>
              </w:tc>
              <w:tc>
                <w:tcPr>
                  <w:tcW w:w="455" w:type="pct"/>
                  <w:shd w:val="clear" w:color="auto" w:fill="auto"/>
                  <w:noWrap/>
                  <w:vAlign w:val="center"/>
                </w:tcPr>
                <w:p w14:paraId="63BA585D"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7EDCD03B"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782D6F93"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5 </w:t>
                  </w:r>
                </w:p>
              </w:tc>
              <w:tc>
                <w:tcPr>
                  <w:tcW w:w="455" w:type="pct"/>
                  <w:shd w:val="clear" w:color="auto" w:fill="auto"/>
                  <w:vAlign w:val="center"/>
                </w:tcPr>
                <w:p w14:paraId="021E5C42"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5 </w:t>
                  </w:r>
                </w:p>
              </w:tc>
              <w:tc>
                <w:tcPr>
                  <w:tcW w:w="451" w:type="pct"/>
                  <w:shd w:val="clear" w:color="auto" w:fill="auto"/>
                  <w:noWrap/>
                  <w:vAlign w:val="center"/>
                </w:tcPr>
                <w:p w14:paraId="61C5FB35"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 xml:space="preserve">4 </w:t>
                  </w:r>
                </w:p>
              </w:tc>
            </w:tr>
            <w:tr w:rsidR="00AB4B7F" w:rsidRPr="002324EF" w14:paraId="278C8067" w14:textId="77777777" w:rsidTr="00545BEE">
              <w:trPr>
                <w:trHeight w:val="300"/>
              </w:trPr>
              <w:tc>
                <w:tcPr>
                  <w:tcW w:w="454" w:type="pct"/>
                  <w:shd w:val="clear" w:color="auto" w:fill="auto"/>
                  <w:noWrap/>
                  <w:vAlign w:val="center"/>
                  <w:hideMark/>
                </w:tcPr>
                <w:p w14:paraId="40247DFB"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b/>
                      <w:bCs/>
                      <w:sz w:val="16"/>
                      <w:szCs w:val="16"/>
                    </w:rPr>
                    <w:t>Representative value 2</w:t>
                  </w:r>
                </w:p>
              </w:tc>
              <w:tc>
                <w:tcPr>
                  <w:tcW w:w="455" w:type="pct"/>
                  <w:shd w:val="clear" w:color="auto" w:fill="auto"/>
                  <w:noWrap/>
                  <w:vAlign w:val="center"/>
                  <w:hideMark/>
                </w:tcPr>
                <w:p w14:paraId="5301EEDC"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2.18</w:t>
                  </w:r>
                </w:p>
              </w:tc>
              <w:tc>
                <w:tcPr>
                  <w:tcW w:w="455" w:type="pct"/>
                  <w:shd w:val="clear" w:color="auto" w:fill="auto"/>
                  <w:noWrap/>
                  <w:vAlign w:val="center"/>
                  <w:hideMark/>
                </w:tcPr>
                <w:p w14:paraId="0C355540"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8.00</w:t>
                  </w:r>
                </w:p>
              </w:tc>
              <w:tc>
                <w:tcPr>
                  <w:tcW w:w="455" w:type="pct"/>
                  <w:shd w:val="clear" w:color="auto" w:fill="auto"/>
                  <w:noWrap/>
                  <w:vAlign w:val="center"/>
                  <w:hideMark/>
                </w:tcPr>
                <w:p w14:paraId="75143E3B"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11.40</w:t>
                  </w:r>
                </w:p>
              </w:tc>
              <w:tc>
                <w:tcPr>
                  <w:tcW w:w="455" w:type="pct"/>
                  <w:shd w:val="clear" w:color="auto" w:fill="auto"/>
                  <w:noWrap/>
                  <w:vAlign w:val="center"/>
                  <w:hideMark/>
                </w:tcPr>
                <w:p w14:paraId="24A4504D"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8.63</w:t>
                  </w:r>
                </w:p>
              </w:tc>
              <w:tc>
                <w:tcPr>
                  <w:tcW w:w="455" w:type="pct"/>
                  <w:shd w:val="clear" w:color="auto" w:fill="auto"/>
                  <w:noWrap/>
                  <w:vAlign w:val="center"/>
                  <w:hideMark/>
                </w:tcPr>
                <w:p w14:paraId="4EA95EFB"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4.69</w:t>
                  </w:r>
                </w:p>
              </w:tc>
              <w:tc>
                <w:tcPr>
                  <w:tcW w:w="455" w:type="pct"/>
                  <w:shd w:val="clear" w:color="auto" w:fill="auto"/>
                  <w:noWrap/>
                  <w:vAlign w:val="center"/>
                  <w:hideMark/>
                </w:tcPr>
                <w:p w14:paraId="52ADA830"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6.54</w:t>
                  </w:r>
                </w:p>
              </w:tc>
              <w:tc>
                <w:tcPr>
                  <w:tcW w:w="455" w:type="pct"/>
                  <w:shd w:val="clear" w:color="auto" w:fill="auto"/>
                  <w:noWrap/>
                  <w:vAlign w:val="center"/>
                  <w:hideMark/>
                </w:tcPr>
                <w:p w14:paraId="6B1A0D94"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1.69</w:t>
                  </w:r>
                </w:p>
              </w:tc>
              <w:tc>
                <w:tcPr>
                  <w:tcW w:w="455" w:type="pct"/>
                  <w:shd w:val="clear" w:color="auto" w:fill="auto"/>
                  <w:noWrap/>
                  <w:vAlign w:val="center"/>
                  <w:hideMark/>
                </w:tcPr>
                <w:p w14:paraId="6187E64B"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11.82</w:t>
                  </w:r>
                </w:p>
              </w:tc>
              <w:tc>
                <w:tcPr>
                  <w:tcW w:w="455" w:type="pct"/>
                  <w:shd w:val="clear" w:color="auto" w:fill="auto"/>
                  <w:vAlign w:val="center"/>
                </w:tcPr>
                <w:p w14:paraId="359AAB15" w14:textId="77777777" w:rsidR="00AB4B7F" w:rsidRPr="00D7763E" w:rsidRDefault="00AB4B7F" w:rsidP="00545BEE">
                  <w:pPr>
                    <w:spacing w:after="0" w:line="240" w:lineRule="auto"/>
                    <w:jc w:val="center"/>
                    <w:rPr>
                      <w:rFonts w:eastAsia="SimSun"/>
                      <w:sz w:val="16"/>
                      <w:szCs w:val="16"/>
                    </w:rPr>
                  </w:pPr>
                  <w:r w:rsidRPr="00D7763E">
                    <w:rPr>
                      <w:rFonts w:eastAsia="SimSun"/>
                      <w:b/>
                      <w:bCs/>
                      <w:sz w:val="16"/>
                      <w:szCs w:val="16"/>
                    </w:rPr>
                    <w:t>12.61</w:t>
                  </w:r>
                </w:p>
              </w:tc>
              <w:tc>
                <w:tcPr>
                  <w:tcW w:w="451" w:type="pct"/>
                  <w:shd w:val="clear" w:color="auto" w:fill="auto"/>
                  <w:noWrap/>
                  <w:vAlign w:val="center"/>
                  <w:hideMark/>
                </w:tcPr>
                <w:p w14:paraId="09A20452"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b/>
                      <w:bCs/>
                      <w:sz w:val="16"/>
                      <w:szCs w:val="16"/>
                    </w:rPr>
                    <w:t>9.15</w:t>
                  </w:r>
                </w:p>
              </w:tc>
            </w:tr>
            <w:tr w:rsidR="00AB4B7F" w:rsidRPr="002324EF" w14:paraId="0AD51E97" w14:textId="77777777" w:rsidTr="00545BEE">
              <w:trPr>
                <w:trHeight w:val="300"/>
              </w:trPr>
              <w:tc>
                <w:tcPr>
                  <w:tcW w:w="454" w:type="pct"/>
                  <w:shd w:val="clear" w:color="auto" w:fill="auto"/>
                  <w:noWrap/>
                  <w:vAlign w:val="center"/>
                  <w:hideMark/>
                </w:tcPr>
                <w:p w14:paraId="5426B540" w14:textId="77777777" w:rsidR="00AB4B7F" w:rsidRPr="002324EF" w:rsidRDefault="00AB4B7F" w:rsidP="00545BEE">
                  <w:pPr>
                    <w:spacing w:after="0" w:line="240" w:lineRule="auto"/>
                    <w:jc w:val="left"/>
                    <w:rPr>
                      <w:rFonts w:eastAsia="SimSun"/>
                      <w:sz w:val="16"/>
                      <w:szCs w:val="16"/>
                      <w:lang w:val="en-US" w:eastAsia="zh-TW"/>
                    </w:rPr>
                  </w:pPr>
                  <w:r w:rsidRPr="002324EF">
                    <w:rPr>
                      <w:rFonts w:eastAsia="SimSun"/>
                      <w:b/>
                      <w:bCs/>
                      <w:sz w:val="16"/>
                      <w:szCs w:val="16"/>
                    </w:rPr>
                    <w:t># of samples 2</w:t>
                  </w:r>
                </w:p>
              </w:tc>
              <w:tc>
                <w:tcPr>
                  <w:tcW w:w="455" w:type="pct"/>
                  <w:shd w:val="clear" w:color="auto" w:fill="auto"/>
                  <w:noWrap/>
                  <w:vAlign w:val="center"/>
                  <w:hideMark/>
                </w:tcPr>
                <w:p w14:paraId="6C043D2D"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8</w:t>
                  </w:r>
                </w:p>
              </w:tc>
              <w:tc>
                <w:tcPr>
                  <w:tcW w:w="455" w:type="pct"/>
                  <w:shd w:val="clear" w:color="auto" w:fill="auto"/>
                  <w:noWrap/>
                  <w:vAlign w:val="center"/>
                  <w:hideMark/>
                </w:tcPr>
                <w:p w14:paraId="79ABDAE2"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8</w:t>
                  </w:r>
                </w:p>
              </w:tc>
              <w:tc>
                <w:tcPr>
                  <w:tcW w:w="455" w:type="pct"/>
                  <w:shd w:val="clear" w:color="auto" w:fill="auto"/>
                  <w:noWrap/>
                  <w:vAlign w:val="center"/>
                  <w:hideMark/>
                </w:tcPr>
                <w:p w14:paraId="50F913E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8</w:t>
                  </w:r>
                </w:p>
              </w:tc>
              <w:tc>
                <w:tcPr>
                  <w:tcW w:w="455" w:type="pct"/>
                  <w:shd w:val="clear" w:color="auto" w:fill="auto"/>
                  <w:noWrap/>
                  <w:vAlign w:val="center"/>
                  <w:hideMark/>
                </w:tcPr>
                <w:p w14:paraId="7E7D4BDF"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5</w:t>
                  </w:r>
                </w:p>
              </w:tc>
              <w:tc>
                <w:tcPr>
                  <w:tcW w:w="455" w:type="pct"/>
                  <w:shd w:val="clear" w:color="auto" w:fill="auto"/>
                  <w:noWrap/>
                  <w:vAlign w:val="center"/>
                  <w:hideMark/>
                </w:tcPr>
                <w:p w14:paraId="27D4AABE"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4</w:t>
                  </w:r>
                </w:p>
              </w:tc>
              <w:tc>
                <w:tcPr>
                  <w:tcW w:w="455" w:type="pct"/>
                  <w:shd w:val="clear" w:color="auto" w:fill="auto"/>
                  <w:noWrap/>
                  <w:vAlign w:val="center"/>
                  <w:hideMark/>
                </w:tcPr>
                <w:p w14:paraId="24A6F0E6"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7</w:t>
                  </w:r>
                </w:p>
              </w:tc>
              <w:tc>
                <w:tcPr>
                  <w:tcW w:w="455" w:type="pct"/>
                  <w:shd w:val="clear" w:color="auto" w:fill="auto"/>
                  <w:noWrap/>
                  <w:vAlign w:val="center"/>
                  <w:hideMark/>
                </w:tcPr>
                <w:p w14:paraId="33747209"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7</w:t>
                  </w:r>
                </w:p>
              </w:tc>
              <w:tc>
                <w:tcPr>
                  <w:tcW w:w="455" w:type="pct"/>
                  <w:shd w:val="clear" w:color="auto" w:fill="auto"/>
                  <w:noWrap/>
                  <w:vAlign w:val="center"/>
                  <w:hideMark/>
                </w:tcPr>
                <w:p w14:paraId="15478BE1"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5</w:t>
                  </w:r>
                </w:p>
              </w:tc>
              <w:tc>
                <w:tcPr>
                  <w:tcW w:w="455" w:type="pct"/>
                  <w:shd w:val="clear" w:color="auto" w:fill="auto"/>
                  <w:vAlign w:val="center"/>
                </w:tcPr>
                <w:p w14:paraId="74CDEA96" w14:textId="77777777" w:rsidR="00AB4B7F" w:rsidRPr="00D7763E" w:rsidRDefault="00AB4B7F" w:rsidP="00545BEE">
                  <w:pPr>
                    <w:spacing w:after="0" w:line="240" w:lineRule="auto"/>
                    <w:jc w:val="center"/>
                    <w:rPr>
                      <w:rFonts w:eastAsia="SimSun"/>
                      <w:sz w:val="16"/>
                      <w:szCs w:val="16"/>
                    </w:rPr>
                  </w:pPr>
                  <w:r w:rsidRPr="00D7763E">
                    <w:rPr>
                      <w:rFonts w:eastAsia="SimSun"/>
                      <w:sz w:val="16"/>
                      <w:szCs w:val="16"/>
                    </w:rPr>
                    <w:t>5</w:t>
                  </w:r>
                </w:p>
              </w:tc>
              <w:tc>
                <w:tcPr>
                  <w:tcW w:w="451" w:type="pct"/>
                  <w:shd w:val="clear" w:color="auto" w:fill="auto"/>
                  <w:noWrap/>
                  <w:vAlign w:val="center"/>
                  <w:hideMark/>
                </w:tcPr>
                <w:p w14:paraId="1AAD7102" w14:textId="77777777" w:rsidR="00AB4B7F" w:rsidRPr="00D7763E" w:rsidRDefault="00AB4B7F" w:rsidP="00545BEE">
                  <w:pPr>
                    <w:spacing w:after="0" w:line="240" w:lineRule="auto"/>
                    <w:jc w:val="center"/>
                    <w:rPr>
                      <w:rFonts w:eastAsia="SimSun"/>
                      <w:sz w:val="16"/>
                      <w:szCs w:val="16"/>
                      <w:lang w:val="en-US" w:eastAsia="zh-TW"/>
                    </w:rPr>
                  </w:pPr>
                  <w:r w:rsidRPr="00D7763E">
                    <w:rPr>
                      <w:rFonts w:eastAsia="SimSun"/>
                      <w:sz w:val="16"/>
                      <w:szCs w:val="16"/>
                    </w:rPr>
                    <w:t>4</w:t>
                  </w:r>
                </w:p>
              </w:tc>
            </w:tr>
          </w:tbl>
          <w:p w14:paraId="6F774555" w14:textId="77777777" w:rsidR="00AB4B7F" w:rsidRDefault="00AB4B7F" w:rsidP="00545BEE">
            <w:pPr>
              <w:rPr>
                <w:lang w:val="en-US" w:eastAsia="sv-SE"/>
              </w:rPr>
            </w:pPr>
          </w:p>
        </w:tc>
      </w:tr>
    </w:tbl>
    <w:p w14:paraId="52D72FC2" w14:textId="77777777" w:rsidR="00AB4B7F" w:rsidRDefault="00AB4B7F" w:rsidP="00AB4B7F">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0A311F" w14:paraId="2290543C" w14:textId="77777777" w:rsidTr="00545BEE">
        <w:tc>
          <w:tcPr>
            <w:tcW w:w="1479" w:type="dxa"/>
            <w:shd w:val="clear" w:color="auto" w:fill="D9D9D9" w:themeFill="background1" w:themeFillShade="D9"/>
          </w:tcPr>
          <w:p w14:paraId="797E0E22" w14:textId="77777777" w:rsidR="000A311F" w:rsidRDefault="000A311F" w:rsidP="00545BEE">
            <w:pPr>
              <w:rPr>
                <w:b/>
                <w:bCs/>
                <w:lang w:val="en-US"/>
              </w:rPr>
            </w:pPr>
            <w:r>
              <w:rPr>
                <w:b/>
                <w:bCs/>
                <w:lang w:val="en-US"/>
              </w:rPr>
              <w:t>Company</w:t>
            </w:r>
          </w:p>
        </w:tc>
        <w:tc>
          <w:tcPr>
            <w:tcW w:w="1372" w:type="dxa"/>
            <w:shd w:val="clear" w:color="auto" w:fill="D9D9D9" w:themeFill="background1" w:themeFillShade="D9"/>
          </w:tcPr>
          <w:p w14:paraId="73F1355F" w14:textId="77777777" w:rsidR="000A311F" w:rsidRDefault="000A311F" w:rsidP="00545BEE">
            <w:pPr>
              <w:rPr>
                <w:b/>
                <w:bCs/>
                <w:lang w:val="en-US"/>
              </w:rPr>
            </w:pPr>
            <w:r>
              <w:rPr>
                <w:b/>
                <w:bCs/>
                <w:lang w:val="en-US"/>
              </w:rPr>
              <w:t>Y/N</w:t>
            </w:r>
          </w:p>
        </w:tc>
        <w:tc>
          <w:tcPr>
            <w:tcW w:w="6780" w:type="dxa"/>
            <w:shd w:val="clear" w:color="auto" w:fill="D9D9D9" w:themeFill="background1" w:themeFillShade="D9"/>
          </w:tcPr>
          <w:p w14:paraId="079963A5" w14:textId="77777777" w:rsidR="000A311F" w:rsidRDefault="000A311F" w:rsidP="00545BEE">
            <w:pPr>
              <w:rPr>
                <w:b/>
                <w:bCs/>
                <w:lang w:val="en-US"/>
              </w:rPr>
            </w:pPr>
            <w:r>
              <w:rPr>
                <w:b/>
                <w:bCs/>
                <w:lang w:val="en-US"/>
              </w:rPr>
              <w:t>Comments</w:t>
            </w:r>
          </w:p>
        </w:tc>
      </w:tr>
      <w:tr w:rsidR="000A311F" w14:paraId="23C79F5A" w14:textId="77777777" w:rsidTr="00545BEE">
        <w:tc>
          <w:tcPr>
            <w:tcW w:w="1479" w:type="dxa"/>
          </w:tcPr>
          <w:p w14:paraId="15FC4A7B" w14:textId="77777777" w:rsidR="000A311F" w:rsidRDefault="000A311F" w:rsidP="00545BEE">
            <w:pPr>
              <w:rPr>
                <w:rFonts w:eastAsiaTheme="minorEastAsia"/>
                <w:lang w:val="en-US" w:eastAsia="zh-CN"/>
              </w:rPr>
            </w:pPr>
          </w:p>
        </w:tc>
        <w:tc>
          <w:tcPr>
            <w:tcW w:w="1372" w:type="dxa"/>
          </w:tcPr>
          <w:p w14:paraId="0AC20B82" w14:textId="77777777" w:rsidR="000A311F" w:rsidRDefault="000A311F" w:rsidP="00545BEE">
            <w:pPr>
              <w:tabs>
                <w:tab w:val="left" w:pos="551"/>
              </w:tabs>
              <w:rPr>
                <w:rFonts w:eastAsiaTheme="minorEastAsia"/>
                <w:lang w:val="en-US" w:eastAsia="zh-CN"/>
              </w:rPr>
            </w:pPr>
          </w:p>
        </w:tc>
        <w:tc>
          <w:tcPr>
            <w:tcW w:w="6780" w:type="dxa"/>
          </w:tcPr>
          <w:p w14:paraId="51401DE4" w14:textId="77777777" w:rsidR="000A311F" w:rsidRDefault="000A311F" w:rsidP="00545BEE">
            <w:pPr>
              <w:rPr>
                <w:rFonts w:eastAsiaTheme="minorEastAsia"/>
                <w:lang w:val="en-US" w:eastAsia="zh-CN"/>
              </w:rPr>
            </w:pPr>
          </w:p>
        </w:tc>
      </w:tr>
      <w:tr w:rsidR="000A311F" w14:paraId="4F654F63" w14:textId="77777777" w:rsidTr="00545BEE">
        <w:tc>
          <w:tcPr>
            <w:tcW w:w="1479" w:type="dxa"/>
          </w:tcPr>
          <w:p w14:paraId="3C390C46" w14:textId="77777777" w:rsidR="000A311F" w:rsidRDefault="000A311F" w:rsidP="00545BEE">
            <w:pPr>
              <w:rPr>
                <w:rFonts w:eastAsiaTheme="minorEastAsia"/>
                <w:lang w:val="en-US" w:eastAsia="zh-CN"/>
              </w:rPr>
            </w:pPr>
          </w:p>
        </w:tc>
        <w:tc>
          <w:tcPr>
            <w:tcW w:w="1372" w:type="dxa"/>
          </w:tcPr>
          <w:p w14:paraId="7398A554" w14:textId="77777777" w:rsidR="000A311F" w:rsidRDefault="000A311F" w:rsidP="00545BEE">
            <w:pPr>
              <w:tabs>
                <w:tab w:val="left" w:pos="551"/>
              </w:tabs>
              <w:rPr>
                <w:rFonts w:eastAsiaTheme="minorEastAsia"/>
                <w:lang w:val="en-US" w:eastAsia="zh-CN"/>
              </w:rPr>
            </w:pPr>
          </w:p>
        </w:tc>
        <w:tc>
          <w:tcPr>
            <w:tcW w:w="6780" w:type="dxa"/>
          </w:tcPr>
          <w:p w14:paraId="420B87CB" w14:textId="77777777" w:rsidR="000A311F" w:rsidRDefault="000A311F" w:rsidP="00545BEE">
            <w:pPr>
              <w:rPr>
                <w:rFonts w:eastAsiaTheme="minorEastAsia"/>
                <w:lang w:val="en-US" w:eastAsia="zh-CN"/>
              </w:rPr>
            </w:pPr>
          </w:p>
        </w:tc>
      </w:tr>
      <w:tr w:rsidR="000A311F" w14:paraId="392CDD20" w14:textId="77777777" w:rsidTr="00545BEE">
        <w:tc>
          <w:tcPr>
            <w:tcW w:w="1479" w:type="dxa"/>
          </w:tcPr>
          <w:p w14:paraId="7CA35E3B" w14:textId="77777777" w:rsidR="000A311F" w:rsidRDefault="000A311F" w:rsidP="00545BEE">
            <w:pPr>
              <w:rPr>
                <w:rFonts w:eastAsiaTheme="minorEastAsia"/>
                <w:lang w:val="en-US" w:eastAsia="zh-CN"/>
              </w:rPr>
            </w:pPr>
          </w:p>
        </w:tc>
        <w:tc>
          <w:tcPr>
            <w:tcW w:w="1372" w:type="dxa"/>
          </w:tcPr>
          <w:p w14:paraId="2262F266" w14:textId="77777777" w:rsidR="000A311F" w:rsidRDefault="000A311F" w:rsidP="00545BEE">
            <w:pPr>
              <w:tabs>
                <w:tab w:val="left" w:pos="551"/>
              </w:tabs>
              <w:rPr>
                <w:rFonts w:eastAsiaTheme="minorEastAsia"/>
                <w:lang w:val="en-US" w:eastAsia="zh-CN"/>
              </w:rPr>
            </w:pPr>
          </w:p>
        </w:tc>
        <w:tc>
          <w:tcPr>
            <w:tcW w:w="6780" w:type="dxa"/>
          </w:tcPr>
          <w:p w14:paraId="48F9FB5C" w14:textId="77777777" w:rsidR="000A311F" w:rsidRDefault="000A311F" w:rsidP="00545BEE">
            <w:pPr>
              <w:rPr>
                <w:rFonts w:eastAsiaTheme="minorEastAsia"/>
                <w:lang w:val="en-US" w:eastAsia="zh-CN"/>
              </w:rPr>
            </w:pPr>
          </w:p>
        </w:tc>
      </w:tr>
    </w:tbl>
    <w:p w14:paraId="092BF343" w14:textId="77777777" w:rsidR="000A311F" w:rsidRDefault="000A311F" w:rsidP="000A311F">
      <w:pPr>
        <w:rPr>
          <w:lang w:eastAsia="sv-SE"/>
        </w:rPr>
      </w:pPr>
    </w:p>
    <w:p w14:paraId="16660247" w14:textId="77777777" w:rsidR="00316038" w:rsidRDefault="00316038">
      <w:pPr>
        <w:rPr>
          <w:lang w:val="en-US" w:eastAsia="sv-SE"/>
        </w:rPr>
      </w:pPr>
    </w:p>
    <w:p w14:paraId="3A4D2C88" w14:textId="77777777" w:rsidR="00532917" w:rsidRDefault="00FD2DE6">
      <w:pPr>
        <w:pStyle w:val="Heading3"/>
      </w:pPr>
      <w:r>
        <w:t>Rural scenario at 0.7 GHz</w:t>
      </w:r>
    </w:p>
    <w:p w14:paraId="3DB2378C" w14:textId="77777777" w:rsidR="00532917" w:rsidRDefault="00FD2DE6">
      <w:pPr>
        <w:rPr>
          <w:lang w:val="en-US"/>
        </w:rPr>
      </w:pPr>
      <w:r>
        <w:rPr>
          <w:lang w:val="en-US"/>
        </w:rPr>
        <w:t xml:space="preserve">For Rural scenario at 0.7GHz, the following observations are presented in contributions.  </w:t>
      </w:r>
    </w:p>
    <w:p w14:paraId="7909BD0A"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[9 Ericsson] shows </w:t>
      </w:r>
    </w:p>
    <w:p w14:paraId="05A617E8"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when 3-dB antenna efficiency loss is not assumed for the Rel-18 eRedCap UE, coverage recovery for PUSCH (data) is required by 2.</w:t>
      </w:r>
      <w:proofErr w:type="gramStart"/>
      <w:r>
        <w:rPr>
          <w:rFonts w:ascii="Times New Roman" w:eastAsia="Yu Mincho" w:hAnsi="Times New Roman" w:cs="Times New Roman"/>
          <w:sz w:val="20"/>
          <w:szCs w:val="20"/>
          <w:lang w:val="en-US"/>
        </w:rPr>
        <w:t>8dB;</w:t>
      </w:r>
      <w:proofErr w:type="gramEnd"/>
      <w:r>
        <w:rPr>
          <w:rFonts w:ascii="Times New Roman" w:eastAsia="Yu Mincho" w:hAnsi="Times New Roman" w:cs="Times New Roman"/>
          <w:sz w:val="20"/>
          <w:szCs w:val="20"/>
          <w:lang w:val="en-US"/>
        </w:rPr>
        <w:t xml:space="preserve"> </w:t>
      </w:r>
    </w:p>
    <w:p w14:paraId="4FEFC8B7"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assumed for the Rel-18 eRedCap UE, overage recovery is needed for PUSCH (data) and Msg3 by 5.8dB and 1dB, respectively. </w:t>
      </w:r>
    </w:p>
    <w:p w14:paraId="3CF3FF7B"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[10 Huawei] shows that no coverage recovery is required for any channels. PUCSH of R18 eRedCap performs better than that in the reference UE (R15 and R17) </w:t>
      </w:r>
    </w:p>
    <w:p w14:paraId="779CD3D8"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5677EE38"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[17, Nokia] Observation 2: The hardware link budget of all the considered channels for the Rel-18 eRedCap UE is better than that of the limiting channel of the Rel-15 reference UE in the Rural 700 MHz (FDD) scenario.</w:t>
      </w:r>
    </w:p>
    <w:p w14:paraId="51FAB1C9"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[19 Xiaomi] Observation 1: UE bandwidth reduction has impact on the coverage of SIB1 in rural scenario.</w:t>
      </w:r>
    </w:p>
    <w:p w14:paraId="198344E3"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[21 Samsung] Observations for Rural 700MHz </w:t>
      </w:r>
    </w:p>
    <w:p w14:paraId="5BF67C46"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1A0A7208"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1DC56643"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with both BW1 and BW3.</w:t>
      </w:r>
    </w:p>
    <w:p w14:paraId="38F0EB83"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新細明體" w:hAnsi="Times New Roman" w:cs="Times New Roman"/>
          <w:sz w:val="20"/>
          <w:szCs w:val="20"/>
          <w:lang w:val="en-US" w:eastAsia="zh-TW"/>
        </w:rPr>
        <w:t>[22, CMCC] Observation 2: For R18 RedCap, under 700MHz urban scenario, no channel needs coverage enhancement.</w:t>
      </w:r>
    </w:p>
    <w:p w14:paraId="0D87CBE5"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[23, MTK] has the following observations: </w:t>
      </w:r>
    </w:p>
    <w:p w14:paraId="2DA5D8B9"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4: When compared with the first bottleneck channel, PUCSH, all the evaluated downlink channels have positive margins for coverage even when a 3dB antenna efficiency is assumed. </w:t>
      </w:r>
    </w:p>
    <w:p w14:paraId="4E780474"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lastRenderedPageBreak/>
        <w:t xml:space="preserve">Observation 5: When compared with the second bottleneck channel, PRACH, the margin of SIB1 is less than 1dB when antenna efficiency loss is not assumed. </w:t>
      </w:r>
    </w:p>
    <w:p w14:paraId="6D4FA869"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6: When compared with the second bottleneck channel, PRACH and a 3dB antenna efficiency loss is assumed, SIB1 for the 5MHz RedCap has worse coverage than PRACH for the reference NR UE by about 2dB in the Rural scenario at 0.7GHz with 15kHz. </w:t>
      </w:r>
    </w:p>
    <w:p w14:paraId="23FCAEEB"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7: TB scaling can be applied to improve the coverage performance of Msg2.</w:t>
      </w:r>
    </w:p>
    <w:p w14:paraId="2FCF4111"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[24, ZTE] Observation 9: For rural scenario at 0.7 GHz, all the physical channels of eRedCap UE have better coverage than that of the bottleneck channel of the reference NR UE.</w:t>
      </w:r>
    </w:p>
    <w:p w14:paraId="3CFFFEE5"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[26, QC] </w:t>
      </w:r>
    </w:p>
    <w:p w14:paraId="43E2693D"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SIB1, all options for 2.6 GHz Urban scenario and Rural scenario do not show coverage issues when compared with bottleneck channels regardless of whether 3dB antenna efficiency loss is considered or not. </w:t>
      </w:r>
    </w:p>
    <w:p w14:paraId="5FEC1F07"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For PDCCH CSS in rural scenario (15KHz SCS), about 4dB coverage loss is observed for AL16 with clipping option and AL8 option compared to AL16</w:t>
      </w:r>
    </w:p>
    <w:p w14:paraId="006F2F88"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PBCH, </w:t>
      </w:r>
    </w:p>
    <w:p w14:paraId="447F1BAB"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No coverage loss is observed for Rural scenario</w:t>
      </w:r>
    </w:p>
    <w:p w14:paraId="5B554FDA"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All options do not show coverage issues compared with bottleneck channels regardless of whether 3dB antenna efficiency loss is considered or not.</w:t>
      </w:r>
    </w:p>
    <w:p w14:paraId="72E5569A"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[27, DCM] Observation 1: Msg3 for reference UE and Rel-17 RedCap UE with 157.5 dB MIL would be the bottleneck channel in rural scenario at 700 MHz</w:t>
      </w:r>
    </w:p>
    <w:p w14:paraId="63384E2D" w14:textId="77777777" w:rsidR="00532917" w:rsidRDefault="00532917">
      <w:pPr>
        <w:rPr>
          <w:lang w:val="en-US"/>
        </w:rPr>
      </w:pPr>
    </w:p>
    <w:p w14:paraId="021BF47C" w14:textId="77777777" w:rsidR="00532917" w:rsidRDefault="00FD2DE6">
      <w:pPr>
        <w:rPr>
          <w:lang w:val="en-US"/>
        </w:rPr>
      </w:pPr>
      <w:r>
        <w:rPr>
          <w:lang w:val="en-US"/>
        </w:rPr>
        <w:t xml:space="preserve">Following a similar exercise as in Proposal 8.2.1-1a and 8.2.1-2a, the following coverage evaluation are generated for Rural 0.7GHz. </w:t>
      </w:r>
      <w:r>
        <w:rPr>
          <w:rFonts w:eastAsiaTheme="minorEastAsia"/>
          <w:lang w:val="en-US"/>
        </w:rPr>
        <w:t>C</w:t>
      </w:r>
      <w:r>
        <w:rPr>
          <w:rFonts w:eastAsiaTheme="minorEastAsia"/>
        </w:rPr>
        <w:t xml:space="preserve">companies please review the following tables for coverage evaluation results. Note: For sourcing companies that have provided results for this scenario, please confirm your results are correctly captured. </w:t>
      </w:r>
    </w:p>
    <w:p w14:paraId="057EEE40" w14:textId="77777777" w:rsidR="00532917" w:rsidRDefault="00FD2DE6">
      <w:pPr>
        <w:pStyle w:val="BodyText"/>
        <w:rPr>
          <w:rFonts w:ascii="Times New Roman" w:hAnsi="Times New Roman"/>
          <w:b/>
        </w:rPr>
      </w:pPr>
      <w:r>
        <w:rPr>
          <w:rFonts w:ascii="Times New Roman" w:hAnsi="Times New Roman"/>
          <w:b/>
          <w:highlight w:val="yellow"/>
        </w:rPr>
        <w:t>FL1 High Priority Proposal 8.2.2-1a:</w:t>
      </w:r>
      <w:r>
        <w:rPr>
          <w:rFonts w:ascii="Times New Roman" w:hAnsi="Times New Roman"/>
          <w:b/>
        </w:rPr>
        <w:t xml:space="preserve"> Capture the following coverage evaluation results to Clause 8.2.2 for Rural scenario at 0.7GHz:</w:t>
      </w:r>
    </w:p>
    <w:p w14:paraId="7186BF60"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64" w:history="1">
        <w:r>
          <w:rPr>
            <w:rStyle w:val="Hyperlink"/>
            <w:rFonts w:ascii="Times New Roman" w:hAnsi="Times New Roman"/>
            <w:b/>
          </w:rPr>
          <w:t>Cov-8.2.2-0p7GHz-tab001-botMIL-v001.docx</w:t>
        </w:r>
      </w:hyperlink>
    </w:p>
    <w:p w14:paraId="5968CA90"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65" w:history="1">
        <w:r>
          <w:rPr>
            <w:rStyle w:val="Hyperlink"/>
            <w:rFonts w:ascii="Times New Roman" w:hAnsi="Times New Roman"/>
            <w:b/>
          </w:rPr>
          <w:t>Cov-8.2.2-0p7GHz-tab002-marginNoLoss-v001.docx</w:t>
        </w:r>
      </w:hyperlink>
      <w:r>
        <w:rPr>
          <w:rFonts w:ascii="Times New Roman" w:hAnsi="Times New Roman"/>
          <w:b/>
        </w:rPr>
        <w:t>.</w:t>
      </w:r>
    </w:p>
    <w:p w14:paraId="242FDB3E"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66" w:history="1">
        <w:r>
          <w:rPr>
            <w:rStyle w:val="Hyperlink"/>
            <w:rFonts w:ascii="Times New Roman" w:hAnsi="Times New Roman"/>
            <w:b/>
          </w:rPr>
          <w:t>Cov-8.2.2-0p7GHz-tab003-marginWithLoss-v001.docx</w:t>
        </w:r>
      </w:hyperlink>
      <w:r>
        <w:rPr>
          <w:rFonts w:ascii="Times New Roman" w:hAnsi="Times New Roman"/>
          <w:b/>
        </w:rPr>
        <w:t>.</w:t>
      </w:r>
    </w:p>
    <w:p w14:paraId="5AFAA6B3"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Coverage Enhancement SI TR38.830 are currently assumed for deriving coverage margins.</w:t>
      </w:r>
    </w:p>
    <w:p w14:paraId="5CD9FE50" w14:textId="77777777" w:rsidR="00532917" w:rsidRDefault="00532917">
      <w:pPr>
        <w:pStyle w:val="BodyText"/>
        <w:ind w:left="480"/>
        <w:rPr>
          <w:b/>
        </w:rPr>
      </w:pPr>
    </w:p>
    <w:tbl>
      <w:tblPr>
        <w:tblStyle w:val="TableGrid"/>
        <w:tblW w:w="4885" w:type="pct"/>
        <w:tblLook w:val="04A0" w:firstRow="1" w:lastRow="0" w:firstColumn="1" w:lastColumn="0" w:noHBand="0" w:noVBand="1"/>
      </w:tblPr>
      <w:tblGrid>
        <w:gridCol w:w="1383"/>
        <w:gridCol w:w="1308"/>
        <w:gridCol w:w="1132"/>
        <w:gridCol w:w="5806"/>
      </w:tblGrid>
      <w:tr w:rsidR="00532917" w14:paraId="4AAE01F7" w14:textId="77777777">
        <w:tc>
          <w:tcPr>
            <w:tcW w:w="718" w:type="pct"/>
            <w:shd w:val="clear" w:color="auto" w:fill="D9D9D9" w:themeFill="background1" w:themeFillShade="D9"/>
          </w:tcPr>
          <w:p w14:paraId="31FE225F"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7D797225" w14:textId="77777777" w:rsidR="00532917" w:rsidRDefault="00FD2DE6">
            <w:pPr>
              <w:rPr>
                <w:b/>
                <w:bCs/>
                <w:lang w:val="en-US"/>
              </w:rPr>
            </w:pPr>
            <w:r>
              <w:rPr>
                <w:b/>
                <w:bCs/>
                <w:lang w:val="en-US"/>
              </w:rPr>
              <w:t>Support? (Y/N)</w:t>
            </w:r>
          </w:p>
        </w:tc>
        <w:tc>
          <w:tcPr>
            <w:tcW w:w="588" w:type="pct"/>
            <w:shd w:val="clear" w:color="auto" w:fill="D9D9D9" w:themeFill="background1" w:themeFillShade="D9"/>
          </w:tcPr>
          <w:p w14:paraId="371CFB44" w14:textId="77777777" w:rsidR="00532917" w:rsidRDefault="00FD2DE6">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6DE02310" w14:textId="77777777" w:rsidR="00532917" w:rsidRDefault="00FD2DE6">
            <w:pPr>
              <w:rPr>
                <w:b/>
                <w:bCs/>
                <w:lang w:val="en-US"/>
              </w:rPr>
            </w:pPr>
            <w:r>
              <w:rPr>
                <w:b/>
                <w:bCs/>
                <w:lang w:val="en-US"/>
              </w:rPr>
              <w:t>Comments</w:t>
            </w:r>
          </w:p>
        </w:tc>
      </w:tr>
      <w:tr w:rsidR="00532917" w14:paraId="0FA11739" w14:textId="77777777">
        <w:tc>
          <w:tcPr>
            <w:tcW w:w="718" w:type="pct"/>
          </w:tcPr>
          <w:p w14:paraId="108E42F7"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3CABB63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227AA743"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566F8729" w14:textId="77777777" w:rsidR="00532917" w:rsidRDefault="00532917">
            <w:pPr>
              <w:rPr>
                <w:rFonts w:eastAsiaTheme="minorEastAsia"/>
                <w:lang w:val="en-US" w:eastAsia="zh-CN"/>
              </w:rPr>
            </w:pPr>
          </w:p>
        </w:tc>
      </w:tr>
      <w:tr w:rsidR="00532917" w14:paraId="5A471336" w14:textId="77777777">
        <w:tc>
          <w:tcPr>
            <w:tcW w:w="718" w:type="pct"/>
          </w:tcPr>
          <w:p w14:paraId="3204ABB1" w14:textId="77777777" w:rsidR="00532917" w:rsidRDefault="00FD2DE6">
            <w:pPr>
              <w:rPr>
                <w:rFonts w:eastAsiaTheme="minorEastAsia"/>
                <w:lang w:val="en-US" w:eastAsia="zh-CN"/>
              </w:rPr>
            </w:pPr>
            <w:r>
              <w:rPr>
                <w:rFonts w:eastAsiaTheme="minorEastAsia"/>
                <w:lang w:val="en-US" w:eastAsia="zh-CN"/>
              </w:rPr>
              <w:t>Huawei, Hisilicon</w:t>
            </w:r>
          </w:p>
        </w:tc>
        <w:tc>
          <w:tcPr>
            <w:tcW w:w="679" w:type="pct"/>
          </w:tcPr>
          <w:p w14:paraId="783B71C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1B89B0C6"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0C4F539B" w14:textId="77777777" w:rsidR="00532917" w:rsidRDefault="00532917">
            <w:pPr>
              <w:rPr>
                <w:rFonts w:eastAsiaTheme="minorEastAsia"/>
                <w:lang w:val="en-US" w:eastAsia="zh-CN"/>
              </w:rPr>
            </w:pPr>
          </w:p>
        </w:tc>
      </w:tr>
      <w:tr w:rsidR="00532917" w14:paraId="5DA8520D" w14:textId="77777777">
        <w:tc>
          <w:tcPr>
            <w:tcW w:w="718" w:type="pct"/>
          </w:tcPr>
          <w:p w14:paraId="73B8D768" w14:textId="77777777" w:rsidR="00532917" w:rsidRDefault="00FD2DE6">
            <w:pPr>
              <w:rPr>
                <w:rFonts w:eastAsiaTheme="minorEastAsia"/>
                <w:lang w:val="en-US" w:eastAsia="zh-CN"/>
              </w:rPr>
            </w:pPr>
            <w:r>
              <w:rPr>
                <w:rFonts w:eastAsiaTheme="minorEastAsia" w:hint="eastAsia"/>
                <w:lang w:val="en-US" w:eastAsia="zh-CN"/>
              </w:rPr>
              <w:t>ZTE, Sanechips</w:t>
            </w:r>
          </w:p>
        </w:tc>
        <w:tc>
          <w:tcPr>
            <w:tcW w:w="679" w:type="pct"/>
          </w:tcPr>
          <w:p w14:paraId="152C93FD"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588" w:type="pct"/>
          </w:tcPr>
          <w:p w14:paraId="6A361744" w14:textId="77777777" w:rsidR="00532917" w:rsidRDefault="00FD2DE6">
            <w:pPr>
              <w:rPr>
                <w:rFonts w:eastAsiaTheme="minorEastAsia"/>
                <w:lang w:val="en-US" w:eastAsia="zh-CN"/>
              </w:rPr>
            </w:pPr>
            <w:r>
              <w:rPr>
                <w:rFonts w:eastAsiaTheme="minorEastAsia" w:hint="eastAsia"/>
                <w:lang w:val="en-US" w:eastAsia="zh-CN"/>
              </w:rPr>
              <w:t>Y</w:t>
            </w:r>
          </w:p>
        </w:tc>
        <w:tc>
          <w:tcPr>
            <w:tcW w:w="3015" w:type="pct"/>
          </w:tcPr>
          <w:p w14:paraId="38277B0C" w14:textId="77777777" w:rsidR="00532917" w:rsidRDefault="00532917">
            <w:pPr>
              <w:rPr>
                <w:rFonts w:eastAsiaTheme="minorEastAsia"/>
                <w:lang w:val="en-US" w:eastAsia="zh-CN"/>
              </w:rPr>
            </w:pPr>
          </w:p>
        </w:tc>
      </w:tr>
      <w:tr w:rsidR="00532917" w14:paraId="2BA74F27" w14:textId="77777777">
        <w:tc>
          <w:tcPr>
            <w:tcW w:w="718" w:type="pct"/>
          </w:tcPr>
          <w:p w14:paraId="1D609CA2" w14:textId="77777777" w:rsidR="00532917" w:rsidRDefault="00FD2DE6">
            <w:pPr>
              <w:rPr>
                <w:rFonts w:eastAsiaTheme="minorEastAsia"/>
                <w:lang w:val="en-US" w:eastAsia="zh-CN"/>
              </w:rPr>
            </w:pPr>
            <w:r>
              <w:rPr>
                <w:rFonts w:eastAsiaTheme="minorEastAsia"/>
                <w:lang w:val="en-US" w:eastAsia="zh-CN"/>
              </w:rPr>
              <w:t>CMCC</w:t>
            </w:r>
          </w:p>
        </w:tc>
        <w:tc>
          <w:tcPr>
            <w:tcW w:w="679" w:type="pct"/>
          </w:tcPr>
          <w:p w14:paraId="1E65B98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3F8A9515"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42860CD6" w14:textId="77777777" w:rsidR="00532917" w:rsidRDefault="00532917">
            <w:pPr>
              <w:rPr>
                <w:rFonts w:eastAsiaTheme="minorEastAsia"/>
                <w:lang w:val="en-US" w:eastAsia="zh-CN"/>
              </w:rPr>
            </w:pPr>
          </w:p>
        </w:tc>
      </w:tr>
      <w:tr w:rsidR="00532917" w14:paraId="2C6BEB5E" w14:textId="77777777">
        <w:tc>
          <w:tcPr>
            <w:tcW w:w="718" w:type="pct"/>
          </w:tcPr>
          <w:p w14:paraId="4C9443BD" w14:textId="77777777" w:rsidR="00532917" w:rsidRDefault="00FD2DE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79" w:type="pct"/>
          </w:tcPr>
          <w:p w14:paraId="6EF788D1"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588" w:type="pct"/>
          </w:tcPr>
          <w:p w14:paraId="2948ADFE" w14:textId="77777777" w:rsidR="00532917" w:rsidRDefault="00FD2DE6">
            <w:pPr>
              <w:rPr>
                <w:rFonts w:eastAsia="Malgun Gothic"/>
                <w:lang w:val="en-US" w:eastAsia="ko-KR"/>
              </w:rPr>
            </w:pPr>
            <w:r>
              <w:rPr>
                <w:rFonts w:eastAsia="Malgun Gothic" w:hint="eastAsia"/>
                <w:lang w:val="en-US" w:eastAsia="ko-KR"/>
              </w:rPr>
              <w:t>Y</w:t>
            </w:r>
          </w:p>
        </w:tc>
        <w:tc>
          <w:tcPr>
            <w:tcW w:w="3015" w:type="pct"/>
          </w:tcPr>
          <w:p w14:paraId="6447AAAF" w14:textId="77777777" w:rsidR="00532917" w:rsidRDefault="00532917">
            <w:pPr>
              <w:rPr>
                <w:rFonts w:eastAsiaTheme="minorEastAsia"/>
                <w:lang w:val="en-US" w:eastAsia="zh-CN"/>
              </w:rPr>
            </w:pPr>
          </w:p>
        </w:tc>
      </w:tr>
      <w:tr w:rsidR="00532917" w14:paraId="0300F3BB" w14:textId="77777777">
        <w:tc>
          <w:tcPr>
            <w:tcW w:w="718" w:type="pct"/>
          </w:tcPr>
          <w:p w14:paraId="43314F4A" w14:textId="77777777" w:rsidR="00532917" w:rsidRDefault="00FD2DE6">
            <w:pPr>
              <w:rPr>
                <w:rFonts w:eastAsia="Malgun Gothic"/>
                <w:lang w:val="en-US" w:eastAsia="ko-KR"/>
              </w:rPr>
            </w:pPr>
            <w:r>
              <w:rPr>
                <w:rFonts w:eastAsia="Malgun Gothic"/>
                <w:lang w:val="en-US" w:eastAsia="ko-KR"/>
              </w:rPr>
              <w:t>Intel</w:t>
            </w:r>
          </w:p>
        </w:tc>
        <w:tc>
          <w:tcPr>
            <w:tcW w:w="679" w:type="pct"/>
          </w:tcPr>
          <w:p w14:paraId="55BB9110"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588" w:type="pct"/>
          </w:tcPr>
          <w:p w14:paraId="17B90215" w14:textId="77777777" w:rsidR="00532917" w:rsidRDefault="00FD2DE6">
            <w:pPr>
              <w:rPr>
                <w:rFonts w:eastAsia="Malgun Gothic"/>
                <w:lang w:val="en-US" w:eastAsia="ko-KR"/>
              </w:rPr>
            </w:pPr>
            <w:r>
              <w:rPr>
                <w:rFonts w:eastAsia="Malgun Gothic" w:hint="eastAsia"/>
                <w:lang w:val="en-US" w:eastAsia="ko-KR"/>
              </w:rPr>
              <w:t>Y</w:t>
            </w:r>
          </w:p>
        </w:tc>
        <w:tc>
          <w:tcPr>
            <w:tcW w:w="3015" w:type="pct"/>
          </w:tcPr>
          <w:p w14:paraId="2F91AF5B" w14:textId="77777777" w:rsidR="00532917" w:rsidRDefault="00532917">
            <w:pPr>
              <w:rPr>
                <w:rFonts w:eastAsiaTheme="minorEastAsia"/>
                <w:lang w:val="en-US" w:eastAsia="zh-CN"/>
              </w:rPr>
            </w:pPr>
          </w:p>
        </w:tc>
      </w:tr>
    </w:tbl>
    <w:p w14:paraId="5692ECDA" w14:textId="77777777" w:rsidR="00532917" w:rsidRDefault="00532917">
      <w:pPr>
        <w:pStyle w:val="BodyText"/>
        <w:rPr>
          <w:rFonts w:ascii="Times New Roman" w:eastAsiaTheme="minorEastAsia" w:hAnsi="Times New Roman"/>
        </w:rPr>
      </w:pPr>
    </w:p>
    <w:p w14:paraId="5D954F92" w14:textId="77777777" w:rsidR="00532917" w:rsidRDefault="00FD2DE6">
      <w:pPr>
        <w:pStyle w:val="BodyText"/>
        <w:rPr>
          <w:rFonts w:ascii="Times New Roman" w:hAnsi="Times New Roman"/>
          <w:b/>
        </w:rPr>
      </w:pPr>
      <w:r>
        <w:rPr>
          <w:rFonts w:ascii="Times New Roman" w:hAnsi="Times New Roman"/>
          <w:b/>
          <w:highlight w:val="yellow"/>
        </w:rPr>
        <w:lastRenderedPageBreak/>
        <w:t>(Obsolete, replaced by Proposal 8.2.2-1b-1) FL3 High Priority Proposal 8.2.2-1b:</w:t>
      </w:r>
      <w:r>
        <w:rPr>
          <w:rFonts w:ascii="Times New Roman" w:hAnsi="Times New Roman"/>
          <w:b/>
        </w:rPr>
        <w:t xml:space="preserve"> Capture the following coverage evaluation results to Clause 8.2.2 for Rural scenario at 0.7GHz:</w:t>
      </w:r>
    </w:p>
    <w:p w14:paraId="441A85DB"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67" w:history="1">
        <w:r>
          <w:rPr>
            <w:rStyle w:val="Hyperlink"/>
            <w:rFonts w:ascii="Times New Roman" w:hAnsi="Times New Roman"/>
            <w:b/>
          </w:rPr>
          <w:t>Cov-8.2.2-0p7GHz-tab001-botMIL-v003.docx</w:t>
        </w:r>
      </w:hyperlink>
    </w:p>
    <w:p w14:paraId="488DF907"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68" w:history="1">
        <w:r>
          <w:rPr>
            <w:rStyle w:val="Hyperlink"/>
            <w:rFonts w:ascii="Times New Roman" w:hAnsi="Times New Roman"/>
            <w:b/>
          </w:rPr>
          <w:t>Cov-8.2.2-0p7GHz-tab002-marginNoLoss-v003.docx</w:t>
        </w:r>
      </w:hyperlink>
      <w:r>
        <w:rPr>
          <w:rFonts w:ascii="Times New Roman" w:hAnsi="Times New Roman"/>
          <w:b/>
        </w:rPr>
        <w:t>.</w:t>
      </w:r>
    </w:p>
    <w:p w14:paraId="09974C8D"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69" w:history="1">
        <w:r>
          <w:rPr>
            <w:rStyle w:val="Hyperlink"/>
            <w:rFonts w:ascii="Times New Roman" w:hAnsi="Times New Roman"/>
            <w:b/>
          </w:rPr>
          <w:t>Cov-8.2.2-0p7GHz-tab003-marginWithLoss-v003.docx</w:t>
        </w:r>
      </w:hyperlink>
      <w:r>
        <w:rPr>
          <w:rFonts w:ascii="Times New Roman" w:hAnsi="Times New Roman"/>
          <w:b/>
        </w:rPr>
        <w:t>.</w:t>
      </w:r>
    </w:p>
    <w:p w14:paraId="0C6069E2"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69CAC077" w14:textId="77777777" w:rsidR="00532917" w:rsidRDefault="00545BEE">
      <w:pPr>
        <w:pStyle w:val="BodyText"/>
        <w:numPr>
          <w:ilvl w:val="1"/>
          <w:numId w:val="42"/>
        </w:numPr>
        <w:rPr>
          <w:rFonts w:ascii="Times New Roman" w:hAnsi="Times New Roman"/>
          <w:b/>
        </w:rPr>
      </w:pPr>
      <w:hyperlink r:id="rId70" w:history="1">
        <w:r w:rsidR="00FD2DE6">
          <w:rPr>
            <w:rStyle w:val="Hyperlink"/>
            <w:rFonts w:ascii="Times New Roman" w:eastAsiaTheme="minorEastAsia" w:hAnsi="Times New Roman"/>
            <w:b/>
            <w:bCs/>
          </w:rPr>
          <w:t>https://www.3gpp.org/ftp/tsg_ran/WG1_RL1/TSGR1_110/Inbox/drafts/9.6(FS_NR_redcap_enh)/Evaluation/Coverage-0.7GHz/eRedCapCoverage-0.7GHz-v027-CATT2-ZTE2.xlsx</w:t>
        </w:r>
      </w:hyperlink>
    </w:p>
    <w:tbl>
      <w:tblPr>
        <w:tblStyle w:val="TableGrid"/>
        <w:tblW w:w="5000" w:type="pct"/>
        <w:tblLook w:val="04A0" w:firstRow="1" w:lastRow="0" w:firstColumn="1" w:lastColumn="0" w:noHBand="0" w:noVBand="1"/>
      </w:tblPr>
      <w:tblGrid>
        <w:gridCol w:w="1416"/>
        <w:gridCol w:w="1338"/>
        <w:gridCol w:w="2174"/>
        <w:gridCol w:w="4928"/>
      </w:tblGrid>
      <w:tr w:rsidR="00532917" w14:paraId="768E313C" w14:textId="77777777">
        <w:tc>
          <w:tcPr>
            <w:tcW w:w="718" w:type="pct"/>
            <w:shd w:val="clear" w:color="auto" w:fill="D9D9D9" w:themeFill="background1" w:themeFillShade="D9"/>
          </w:tcPr>
          <w:p w14:paraId="22468C5E"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0783C4A6"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651BC741" w14:textId="77777777" w:rsidR="00532917" w:rsidRDefault="00FD2DE6">
            <w:pPr>
              <w:rPr>
                <w:b/>
                <w:bCs/>
                <w:lang w:val="en-US"/>
              </w:rPr>
            </w:pPr>
            <w:r>
              <w:rPr>
                <w:rFonts w:hint="eastAsia"/>
                <w:b/>
                <w:bCs/>
                <w:lang w:val="en-US"/>
              </w:rPr>
              <w:t>C</w:t>
            </w:r>
            <w:r>
              <w:rPr>
                <w:b/>
                <w:bCs/>
                <w:lang w:val="en-US"/>
              </w:rPr>
              <w:t>orrect results for your company (Y/N)</w:t>
            </w:r>
          </w:p>
          <w:p w14:paraId="75B7F63B"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2D6E2BAC" w14:textId="77777777" w:rsidR="00532917" w:rsidRDefault="00FD2DE6">
            <w:pPr>
              <w:rPr>
                <w:b/>
                <w:bCs/>
                <w:lang w:val="en-US"/>
              </w:rPr>
            </w:pPr>
            <w:r>
              <w:rPr>
                <w:b/>
                <w:bCs/>
                <w:lang w:val="en-US"/>
              </w:rPr>
              <w:t>Comments</w:t>
            </w:r>
          </w:p>
        </w:tc>
      </w:tr>
      <w:tr w:rsidR="00532917" w14:paraId="0E7706EB" w14:textId="77777777">
        <w:tc>
          <w:tcPr>
            <w:tcW w:w="718" w:type="pct"/>
          </w:tcPr>
          <w:p w14:paraId="4803BD23" w14:textId="77777777" w:rsidR="00532917" w:rsidRDefault="00532917">
            <w:pPr>
              <w:rPr>
                <w:rFonts w:eastAsiaTheme="minorEastAsia"/>
                <w:lang w:val="en-US" w:eastAsia="zh-CN"/>
              </w:rPr>
            </w:pPr>
          </w:p>
        </w:tc>
        <w:tc>
          <w:tcPr>
            <w:tcW w:w="679" w:type="pct"/>
          </w:tcPr>
          <w:p w14:paraId="527BC8BF" w14:textId="77777777" w:rsidR="00532917" w:rsidRDefault="00532917">
            <w:pPr>
              <w:tabs>
                <w:tab w:val="left" w:pos="551"/>
              </w:tabs>
              <w:rPr>
                <w:rFonts w:eastAsiaTheme="minorEastAsia"/>
                <w:lang w:val="en-US" w:eastAsia="zh-CN"/>
              </w:rPr>
            </w:pPr>
          </w:p>
        </w:tc>
        <w:tc>
          <w:tcPr>
            <w:tcW w:w="1103" w:type="pct"/>
          </w:tcPr>
          <w:p w14:paraId="71D129D7" w14:textId="77777777" w:rsidR="00532917" w:rsidRDefault="00532917">
            <w:pPr>
              <w:rPr>
                <w:rFonts w:eastAsiaTheme="minorEastAsia"/>
                <w:lang w:val="en-US" w:eastAsia="zh-CN"/>
              </w:rPr>
            </w:pPr>
          </w:p>
        </w:tc>
        <w:tc>
          <w:tcPr>
            <w:tcW w:w="2500" w:type="pct"/>
          </w:tcPr>
          <w:p w14:paraId="003F10E0" w14:textId="77777777" w:rsidR="00532917" w:rsidRDefault="00532917">
            <w:pPr>
              <w:rPr>
                <w:rFonts w:eastAsiaTheme="minorEastAsia"/>
                <w:lang w:val="en-US" w:eastAsia="zh-CN"/>
              </w:rPr>
            </w:pPr>
          </w:p>
        </w:tc>
      </w:tr>
      <w:tr w:rsidR="00532917" w14:paraId="79338912" w14:textId="77777777">
        <w:tc>
          <w:tcPr>
            <w:tcW w:w="718" w:type="pct"/>
          </w:tcPr>
          <w:p w14:paraId="075118ED" w14:textId="77777777" w:rsidR="00532917" w:rsidRDefault="00532917">
            <w:pPr>
              <w:rPr>
                <w:rFonts w:eastAsiaTheme="minorEastAsia"/>
                <w:lang w:val="en-US" w:eastAsia="zh-CN"/>
              </w:rPr>
            </w:pPr>
          </w:p>
        </w:tc>
        <w:tc>
          <w:tcPr>
            <w:tcW w:w="679" w:type="pct"/>
          </w:tcPr>
          <w:p w14:paraId="4D35FCBE" w14:textId="77777777" w:rsidR="00532917" w:rsidRDefault="00532917">
            <w:pPr>
              <w:tabs>
                <w:tab w:val="left" w:pos="551"/>
              </w:tabs>
              <w:rPr>
                <w:rFonts w:eastAsiaTheme="minorEastAsia"/>
                <w:lang w:val="en-US" w:eastAsia="zh-CN"/>
              </w:rPr>
            </w:pPr>
          </w:p>
        </w:tc>
        <w:tc>
          <w:tcPr>
            <w:tcW w:w="1103" w:type="pct"/>
          </w:tcPr>
          <w:p w14:paraId="2B2DDD59" w14:textId="77777777" w:rsidR="00532917" w:rsidRDefault="00532917">
            <w:pPr>
              <w:rPr>
                <w:rFonts w:eastAsiaTheme="minorEastAsia"/>
                <w:lang w:val="en-US" w:eastAsia="zh-CN"/>
              </w:rPr>
            </w:pPr>
          </w:p>
        </w:tc>
        <w:tc>
          <w:tcPr>
            <w:tcW w:w="2500" w:type="pct"/>
          </w:tcPr>
          <w:p w14:paraId="19916099" w14:textId="77777777" w:rsidR="00532917" w:rsidRDefault="00532917">
            <w:pPr>
              <w:rPr>
                <w:rFonts w:eastAsiaTheme="minorEastAsia"/>
                <w:lang w:val="en-US" w:eastAsia="zh-CN"/>
              </w:rPr>
            </w:pPr>
          </w:p>
        </w:tc>
      </w:tr>
      <w:tr w:rsidR="00532917" w14:paraId="320DBB16" w14:textId="77777777">
        <w:tc>
          <w:tcPr>
            <w:tcW w:w="718" w:type="pct"/>
          </w:tcPr>
          <w:p w14:paraId="491E8048" w14:textId="77777777" w:rsidR="00532917" w:rsidRDefault="00532917">
            <w:pPr>
              <w:rPr>
                <w:rFonts w:eastAsiaTheme="minorEastAsia"/>
                <w:lang w:val="en-US" w:eastAsia="zh-CN"/>
              </w:rPr>
            </w:pPr>
          </w:p>
        </w:tc>
        <w:tc>
          <w:tcPr>
            <w:tcW w:w="679" w:type="pct"/>
          </w:tcPr>
          <w:p w14:paraId="322C3707" w14:textId="77777777" w:rsidR="00532917" w:rsidRDefault="00532917">
            <w:pPr>
              <w:tabs>
                <w:tab w:val="left" w:pos="551"/>
              </w:tabs>
              <w:rPr>
                <w:rFonts w:eastAsiaTheme="minorEastAsia"/>
                <w:lang w:val="en-US" w:eastAsia="zh-CN"/>
              </w:rPr>
            </w:pPr>
          </w:p>
        </w:tc>
        <w:tc>
          <w:tcPr>
            <w:tcW w:w="1103" w:type="pct"/>
          </w:tcPr>
          <w:p w14:paraId="6547DE75" w14:textId="77777777" w:rsidR="00532917" w:rsidRDefault="00532917">
            <w:pPr>
              <w:rPr>
                <w:rFonts w:eastAsiaTheme="minorEastAsia"/>
                <w:lang w:val="en-US" w:eastAsia="zh-CN"/>
              </w:rPr>
            </w:pPr>
          </w:p>
        </w:tc>
        <w:tc>
          <w:tcPr>
            <w:tcW w:w="2500" w:type="pct"/>
          </w:tcPr>
          <w:p w14:paraId="112E2352" w14:textId="77777777" w:rsidR="00532917" w:rsidRDefault="00532917">
            <w:pPr>
              <w:rPr>
                <w:rFonts w:eastAsiaTheme="minorEastAsia"/>
                <w:lang w:val="en-US" w:eastAsia="zh-CN"/>
              </w:rPr>
            </w:pPr>
          </w:p>
        </w:tc>
      </w:tr>
      <w:tr w:rsidR="00532917" w14:paraId="4AFF9098" w14:textId="77777777">
        <w:tc>
          <w:tcPr>
            <w:tcW w:w="718" w:type="pct"/>
          </w:tcPr>
          <w:p w14:paraId="53CEFA9B" w14:textId="77777777" w:rsidR="00532917" w:rsidRDefault="00532917">
            <w:pPr>
              <w:rPr>
                <w:rFonts w:eastAsiaTheme="minorEastAsia"/>
                <w:lang w:val="en-US" w:eastAsia="zh-CN"/>
              </w:rPr>
            </w:pPr>
          </w:p>
        </w:tc>
        <w:tc>
          <w:tcPr>
            <w:tcW w:w="679" w:type="pct"/>
          </w:tcPr>
          <w:p w14:paraId="4670EE51" w14:textId="77777777" w:rsidR="00532917" w:rsidRDefault="00532917">
            <w:pPr>
              <w:tabs>
                <w:tab w:val="left" w:pos="551"/>
              </w:tabs>
              <w:rPr>
                <w:rFonts w:eastAsiaTheme="minorEastAsia"/>
                <w:lang w:val="en-US" w:eastAsia="zh-CN"/>
              </w:rPr>
            </w:pPr>
          </w:p>
        </w:tc>
        <w:tc>
          <w:tcPr>
            <w:tcW w:w="1103" w:type="pct"/>
          </w:tcPr>
          <w:p w14:paraId="75736361" w14:textId="77777777" w:rsidR="00532917" w:rsidRDefault="00532917">
            <w:pPr>
              <w:rPr>
                <w:rFonts w:eastAsiaTheme="minorEastAsia"/>
                <w:lang w:val="en-US" w:eastAsia="zh-CN"/>
              </w:rPr>
            </w:pPr>
          </w:p>
        </w:tc>
        <w:tc>
          <w:tcPr>
            <w:tcW w:w="2500" w:type="pct"/>
          </w:tcPr>
          <w:p w14:paraId="66B864CA" w14:textId="77777777" w:rsidR="00532917" w:rsidRDefault="00532917">
            <w:pPr>
              <w:rPr>
                <w:rFonts w:eastAsiaTheme="minorEastAsia"/>
                <w:lang w:val="en-US" w:eastAsia="zh-CN"/>
              </w:rPr>
            </w:pPr>
          </w:p>
        </w:tc>
      </w:tr>
      <w:tr w:rsidR="00532917" w14:paraId="0ACBF01A" w14:textId="77777777">
        <w:tc>
          <w:tcPr>
            <w:tcW w:w="718" w:type="pct"/>
          </w:tcPr>
          <w:p w14:paraId="495AF0AF" w14:textId="77777777" w:rsidR="00532917" w:rsidRDefault="00532917">
            <w:pPr>
              <w:rPr>
                <w:rFonts w:eastAsia="Malgun Gothic"/>
                <w:lang w:val="en-US" w:eastAsia="ko-KR"/>
              </w:rPr>
            </w:pPr>
          </w:p>
        </w:tc>
        <w:tc>
          <w:tcPr>
            <w:tcW w:w="679" w:type="pct"/>
          </w:tcPr>
          <w:p w14:paraId="40D03EC5" w14:textId="77777777" w:rsidR="00532917" w:rsidRDefault="00532917">
            <w:pPr>
              <w:tabs>
                <w:tab w:val="left" w:pos="551"/>
              </w:tabs>
              <w:rPr>
                <w:rFonts w:eastAsia="Malgun Gothic"/>
                <w:lang w:val="en-US" w:eastAsia="ko-KR"/>
              </w:rPr>
            </w:pPr>
          </w:p>
        </w:tc>
        <w:tc>
          <w:tcPr>
            <w:tcW w:w="1103" w:type="pct"/>
          </w:tcPr>
          <w:p w14:paraId="1004D333" w14:textId="77777777" w:rsidR="00532917" w:rsidRDefault="00532917">
            <w:pPr>
              <w:rPr>
                <w:rFonts w:eastAsia="Malgun Gothic"/>
                <w:lang w:val="en-US" w:eastAsia="ko-KR"/>
              </w:rPr>
            </w:pPr>
          </w:p>
        </w:tc>
        <w:tc>
          <w:tcPr>
            <w:tcW w:w="2500" w:type="pct"/>
          </w:tcPr>
          <w:p w14:paraId="242717E2" w14:textId="77777777" w:rsidR="00532917" w:rsidRDefault="00532917">
            <w:pPr>
              <w:rPr>
                <w:rFonts w:eastAsiaTheme="minorEastAsia"/>
                <w:lang w:val="en-US" w:eastAsia="zh-CN"/>
              </w:rPr>
            </w:pPr>
          </w:p>
        </w:tc>
      </w:tr>
      <w:tr w:rsidR="00532917" w14:paraId="494109A0" w14:textId="77777777">
        <w:tc>
          <w:tcPr>
            <w:tcW w:w="718" w:type="pct"/>
          </w:tcPr>
          <w:p w14:paraId="4CC6D55C" w14:textId="77777777" w:rsidR="00532917" w:rsidRDefault="00532917">
            <w:pPr>
              <w:rPr>
                <w:rFonts w:eastAsiaTheme="minorEastAsia"/>
                <w:lang w:val="en-US" w:eastAsia="zh-CN"/>
              </w:rPr>
            </w:pPr>
          </w:p>
        </w:tc>
        <w:tc>
          <w:tcPr>
            <w:tcW w:w="679" w:type="pct"/>
          </w:tcPr>
          <w:p w14:paraId="02F401F1" w14:textId="77777777" w:rsidR="00532917" w:rsidRDefault="00532917">
            <w:pPr>
              <w:tabs>
                <w:tab w:val="left" w:pos="551"/>
              </w:tabs>
              <w:rPr>
                <w:rFonts w:eastAsiaTheme="minorEastAsia"/>
                <w:lang w:val="en-US" w:eastAsia="zh-CN"/>
              </w:rPr>
            </w:pPr>
          </w:p>
        </w:tc>
        <w:tc>
          <w:tcPr>
            <w:tcW w:w="1103" w:type="pct"/>
          </w:tcPr>
          <w:p w14:paraId="65FB3405" w14:textId="77777777" w:rsidR="00532917" w:rsidRDefault="00532917">
            <w:pPr>
              <w:rPr>
                <w:rFonts w:eastAsiaTheme="minorEastAsia"/>
                <w:lang w:val="en-US" w:eastAsia="zh-CN"/>
              </w:rPr>
            </w:pPr>
          </w:p>
        </w:tc>
        <w:tc>
          <w:tcPr>
            <w:tcW w:w="2500" w:type="pct"/>
          </w:tcPr>
          <w:p w14:paraId="710789DE" w14:textId="77777777" w:rsidR="00532917" w:rsidRDefault="00532917">
            <w:pPr>
              <w:rPr>
                <w:rFonts w:eastAsiaTheme="minorEastAsia"/>
                <w:lang w:val="en-US" w:eastAsia="zh-CN"/>
              </w:rPr>
            </w:pPr>
          </w:p>
        </w:tc>
      </w:tr>
    </w:tbl>
    <w:p w14:paraId="5F1B2241" w14:textId="77777777" w:rsidR="00532917" w:rsidRDefault="00532917">
      <w:pPr>
        <w:rPr>
          <w:lang w:val="en-US"/>
        </w:rPr>
      </w:pPr>
    </w:p>
    <w:p w14:paraId="2EFDFD5E" w14:textId="77777777" w:rsidR="00532917" w:rsidRDefault="00532917">
      <w:pPr>
        <w:rPr>
          <w:lang w:val="en-US"/>
        </w:rPr>
      </w:pPr>
    </w:p>
    <w:p w14:paraId="60EDCC3F" w14:textId="77777777" w:rsidR="00532917" w:rsidRDefault="00FD2DE6">
      <w:pPr>
        <w:pStyle w:val="BodyText"/>
        <w:rPr>
          <w:rFonts w:ascii="Times New Roman" w:hAnsi="Times New Roman"/>
          <w:b/>
        </w:rPr>
      </w:pPr>
      <w:r>
        <w:rPr>
          <w:rFonts w:ascii="Times New Roman" w:hAnsi="Times New Roman"/>
          <w:b/>
          <w:highlight w:val="yellow"/>
        </w:rPr>
        <w:t>FL4 (FL3) High Priority Proposal 8.2.2-1b-1:</w:t>
      </w:r>
      <w:r>
        <w:rPr>
          <w:rFonts w:ascii="Times New Roman" w:hAnsi="Times New Roman"/>
          <w:b/>
        </w:rPr>
        <w:t xml:space="preserve"> Capture the following coverage evaluation results to Clause 8.2.2 for Rural scenario at 0.7GHz:</w:t>
      </w:r>
    </w:p>
    <w:p w14:paraId="1DC18992"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71" w:history="1">
        <w:r>
          <w:rPr>
            <w:rStyle w:val="Hyperlink"/>
            <w:rFonts w:ascii="Times New Roman" w:hAnsi="Times New Roman"/>
            <w:b/>
          </w:rPr>
          <w:t>Cov-8.2.2-0p7GHz-tab001-botMIL-v004.docx</w:t>
        </w:r>
      </w:hyperlink>
    </w:p>
    <w:p w14:paraId="24C7631C"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72" w:history="1">
        <w:r>
          <w:rPr>
            <w:rStyle w:val="Hyperlink"/>
            <w:rFonts w:ascii="Times New Roman" w:hAnsi="Times New Roman"/>
            <w:b/>
          </w:rPr>
          <w:t>Cov-8.2.2-0p7GHz-tab002-marginNoLoss-v004.docx</w:t>
        </w:r>
      </w:hyperlink>
      <w:r>
        <w:rPr>
          <w:rFonts w:ascii="Times New Roman" w:hAnsi="Times New Roman"/>
          <w:b/>
        </w:rPr>
        <w:t>.</w:t>
      </w:r>
    </w:p>
    <w:p w14:paraId="1031DE13"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3" w:history="1">
        <w:r>
          <w:rPr>
            <w:rStyle w:val="Hyperlink"/>
            <w:rFonts w:ascii="Times New Roman" w:hAnsi="Times New Roman"/>
            <w:b/>
          </w:rPr>
          <w:t>Cov-8.2.2-0p7GHz-tab003-marginWithLoss-v004.docx</w:t>
        </w:r>
      </w:hyperlink>
      <w:r>
        <w:rPr>
          <w:rFonts w:ascii="Times New Roman" w:hAnsi="Times New Roman"/>
          <w:b/>
        </w:rPr>
        <w:t>.</w:t>
      </w:r>
    </w:p>
    <w:p w14:paraId="64213B84"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69F53521" w14:textId="77777777" w:rsidR="00532917" w:rsidRDefault="00545BEE">
      <w:pPr>
        <w:pStyle w:val="BodyText"/>
        <w:numPr>
          <w:ilvl w:val="1"/>
          <w:numId w:val="42"/>
        </w:numPr>
        <w:rPr>
          <w:rFonts w:ascii="Times New Roman" w:hAnsi="Times New Roman"/>
          <w:b/>
        </w:rPr>
      </w:pPr>
      <w:hyperlink r:id="rId74" w:history="1">
        <w:r w:rsidR="00FD2DE6">
          <w:rPr>
            <w:rStyle w:val="Hyperlink"/>
            <w:rFonts w:ascii="Times New Roman" w:eastAsiaTheme="minorEastAsia" w:hAnsi="Times New Roman"/>
            <w:b/>
            <w:bCs/>
          </w:rPr>
          <w:t>https://www.3gpp.org/ftp/tsg_ran/WG1_RL1/TSGR1_110/Inbox/drafts/9.6(FS_NR_redcap_enh)/Evaluation/Coverage-0.7GHz/eRedCapCoverage-0.7GHz-v028-ZTE2-Intel2.xlsx</w:t>
        </w:r>
      </w:hyperlink>
    </w:p>
    <w:p w14:paraId="7F042EB1"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5E80383B" w14:textId="77777777" w:rsidR="00532917" w:rsidRDefault="00545BEE">
      <w:pPr>
        <w:pStyle w:val="BodyText"/>
        <w:numPr>
          <w:ilvl w:val="1"/>
          <w:numId w:val="42"/>
        </w:numPr>
        <w:rPr>
          <w:rFonts w:ascii="Times New Roman" w:hAnsi="Times New Roman"/>
          <w:b/>
          <w:color w:val="FF0000"/>
        </w:rPr>
      </w:pPr>
      <w:hyperlink r:id="rId75" w:history="1">
        <w:r w:rsidR="00FD2DE6">
          <w:rPr>
            <w:rStyle w:val="Hyperlink"/>
            <w:rFonts w:ascii="Times New Roman" w:hAnsi="Times New Roman"/>
            <w:b/>
          </w:rPr>
          <w:t>https://www.3gpp.org/ftp/tsg_ran/WG1_RL1/TSGR1_110/Inbox/drafts/9.6(FS_NR_redcap_enh)/9.6.2/Tables</w:t>
        </w:r>
      </w:hyperlink>
    </w:p>
    <w:p w14:paraId="77FA1A0E" w14:textId="77777777" w:rsidR="00532917" w:rsidRDefault="00532917">
      <w:pPr>
        <w:pStyle w:val="BodyText"/>
        <w:numPr>
          <w:ilvl w:val="1"/>
          <w:numId w:val="42"/>
        </w:numPr>
        <w:rPr>
          <w:rFonts w:ascii="Times New Roman" w:hAnsi="Times New Roman"/>
          <w:b/>
        </w:rPr>
      </w:pPr>
    </w:p>
    <w:tbl>
      <w:tblPr>
        <w:tblStyle w:val="TableGrid"/>
        <w:tblW w:w="4885" w:type="pct"/>
        <w:tblLook w:val="04A0" w:firstRow="1" w:lastRow="0" w:firstColumn="1" w:lastColumn="0" w:noHBand="0" w:noVBand="1"/>
      </w:tblPr>
      <w:tblGrid>
        <w:gridCol w:w="1383"/>
        <w:gridCol w:w="1308"/>
        <w:gridCol w:w="2122"/>
        <w:gridCol w:w="4816"/>
      </w:tblGrid>
      <w:tr w:rsidR="00532917" w14:paraId="638EA16B" w14:textId="77777777">
        <w:tc>
          <w:tcPr>
            <w:tcW w:w="718" w:type="pct"/>
            <w:shd w:val="clear" w:color="auto" w:fill="D9D9D9" w:themeFill="background1" w:themeFillShade="D9"/>
          </w:tcPr>
          <w:p w14:paraId="50C67722"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68D52A7E" w14:textId="77777777" w:rsidR="00532917" w:rsidRDefault="00FD2DE6">
            <w:pPr>
              <w:rPr>
                <w:b/>
                <w:bCs/>
                <w:lang w:val="en-US"/>
              </w:rPr>
            </w:pPr>
            <w:r>
              <w:rPr>
                <w:b/>
                <w:bCs/>
                <w:lang w:val="en-US"/>
              </w:rPr>
              <w:t>Support? (Y/N)</w:t>
            </w:r>
          </w:p>
        </w:tc>
        <w:tc>
          <w:tcPr>
            <w:tcW w:w="1102" w:type="pct"/>
            <w:shd w:val="clear" w:color="auto" w:fill="D9D9D9" w:themeFill="background1" w:themeFillShade="D9"/>
          </w:tcPr>
          <w:p w14:paraId="54CC0721" w14:textId="77777777" w:rsidR="00532917" w:rsidRDefault="00FD2DE6">
            <w:pPr>
              <w:rPr>
                <w:b/>
                <w:bCs/>
                <w:lang w:val="en-US"/>
              </w:rPr>
            </w:pPr>
            <w:r>
              <w:rPr>
                <w:rFonts w:hint="eastAsia"/>
                <w:b/>
                <w:bCs/>
                <w:lang w:val="en-US"/>
              </w:rPr>
              <w:t>C</w:t>
            </w:r>
            <w:r>
              <w:rPr>
                <w:b/>
                <w:bCs/>
                <w:lang w:val="en-US"/>
              </w:rPr>
              <w:t>orrect results for your company (Y/N)</w:t>
            </w:r>
          </w:p>
          <w:p w14:paraId="323A5149"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024D1E43" w14:textId="77777777" w:rsidR="00532917" w:rsidRDefault="00FD2DE6">
            <w:pPr>
              <w:rPr>
                <w:b/>
                <w:bCs/>
                <w:lang w:val="en-US"/>
              </w:rPr>
            </w:pPr>
            <w:r>
              <w:rPr>
                <w:b/>
                <w:bCs/>
                <w:lang w:val="en-US"/>
              </w:rPr>
              <w:t>Comments</w:t>
            </w:r>
          </w:p>
        </w:tc>
      </w:tr>
      <w:tr w:rsidR="00532917" w14:paraId="1980EABD" w14:textId="77777777">
        <w:tc>
          <w:tcPr>
            <w:tcW w:w="718" w:type="pct"/>
          </w:tcPr>
          <w:p w14:paraId="71D35EBC"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54E65379"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231D287E"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30A733F4" w14:textId="77777777" w:rsidR="00532917" w:rsidRDefault="00532917">
            <w:pPr>
              <w:rPr>
                <w:rFonts w:eastAsiaTheme="minorEastAsia"/>
                <w:lang w:val="en-US" w:eastAsia="zh-CN"/>
              </w:rPr>
            </w:pPr>
          </w:p>
        </w:tc>
      </w:tr>
      <w:tr w:rsidR="00532917" w14:paraId="172ACA99" w14:textId="77777777">
        <w:tc>
          <w:tcPr>
            <w:tcW w:w="718" w:type="pct"/>
          </w:tcPr>
          <w:p w14:paraId="01BA1900"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5B5DBB49"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35E6D8C2"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741650E8" w14:textId="77777777" w:rsidR="00532917" w:rsidRDefault="00532917">
            <w:pPr>
              <w:rPr>
                <w:rFonts w:eastAsiaTheme="minorEastAsia"/>
                <w:lang w:val="en-US" w:eastAsia="zh-CN"/>
              </w:rPr>
            </w:pPr>
          </w:p>
        </w:tc>
      </w:tr>
      <w:tr w:rsidR="00532917" w14:paraId="5E3C1385" w14:textId="77777777">
        <w:tc>
          <w:tcPr>
            <w:tcW w:w="718" w:type="pct"/>
          </w:tcPr>
          <w:p w14:paraId="5FAAFBDD" w14:textId="77777777" w:rsidR="00532917" w:rsidRDefault="00FD2DE6">
            <w:pPr>
              <w:rPr>
                <w:rFonts w:eastAsiaTheme="minorEastAsia"/>
                <w:lang w:val="en-US" w:eastAsia="zh-CN"/>
              </w:rPr>
            </w:pPr>
            <w:r>
              <w:rPr>
                <w:rFonts w:eastAsiaTheme="minorEastAsia"/>
                <w:lang w:val="en-US" w:eastAsia="zh-CN"/>
              </w:rPr>
              <w:lastRenderedPageBreak/>
              <w:t>Ericsson</w:t>
            </w:r>
          </w:p>
        </w:tc>
        <w:tc>
          <w:tcPr>
            <w:tcW w:w="679" w:type="pct"/>
          </w:tcPr>
          <w:p w14:paraId="3D8D348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2" w:type="pct"/>
          </w:tcPr>
          <w:p w14:paraId="6D255125"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4BA6EF6D" w14:textId="77777777" w:rsidR="00532917" w:rsidRDefault="00532917">
            <w:pPr>
              <w:rPr>
                <w:rFonts w:eastAsiaTheme="minorEastAsia"/>
                <w:lang w:val="en-US" w:eastAsia="zh-CN"/>
              </w:rPr>
            </w:pPr>
          </w:p>
        </w:tc>
      </w:tr>
      <w:tr w:rsidR="00532917" w14:paraId="3FE80D5C" w14:textId="77777777">
        <w:tc>
          <w:tcPr>
            <w:tcW w:w="718" w:type="pct"/>
          </w:tcPr>
          <w:p w14:paraId="41C5B6E0"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590575E2"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1102" w:type="pct"/>
          </w:tcPr>
          <w:p w14:paraId="41883605" w14:textId="77777777" w:rsidR="00532917" w:rsidRDefault="00FD2DE6">
            <w:pPr>
              <w:rPr>
                <w:rFonts w:eastAsia="Malgun Gothic"/>
                <w:lang w:val="en-US" w:eastAsia="ko-KR"/>
              </w:rPr>
            </w:pPr>
            <w:r>
              <w:rPr>
                <w:rFonts w:eastAsia="Malgun Gothic" w:hint="eastAsia"/>
                <w:lang w:val="en-US" w:eastAsia="ko-KR"/>
              </w:rPr>
              <w:t>Y</w:t>
            </w:r>
          </w:p>
        </w:tc>
        <w:tc>
          <w:tcPr>
            <w:tcW w:w="2500" w:type="pct"/>
          </w:tcPr>
          <w:p w14:paraId="218D2C45" w14:textId="77777777" w:rsidR="00532917" w:rsidRDefault="00532917">
            <w:pPr>
              <w:rPr>
                <w:rFonts w:eastAsiaTheme="minorEastAsia"/>
                <w:lang w:val="en-US" w:eastAsia="zh-CN"/>
              </w:rPr>
            </w:pPr>
          </w:p>
        </w:tc>
      </w:tr>
      <w:tr w:rsidR="00532917" w14:paraId="65CBE052" w14:textId="77777777">
        <w:tc>
          <w:tcPr>
            <w:tcW w:w="718" w:type="pct"/>
          </w:tcPr>
          <w:p w14:paraId="44556866" w14:textId="77777777" w:rsidR="00532917" w:rsidRDefault="00FD2DE6">
            <w:pPr>
              <w:rPr>
                <w:rFonts w:eastAsia="Yu Mincho"/>
                <w:lang w:val="en-US" w:eastAsia="ja-JP"/>
              </w:rPr>
            </w:pPr>
            <w:r>
              <w:rPr>
                <w:rFonts w:eastAsia="Yu Mincho" w:hint="eastAsia"/>
                <w:lang w:val="en-US" w:eastAsia="ja-JP"/>
              </w:rPr>
              <w:t>D</w:t>
            </w:r>
            <w:r>
              <w:rPr>
                <w:rFonts w:eastAsia="Yu Mincho"/>
                <w:lang w:val="en-US" w:eastAsia="ja-JP"/>
              </w:rPr>
              <w:t>OCOMO</w:t>
            </w:r>
          </w:p>
        </w:tc>
        <w:tc>
          <w:tcPr>
            <w:tcW w:w="679" w:type="pct"/>
          </w:tcPr>
          <w:p w14:paraId="1B92F310" w14:textId="77777777" w:rsidR="00532917" w:rsidRDefault="00FD2DE6">
            <w:pPr>
              <w:tabs>
                <w:tab w:val="left" w:pos="551"/>
              </w:tabs>
              <w:rPr>
                <w:rFonts w:eastAsia="Yu Mincho"/>
                <w:lang w:val="en-US" w:eastAsia="ja-JP"/>
              </w:rPr>
            </w:pPr>
            <w:r>
              <w:rPr>
                <w:rFonts w:eastAsia="Yu Mincho" w:hint="eastAsia"/>
                <w:lang w:val="en-US" w:eastAsia="ja-JP"/>
              </w:rPr>
              <w:t>Y</w:t>
            </w:r>
          </w:p>
        </w:tc>
        <w:tc>
          <w:tcPr>
            <w:tcW w:w="1102" w:type="pct"/>
          </w:tcPr>
          <w:p w14:paraId="6F8376C4" w14:textId="77777777" w:rsidR="00532917" w:rsidRDefault="00FD2DE6">
            <w:pPr>
              <w:rPr>
                <w:rFonts w:eastAsia="Yu Mincho"/>
                <w:lang w:val="en-US" w:eastAsia="ja-JP"/>
              </w:rPr>
            </w:pPr>
            <w:r>
              <w:rPr>
                <w:rFonts w:eastAsia="Yu Mincho" w:hint="eastAsia"/>
                <w:lang w:val="en-US" w:eastAsia="ja-JP"/>
              </w:rPr>
              <w:t>Y</w:t>
            </w:r>
          </w:p>
        </w:tc>
        <w:tc>
          <w:tcPr>
            <w:tcW w:w="2500" w:type="pct"/>
          </w:tcPr>
          <w:p w14:paraId="217021C2" w14:textId="77777777" w:rsidR="00532917" w:rsidRDefault="00532917">
            <w:pPr>
              <w:rPr>
                <w:rFonts w:eastAsiaTheme="minorEastAsia"/>
                <w:lang w:val="en-US" w:eastAsia="zh-CN"/>
              </w:rPr>
            </w:pPr>
          </w:p>
        </w:tc>
      </w:tr>
      <w:tr w:rsidR="00532917" w14:paraId="10991439" w14:textId="77777777">
        <w:tc>
          <w:tcPr>
            <w:tcW w:w="718" w:type="pct"/>
          </w:tcPr>
          <w:p w14:paraId="5969A99E"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459CE79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2" w:type="pct"/>
          </w:tcPr>
          <w:p w14:paraId="2F6D79DA"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15E86C8D" w14:textId="77777777" w:rsidR="00532917" w:rsidRDefault="00532917">
            <w:pPr>
              <w:rPr>
                <w:rFonts w:eastAsiaTheme="minorEastAsia"/>
                <w:lang w:val="en-US" w:eastAsia="zh-CN"/>
              </w:rPr>
            </w:pPr>
          </w:p>
        </w:tc>
      </w:tr>
      <w:tr w:rsidR="00532917" w14:paraId="3AC42753" w14:textId="77777777">
        <w:tc>
          <w:tcPr>
            <w:tcW w:w="718" w:type="pct"/>
          </w:tcPr>
          <w:p w14:paraId="5BA98E9F" w14:textId="77777777" w:rsidR="00532917" w:rsidRDefault="00FD2DE6">
            <w:pPr>
              <w:rPr>
                <w:rFonts w:eastAsiaTheme="minorEastAsia"/>
                <w:lang w:val="en-US" w:eastAsia="zh-CN"/>
              </w:rPr>
            </w:pPr>
            <w:r>
              <w:rPr>
                <w:rFonts w:eastAsiaTheme="minorEastAsia" w:hint="eastAsia"/>
                <w:lang w:val="en-US" w:eastAsia="zh-CN"/>
              </w:rPr>
              <w:t>ZTE, Sanechips</w:t>
            </w:r>
          </w:p>
        </w:tc>
        <w:tc>
          <w:tcPr>
            <w:tcW w:w="679" w:type="pct"/>
          </w:tcPr>
          <w:p w14:paraId="12D1414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00C220A1"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326A802E" w14:textId="77777777" w:rsidR="00532917" w:rsidRDefault="00532917">
            <w:pPr>
              <w:rPr>
                <w:rFonts w:eastAsiaTheme="minorEastAsia"/>
                <w:lang w:val="en-US" w:eastAsia="zh-CN"/>
              </w:rPr>
            </w:pPr>
          </w:p>
        </w:tc>
      </w:tr>
    </w:tbl>
    <w:p w14:paraId="12256C7D" w14:textId="77777777" w:rsidR="00532917" w:rsidRDefault="00532917">
      <w:pPr>
        <w:rPr>
          <w:lang w:val="en-US"/>
        </w:rPr>
      </w:pPr>
    </w:p>
    <w:p w14:paraId="40BFC496" w14:textId="77777777" w:rsidR="00532917" w:rsidRDefault="00532917">
      <w:pPr>
        <w:rPr>
          <w:lang w:val="en-US"/>
        </w:rPr>
      </w:pPr>
    </w:p>
    <w:p w14:paraId="17E58BC8" w14:textId="77777777" w:rsidR="00532917" w:rsidRDefault="00FD2DE6">
      <w:pPr>
        <w:tabs>
          <w:tab w:val="left" w:pos="772"/>
        </w:tabs>
        <w:spacing w:after="100" w:afterAutospacing="1"/>
        <w:rPr>
          <w:b/>
          <w:bCs/>
          <w:lang w:val="en-US"/>
        </w:rPr>
      </w:pPr>
      <w:r>
        <w:rPr>
          <w:b/>
          <w:highlight w:val="cyan"/>
          <w:lang w:val="en-US"/>
        </w:rPr>
        <w:t>FL1 Medium Priority Proposal 8.2.2-2a</w:t>
      </w:r>
      <w:r>
        <w:rPr>
          <w:b/>
          <w:bCs/>
          <w:highlight w:val="cyan"/>
          <w:lang w:val="en-US"/>
        </w:rPr>
        <w:t>:</w:t>
      </w:r>
      <w:r>
        <w:rPr>
          <w:b/>
          <w:bCs/>
          <w:lang w:val="en-US"/>
        </w:rPr>
        <w:t xml:space="preserve"> Support and capture Observation 8.2.2-1a to TR 38.865. </w:t>
      </w:r>
    </w:p>
    <w:p w14:paraId="5C30309A" w14:textId="77777777" w:rsidR="00532917" w:rsidRDefault="00FD2DE6">
      <w:pPr>
        <w:tabs>
          <w:tab w:val="left" w:pos="772"/>
        </w:tabs>
        <w:spacing w:after="100" w:afterAutospacing="1"/>
        <w:rPr>
          <w:b/>
          <w:bCs/>
          <w:lang w:val="en-US"/>
        </w:rPr>
      </w:pPr>
      <w:r>
        <w:rPr>
          <w:b/>
          <w:bCs/>
          <w:highlight w:val="cyan"/>
          <w:lang w:val="en-US"/>
        </w:rPr>
        <w:t>Observation 8.2.2-1a:</w:t>
      </w:r>
      <w:r>
        <w:rPr>
          <w:b/>
          <w:bCs/>
          <w:lang w:val="en-US"/>
        </w:rPr>
        <w:t xml:space="preserve"> For Rural scenario at 0.7GHz, PUSCH is the bottleneck channel for reference R15 NR UE.  </w:t>
      </w:r>
    </w:p>
    <w:tbl>
      <w:tblPr>
        <w:tblStyle w:val="TableGrid"/>
        <w:tblW w:w="9631" w:type="dxa"/>
        <w:tblLook w:val="04A0" w:firstRow="1" w:lastRow="0" w:firstColumn="1" w:lastColumn="0" w:noHBand="0" w:noVBand="1"/>
      </w:tblPr>
      <w:tblGrid>
        <w:gridCol w:w="1479"/>
        <w:gridCol w:w="1372"/>
        <w:gridCol w:w="6780"/>
      </w:tblGrid>
      <w:tr w:rsidR="00532917" w14:paraId="4E1F9D64" w14:textId="77777777">
        <w:tc>
          <w:tcPr>
            <w:tcW w:w="1479" w:type="dxa"/>
            <w:shd w:val="clear" w:color="auto" w:fill="D9D9D9" w:themeFill="background1" w:themeFillShade="D9"/>
          </w:tcPr>
          <w:p w14:paraId="3FC55F95"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11F0B697"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5A998211" w14:textId="77777777" w:rsidR="00532917" w:rsidRDefault="00FD2DE6">
            <w:pPr>
              <w:rPr>
                <w:b/>
                <w:bCs/>
                <w:lang w:val="en-US"/>
              </w:rPr>
            </w:pPr>
            <w:r>
              <w:rPr>
                <w:b/>
                <w:bCs/>
                <w:lang w:val="en-US"/>
              </w:rPr>
              <w:t>Comments</w:t>
            </w:r>
          </w:p>
        </w:tc>
      </w:tr>
      <w:tr w:rsidR="00532917" w14:paraId="1C0A1C0D" w14:textId="77777777">
        <w:tc>
          <w:tcPr>
            <w:tcW w:w="1479" w:type="dxa"/>
          </w:tcPr>
          <w:p w14:paraId="2DE5EFA7"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6927A9D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1AB8495" w14:textId="77777777" w:rsidR="00532917" w:rsidRDefault="00532917">
            <w:pPr>
              <w:rPr>
                <w:rFonts w:eastAsiaTheme="minorEastAsia"/>
                <w:lang w:val="en-US" w:eastAsia="zh-CN"/>
              </w:rPr>
            </w:pPr>
          </w:p>
        </w:tc>
      </w:tr>
      <w:tr w:rsidR="00532917" w14:paraId="07A25C18" w14:textId="77777777">
        <w:tc>
          <w:tcPr>
            <w:tcW w:w="1479" w:type="dxa"/>
          </w:tcPr>
          <w:p w14:paraId="4AE2E2FB"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7D2AA33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7C4E56C" w14:textId="77777777" w:rsidR="00532917" w:rsidRDefault="00532917">
            <w:pPr>
              <w:rPr>
                <w:rFonts w:eastAsiaTheme="minorEastAsia"/>
                <w:lang w:val="en-US" w:eastAsia="zh-CN"/>
              </w:rPr>
            </w:pPr>
          </w:p>
        </w:tc>
      </w:tr>
      <w:tr w:rsidR="00532917" w14:paraId="76442E9A" w14:textId="77777777">
        <w:tc>
          <w:tcPr>
            <w:tcW w:w="1479" w:type="dxa"/>
          </w:tcPr>
          <w:p w14:paraId="7AB3C1DB"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5D20F727"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54B6721A" w14:textId="77777777" w:rsidR="00532917" w:rsidRDefault="00532917">
            <w:pPr>
              <w:rPr>
                <w:rFonts w:eastAsiaTheme="minorEastAsia"/>
                <w:lang w:val="en-US" w:eastAsia="zh-CN"/>
              </w:rPr>
            </w:pPr>
          </w:p>
        </w:tc>
      </w:tr>
      <w:tr w:rsidR="00532917" w14:paraId="05188764" w14:textId="77777777">
        <w:tc>
          <w:tcPr>
            <w:tcW w:w="1479" w:type="dxa"/>
          </w:tcPr>
          <w:p w14:paraId="30BCBE03"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53D23A8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31B304B" w14:textId="77777777" w:rsidR="00532917" w:rsidRDefault="00532917">
            <w:pPr>
              <w:rPr>
                <w:rFonts w:eastAsiaTheme="minorEastAsia"/>
                <w:lang w:val="en-US" w:eastAsia="zh-CN"/>
              </w:rPr>
            </w:pPr>
          </w:p>
        </w:tc>
      </w:tr>
      <w:tr w:rsidR="00532917" w14:paraId="3FF7CF23" w14:textId="77777777">
        <w:tc>
          <w:tcPr>
            <w:tcW w:w="1479" w:type="dxa"/>
          </w:tcPr>
          <w:p w14:paraId="190EA826"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625582B5"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05844FD8" w14:textId="77777777" w:rsidR="00532917" w:rsidRDefault="00532917">
            <w:pPr>
              <w:rPr>
                <w:rFonts w:eastAsiaTheme="minorEastAsia"/>
                <w:lang w:val="en-US" w:eastAsia="zh-CN"/>
              </w:rPr>
            </w:pPr>
          </w:p>
        </w:tc>
      </w:tr>
    </w:tbl>
    <w:p w14:paraId="20D23800" w14:textId="77777777" w:rsidR="00532917" w:rsidRDefault="00532917">
      <w:pPr>
        <w:rPr>
          <w:lang w:val="en-US"/>
        </w:rPr>
      </w:pPr>
    </w:p>
    <w:p w14:paraId="3BBB1A03" w14:textId="77777777" w:rsidR="00532917" w:rsidRDefault="00FD2DE6">
      <w:pPr>
        <w:tabs>
          <w:tab w:val="left" w:pos="772"/>
        </w:tabs>
        <w:spacing w:after="100" w:afterAutospacing="1"/>
        <w:rPr>
          <w:b/>
          <w:bCs/>
          <w:lang w:val="en-US"/>
        </w:rPr>
      </w:pPr>
      <w:r>
        <w:rPr>
          <w:b/>
          <w:highlight w:val="yellow"/>
          <w:lang w:val="en-US"/>
        </w:rPr>
        <w:t>FL1 High Priority Question 8.2.2-3a</w:t>
      </w:r>
      <w:r>
        <w:rPr>
          <w:b/>
          <w:bCs/>
          <w:lang w:val="en-US"/>
        </w:rPr>
        <w:t xml:space="preserve">: Do you support </w:t>
      </w:r>
      <w:r>
        <w:rPr>
          <w:b/>
          <w:bCs/>
          <w:highlight w:val="yellow"/>
          <w:lang w:val="en-US"/>
        </w:rPr>
        <w:t>Observation 8.2.2-2a</w:t>
      </w:r>
      <w:r>
        <w:rPr>
          <w:b/>
          <w:bCs/>
          <w:lang w:val="en-US"/>
        </w:rPr>
        <w:t xml:space="preserve"> for Rural scenario at 0.7GHz to be captured to TR 38.865? </w:t>
      </w:r>
    </w:p>
    <w:p w14:paraId="13E1BFE8" w14:textId="77777777" w:rsidR="00532917" w:rsidRDefault="00FD2DE6">
      <w:pPr>
        <w:pStyle w:val="Caption"/>
        <w:numPr>
          <w:ilvl w:val="0"/>
          <w:numId w:val="47"/>
        </w:numPr>
        <w:rPr>
          <w:rFonts w:ascii="Times New Roman" w:hAnsi="Times New Roman" w:cs="Times New Roman"/>
          <w:sz w:val="20"/>
          <w:szCs w:val="20"/>
        </w:rPr>
      </w:pPr>
      <w:r>
        <w:rPr>
          <w:rFonts w:ascii="Times New Roman" w:hAnsi="Times New Roman" w:cs="Times New Roman"/>
          <w:sz w:val="20"/>
          <w:szCs w:val="20"/>
          <w:highlight w:val="yellow"/>
        </w:rPr>
        <w:t>Observation 8.2.2-2a:</w:t>
      </w:r>
      <w:r>
        <w:rPr>
          <w:rFonts w:ascii="Times New Roman" w:hAnsi="Times New Roman" w:cs="Times New Roman"/>
          <w:sz w:val="20"/>
          <w:szCs w:val="20"/>
        </w:rPr>
        <w:t xml:space="preserve"> For Rural scenario at 0.7GHz, when no antenna efficiency loss is assumed for R18 eRedCap UE, the representative values of coverage margins are all positive for all evaluated channels for Rel-18 eRedCap.</w:t>
      </w:r>
    </w:p>
    <w:p w14:paraId="568BE073" w14:textId="77777777" w:rsidR="00532917" w:rsidRDefault="00FD2DE6">
      <w:pPr>
        <w:pStyle w:val="Caption"/>
        <w:numPr>
          <w:ilvl w:val="0"/>
          <w:numId w:val="48"/>
        </w:numPr>
        <w:rPr>
          <w:rFonts w:ascii="Times New Roman" w:hAnsi="Times New Roman" w:cs="Times New Roman"/>
          <w:sz w:val="20"/>
          <w:szCs w:val="20"/>
        </w:rPr>
      </w:pPr>
      <w:r>
        <w:rPr>
          <w:rFonts w:ascii="Times New Roman" w:hAnsi="Times New Roman" w:cs="Times New Roman"/>
          <w:sz w:val="20"/>
          <w:szCs w:val="20"/>
        </w:rPr>
        <w:t xml:space="preserve">16 out of 18 sourcing companies reported positive coverage gains for evaluated channels </w:t>
      </w:r>
    </w:p>
    <w:p w14:paraId="4F2E8C52" w14:textId="77777777" w:rsidR="00532917" w:rsidRDefault="00FD2DE6">
      <w:pPr>
        <w:pStyle w:val="Caption"/>
        <w:numPr>
          <w:ilvl w:val="0"/>
          <w:numId w:val="48"/>
        </w:numPr>
        <w:rPr>
          <w:rFonts w:ascii="Times New Roman" w:hAnsi="Times New Roman" w:cs="Times New Roman"/>
          <w:sz w:val="20"/>
          <w:szCs w:val="20"/>
        </w:rPr>
      </w:pPr>
      <w:r>
        <w:rPr>
          <w:rFonts w:ascii="Times New Roman" w:hAnsi="Times New Roman" w:cs="Times New Roman"/>
          <w:sz w:val="20"/>
          <w:szCs w:val="20"/>
        </w:rPr>
        <w:t>One sourcing company identified coverage recovery of 2.8dB is required for PUSCH (data).</w:t>
      </w:r>
    </w:p>
    <w:p w14:paraId="47C9F8E2" w14:textId="77777777" w:rsidR="00532917" w:rsidRDefault="00FD2DE6">
      <w:pPr>
        <w:pStyle w:val="Caption"/>
        <w:numPr>
          <w:ilvl w:val="0"/>
          <w:numId w:val="48"/>
        </w:numPr>
        <w:rPr>
          <w:rFonts w:ascii="Times New Roman" w:hAnsi="Times New Roman" w:cs="Times New Roman"/>
          <w:sz w:val="20"/>
          <w:szCs w:val="20"/>
        </w:rPr>
      </w:pPr>
      <w:r>
        <w:rPr>
          <w:rFonts w:ascii="Times New Roman" w:hAnsi="Times New Roman" w:cs="Times New Roman"/>
          <w:sz w:val="20"/>
          <w:szCs w:val="20"/>
        </w:rPr>
        <w:t>Results from one sourcing company showed coverage revery ranging from 1.25 to 2.17 dB is required for SIB1 and Msg2.</w:t>
      </w:r>
    </w:p>
    <w:p w14:paraId="2A5DE0CD" w14:textId="77777777" w:rsidR="00532917" w:rsidRDefault="00FD2DE6">
      <w:pPr>
        <w:pStyle w:val="ListParagraph"/>
        <w:numPr>
          <w:ilvl w:val="0"/>
          <w:numId w:val="48"/>
        </w:numPr>
        <w:rPr>
          <w:rFonts w:ascii="Times New Roman" w:eastAsiaTheme="minorHAnsi" w:hAnsi="Times New Roman" w:cs="Times New Roman"/>
          <w:b/>
          <w:sz w:val="20"/>
          <w:szCs w:val="20"/>
          <w:lang w:val="en-US" w:eastAsia="sv-SE"/>
        </w:rPr>
      </w:pPr>
      <w:r>
        <w:rPr>
          <w:rFonts w:ascii="Times New Roman" w:eastAsiaTheme="minorHAnsi" w:hAnsi="Times New Roman" w:cs="Times New Roman"/>
          <w:b/>
          <w:sz w:val="20"/>
          <w:szCs w:val="20"/>
          <w:lang w:val="en-US" w:eastAsia="sv-SE"/>
        </w:rPr>
        <w:t>Results from two sourcing companies showed TB scaling can be applied to improve Msg2 coverage performance.</w:t>
      </w:r>
    </w:p>
    <w:tbl>
      <w:tblPr>
        <w:tblStyle w:val="TableGrid"/>
        <w:tblW w:w="9631" w:type="dxa"/>
        <w:tblLook w:val="04A0" w:firstRow="1" w:lastRow="0" w:firstColumn="1" w:lastColumn="0" w:noHBand="0" w:noVBand="1"/>
      </w:tblPr>
      <w:tblGrid>
        <w:gridCol w:w="1479"/>
        <w:gridCol w:w="1372"/>
        <w:gridCol w:w="6780"/>
      </w:tblGrid>
      <w:tr w:rsidR="00532917" w14:paraId="57981337" w14:textId="77777777">
        <w:tc>
          <w:tcPr>
            <w:tcW w:w="1479" w:type="dxa"/>
            <w:shd w:val="clear" w:color="auto" w:fill="D9D9D9" w:themeFill="background1" w:themeFillShade="D9"/>
          </w:tcPr>
          <w:p w14:paraId="6E85E51F"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21B3CF7F"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0A2C1115" w14:textId="77777777" w:rsidR="00532917" w:rsidRDefault="00FD2DE6">
            <w:pPr>
              <w:rPr>
                <w:b/>
                <w:bCs/>
                <w:lang w:val="en-US"/>
              </w:rPr>
            </w:pPr>
            <w:r>
              <w:rPr>
                <w:b/>
                <w:bCs/>
                <w:lang w:val="en-US"/>
              </w:rPr>
              <w:t>Comments</w:t>
            </w:r>
          </w:p>
        </w:tc>
      </w:tr>
      <w:tr w:rsidR="00532917" w14:paraId="2EB96FB4" w14:textId="77777777">
        <w:tc>
          <w:tcPr>
            <w:tcW w:w="1479" w:type="dxa"/>
          </w:tcPr>
          <w:p w14:paraId="002614DA"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4FFAA9F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5E56459D" w14:textId="77777777" w:rsidR="00532917" w:rsidRDefault="00FD2DE6">
            <w:pPr>
              <w:rPr>
                <w:rFonts w:eastAsiaTheme="minorEastAsia"/>
                <w:lang w:val="en-US" w:eastAsia="zh-CN"/>
              </w:rPr>
            </w:pPr>
            <w:r>
              <w:rPr>
                <w:rFonts w:eastAsiaTheme="minorEastAsia"/>
                <w:lang w:val="en-US" w:eastAsia="zh-CN"/>
              </w:rPr>
              <w:t xml:space="preserve">Edit: </w:t>
            </w:r>
            <w:r>
              <w:rPr>
                <w:rFonts w:eastAsiaTheme="minorEastAsia"/>
                <w:b/>
                <w:bCs/>
                <w:lang w:val="en-US" w:eastAsia="zh-CN"/>
              </w:rPr>
              <w:t>Results from one sourcing company showed coverage re</w:t>
            </w:r>
            <w:r>
              <w:rPr>
                <w:rFonts w:eastAsiaTheme="minorEastAsia"/>
                <w:b/>
                <w:bCs/>
                <w:color w:val="FF0000"/>
                <w:lang w:val="en-US" w:eastAsia="zh-CN"/>
              </w:rPr>
              <w:t>co</w:t>
            </w:r>
            <w:r>
              <w:rPr>
                <w:rFonts w:eastAsiaTheme="minorEastAsia"/>
                <w:b/>
                <w:bCs/>
                <w:lang w:val="en-US" w:eastAsia="zh-CN"/>
              </w:rPr>
              <w:t>very ranging from 1.25 to 2.17 dB is required for SIB1 and Msg2.</w:t>
            </w:r>
          </w:p>
        </w:tc>
      </w:tr>
      <w:tr w:rsidR="00532917" w14:paraId="4E5300DF" w14:textId="77777777">
        <w:tc>
          <w:tcPr>
            <w:tcW w:w="1479" w:type="dxa"/>
          </w:tcPr>
          <w:p w14:paraId="1AFF13CD"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46A756EB"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CBE5F19" w14:textId="77777777" w:rsidR="00532917" w:rsidRDefault="00FD2DE6">
            <w:pPr>
              <w:rPr>
                <w:rFonts w:eastAsiaTheme="minorEastAsia"/>
                <w:lang w:val="en-US" w:eastAsia="zh-CN"/>
              </w:rPr>
            </w:pPr>
            <w:r>
              <w:rPr>
                <w:rFonts w:eastAsiaTheme="minorEastAsia"/>
                <w:lang w:val="en-US" w:eastAsia="zh-CN"/>
              </w:rPr>
              <w:t>Generally OK.</w:t>
            </w:r>
          </w:p>
        </w:tc>
      </w:tr>
      <w:tr w:rsidR="00532917" w14:paraId="3D1A5A2A" w14:textId="77777777">
        <w:tc>
          <w:tcPr>
            <w:tcW w:w="1479" w:type="dxa"/>
          </w:tcPr>
          <w:p w14:paraId="61554D17" w14:textId="77777777" w:rsidR="00532917" w:rsidRDefault="00FD2DE6">
            <w:pPr>
              <w:rPr>
                <w:rFonts w:eastAsiaTheme="minorEastAsia"/>
                <w:lang w:val="en-US" w:eastAsia="zh-CN"/>
              </w:rPr>
            </w:pPr>
            <w:r>
              <w:rPr>
                <w:rFonts w:eastAsiaTheme="minorEastAsia" w:hint="eastAsia"/>
                <w:lang w:val="en-US" w:eastAsia="zh-CN"/>
              </w:rPr>
              <w:t xml:space="preserve">ZTE, </w:t>
            </w:r>
            <w:r>
              <w:rPr>
                <w:rFonts w:eastAsiaTheme="minorEastAsia" w:hint="eastAsia"/>
                <w:lang w:val="en-US" w:eastAsia="zh-CN"/>
              </w:rPr>
              <w:lastRenderedPageBreak/>
              <w:t>Sanechips</w:t>
            </w:r>
          </w:p>
        </w:tc>
        <w:tc>
          <w:tcPr>
            <w:tcW w:w="1372" w:type="dxa"/>
          </w:tcPr>
          <w:p w14:paraId="207B62A5" w14:textId="77777777" w:rsidR="00532917" w:rsidRDefault="00FD2DE6">
            <w:pPr>
              <w:tabs>
                <w:tab w:val="left" w:pos="551"/>
              </w:tabs>
              <w:rPr>
                <w:rFonts w:eastAsiaTheme="minorEastAsia"/>
                <w:lang w:val="en-US" w:eastAsia="zh-CN"/>
              </w:rPr>
            </w:pPr>
            <w:r>
              <w:rPr>
                <w:rFonts w:eastAsiaTheme="minorEastAsia" w:hint="eastAsia"/>
                <w:lang w:val="en-US" w:eastAsia="zh-CN"/>
              </w:rPr>
              <w:lastRenderedPageBreak/>
              <w:t>Y</w:t>
            </w:r>
          </w:p>
        </w:tc>
        <w:tc>
          <w:tcPr>
            <w:tcW w:w="6780" w:type="dxa"/>
          </w:tcPr>
          <w:p w14:paraId="38840E03" w14:textId="77777777" w:rsidR="00532917" w:rsidRDefault="00532917">
            <w:pPr>
              <w:rPr>
                <w:rFonts w:eastAsiaTheme="minorEastAsia"/>
                <w:lang w:val="en-US" w:eastAsia="zh-CN"/>
              </w:rPr>
            </w:pPr>
          </w:p>
        </w:tc>
      </w:tr>
      <w:tr w:rsidR="00532917" w14:paraId="3DEA66D5" w14:textId="77777777">
        <w:tc>
          <w:tcPr>
            <w:tcW w:w="1479" w:type="dxa"/>
          </w:tcPr>
          <w:p w14:paraId="3701C544"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59F98A88" w14:textId="77777777" w:rsidR="00532917" w:rsidRDefault="00532917">
            <w:pPr>
              <w:tabs>
                <w:tab w:val="left" w:pos="551"/>
              </w:tabs>
              <w:rPr>
                <w:rFonts w:eastAsiaTheme="minorEastAsia"/>
                <w:lang w:val="en-US" w:eastAsia="zh-CN"/>
              </w:rPr>
            </w:pPr>
          </w:p>
        </w:tc>
        <w:tc>
          <w:tcPr>
            <w:tcW w:w="6780" w:type="dxa"/>
          </w:tcPr>
          <w:p w14:paraId="55447286" w14:textId="77777777" w:rsidR="00532917" w:rsidRDefault="00FD2DE6">
            <w:pPr>
              <w:pStyle w:val="Caption"/>
              <w:ind w:left="10"/>
              <w:rPr>
                <w:rFonts w:ascii="Times New Roman" w:eastAsiaTheme="minorEastAsia" w:hAnsi="Times New Roman" w:cs="Times New Roman"/>
                <w:b w:val="0"/>
                <w:lang w:eastAsia="zh-CN"/>
              </w:rPr>
            </w:pPr>
            <w:r>
              <w:rPr>
                <w:rFonts w:ascii="Times New Roman" w:eastAsiaTheme="minorEastAsia" w:hAnsi="Times New Roman" w:cs="Times New Roman"/>
                <w:b w:val="0"/>
                <w:lang w:eastAsia="zh-CN"/>
              </w:rPr>
              <w:t>"</w:t>
            </w:r>
            <w:r>
              <w:rPr>
                <w:rFonts w:ascii="Times New Roman" w:hAnsi="Times New Roman" w:cs="Times New Roman"/>
                <w:b w:val="0"/>
                <w:sz w:val="20"/>
                <w:szCs w:val="20"/>
              </w:rPr>
              <w:t>One sourcing company identified coverage recovery of 2.8dB is required for PUSCH (data).</w:t>
            </w:r>
            <w:r>
              <w:rPr>
                <w:rFonts w:ascii="Times New Roman" w:eastAsiaTheme="minorEastAsia" w:hAnsi="Times New Roman" w:cs="Times New Roman"/>
                <w:b w:val="0"/>
                <w:lang w:eastAsia="zh-CN"/>
              </w:rPr>
              <w:t>" seems not be found in Table 8.2.2</w:t>
            </w:r>
            <w:proofErr w:type="gramStart"/>
            <w:r>
              <w:rPr>
                <w:rFonts w:ascii="Times New Roman" w:eastAsiaTheme="minorEastAsia" w:hAnsi="Times New Roman" w:cs="Times New Roman"/>
                <w:b w:val="0"/>
                <w:lang w:eastAsia="zh-CN"/>
              </w:rPr>
              <w:t>-[</w:t>
            </w:r>
            <w:proofErr w:type="gramEnd"/>
            <w:r>
              <w:rPr>
                <w:rFonts w:ascii="Times New Roman" w:eastAsiaTheme="minorEastAsia" w:hAnsi="Times New Roman" w:cs="Times New Roman"/>
                <w:b w:val="0"/>
                <w:lang w:eastAsia="zh-CN"/>
              </w:rPr>
              <w:t>2] (part 1)] and Table 8.2.2-[2] (part 2) in Cov-8.2.2-0p7GHz-tab002-marginNoLoss-v001.docx.</w:t>
            </w:r>
          </w:p>
        </w:tc>
      </w:tr>
      <w:tr w:rsidR="00532917" w14:paraId="3364C5C2" w14:textId="77777777">
        <w:tc>
          <w:tcPr>
            <w:tcW w:w="1479" w:type="dxa"/>
          </w:tcPr>
          <w:p w14:paraId="6477BF49"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60F23F6A" w14:textId="77777777" w:rsidR="00532917" w:rsidRDefault="00532917">
            <w:pPr>
              <w:tabs>
                <w:tab w:val="left" w:pos="551"/>
              </w:tabs>
              <w:rPr>
                <w:rFonts w:eastAsiaTheme="minorEastAsia"/>
                <w:lang w:val="en-US" w:eastAsia="zh-CN"/>
              </w:rPr>
            </w:pPr>
          </w:p>
        </w:tc>
        <w:tc>
          <w:tcPr>
            <w:tcW w:w="6780" w:type="dxa"/>
          </w:tcPr>
          <w:p w14:paraId="4877B4ED" w14:textId="77777777" w:rsidR="00532917" w:rsidRDefault="00FD2DE6">
            <w:pPr>
              <w:rPr>
                <w:rFonts w:eastAsia="Malgun Gothic"/>
                <w:lang w:val="en-US" w:eastAsia="ko-KR"/>
              </w:rPr>
            </w:pPr>
            <w:r>
              <w:rPr>
                <w:rFonts w:eastAsia="Malgun Gothic"/>
                <w:lang w:val="en-US" w:eastAsia="ko-KR"/>
              </w:rPr>
              <w:t>It is unclear the</w:t>
            </w:r>
            <w:r>
              <w:rPr>
                <w:rFonts w:eastAsia="Malgun Gothic" w:hint="eastAsia"/>
                <w:lang w:val="en-US" w:eastAsia="ko-KR"/>
              </w:rPr>
              <w:t xml:space="preserve"> second sub</w:t>
            </w:r>
            <w:r>
              <w:rPr>
                <w:rFonts w:eastAsia="Malgun Gothic"/>
                <w:lang w:val="en-US" w:eastAsia="ko-KR"/>
              </w:rPr>
              <w:t>-</w:t>
            </w:r>
            <w:r>
              <w:rPr>
                <w:rFonts w:eastAsia="Malgun Gothic" w:hint="eastAsia"/>
                <w:lang w:val="en-US" w:eastAsia="ko-KR"/>
              </w:rPr>
              <w:t xml:space="preserve">bullet </w:t>
            </w:r>
            <w:r>
              <w:rPr>
                <w:rFonts w:eastAsia="Malgun Gothic"/>
                <w:lang w:val="en-US" w:eastAsia="ko-KR"/>
              </w:rPr>
              <w:t>“</w:t>
            </w:r>
            <w:r>
              <w:t>One sourcing company identified coverage recovery of 2.8dB is required for PUSCH (data)</w:t>
            </w:r>
            <w:r>
              <w:rPr>
                <w:rFonts w:eastAsia="Malgun Gothic"/>
                <w:lang w:val="en-US" w:eastAsia="ko-KR"/>
              </w:rPr>
              <w:t>” comes from which result.</w:t>
            </w:r>
          </w:p>
        </w:tc>
      </w:tr>
      <w:tr w:rsidR="00532917" w14:paraId="27A91B88" w14:textId="77777777">
        <w:tc>
          <w:tcPr>
            <w:tcW w:w="1479" w:type="dxa"/>
          </w:tcPr>
          <w:p w14:paraId="3C037F44"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6D361AB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FAC7FA1" w14:textId="77777777" w:rsidR="00532917" w:rsidRDefault="00532917">
            <w:pPr>
              <w:rPr>
                <w:rFonts w:eastAsiaTheme="minorEastAsia"/>
                <w:lang w:val="en-US" w:eastAsia="zh-CN"/>
              </w:rPr>
            </w:pPr>
          </w:p>
        </w:tc>
      </w:tr>
    </w:tbl>
    <w:p w14:paraId="1D91F44B" w14:textId="77777777" w:rsidR="00532917" w:rsidRDefault="00532917">
      <w:pPr>
        <w:ind w:left="240"/>
        <w:rPr>
          <w:rFonts w:asciiTheme="minorHAnsi" w:eastAsiaTheme="minorHAnsi" w:hAnsiTheme="minorHAnsi" w:cstheme="minorBidi"/>
          <w:b/>
          <w:szCs w:val="22"/>
          <w:lang w:val="en-US" w:eastAsia="sv-SE"/>
        </w:rPr>
      </w:pPr>
    </w:p>
    <w:p w14:paraId="0355AA74" w14:textId="77777777" w:rsidR="00532917" w:rsidRDefault="00FD2DE6">
      <w:pPr>
        <w:tabs>
          <w:tab w:val="left" w:pos="772"/>
        </w:tabs>
        <w:spacing w:after="100" w:afterAutospacing="1"/>
        <w:rPr>
          <w:b/>
          <w:bCs/>
          <w:lang w:val="en-US"/>
        </w:rPr>
      </w:pPr>
      <w:r>
        <w:rPr>
          <w:b/>
          <w:highlight w:val="yellow"/>
          <w:lang w:val="en-US"/>
        </w:rPr>
        <w:t>FL1 High Priority Question 8.2.2-4a</w:t>
      </w:r>
      <w:r>
        <w:rPr>
          <w:b/>
          <w:bCs/>
          <w:lang w:val="en-US"/>
        </w:rPr>
        <w:t>: Do you support the following observations for Rural scenario at 0.7GHz to be captured to Tr 38.865? What other observations do you think that should be captured to TR?</w:t>
      </w:r>
    </w:p>
    <w:p w14:paraId="0878E961" w14:textId="77777777" w:rsidR="00532917" w:rsidRDefault="00FD2DE6">
      <w:pPr>
        <w:pStyle w:val="ListParagraph"/>
        <w:numPr>
          <w:ilvl w:val="0"/>
          <w:numId w:val="4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yellow"/>
          <w:lang w:val="en-US"/>
        </w:rPr>
        <w:t>Observation 8.2.2-3a:</w:t>
      </w:r>
      <w:r>
        <w:rPr>
          <w:rFonts w:ascii="Times New Roman" w:hAnsi="Times New Roman" w:cs="Times New Roman"/>
          <w:b/>
          <w:bCs/>
          <w:sz w:val="20"/>
          <w:szCs w:val="20"/>
          <w:lang w:val="en-US"/>
        </w:rPr>
        <w:t xml:space="preserve"> For Rural scenario at 0.7GHz, when 3-dB antenna efficiency loss is assumed for R18 eRedCap UE, the representative coverage margin of Msg3 is negative [-0.</w:t>
      </w:r>
      <w:proofErr w:type="gramStart"/>
      <w:r>
        <w:rPr>
          <w:rFonts w:ascii="Times New Roman" w:hAnsi="Times New Roman" w:cs="Times New Roman"/>
          <w:b/>
          <w:bCs/>
          <w:sz w:val="20"/>
          <w:szCs w:val="20"/>
          <w:lang w:val="en-US"/>
        </w:rPr>
        <w:t>38]dB</w:t>
      </w:r>
      <w:proofErr w:type="gramEnd"/>
      <w:r>
        <w:rPr>
          <w:rFonts w:ascii="Times New Roman" w:hAnsi="Times New Roman" w:cs="Times New Roman"/>
          <w:b/>
          <w:bCs/>
          <w:sz w:val="20"/>
          <w:szCs w:val="20"/>
          <w:lang w:val="en-US"/>
        </w:rPr>
        <w:t xml:space="preserve"> while the coverage margin PUSCH (data) is close to zero</w:t>
      </w:r>
      <w:r>
        <w:rPr>
          <w:rFonts w:ascii="新細明體" w:eastAsia="新細明體" w:hAnsi="新細明體" w:cs="Times New Roman" w:hint="eastAsia"/>
          <w:b/>
          <w:bCs/>
          <w:sz w:val="20"/>
          <w:szCs w:val="20"/>
          <w:lang w:val="en-US" w:eastAsia="zh-TW"/>
        </w:rPr>
        <w:t xml:space="preserve"> </w:t>
      </w:r>
      <w:r>
        <w:rPr>
          <w:rFonts w:ascii="Times New Roman" w:hAnsi="Times New Roman" w:cs="Times New Roman"/>
          <w:b/>
          <w:bCs/>
          <w:sz w:val="20"/>
          <w:szCs w:val="20"/>
          <w:lang w:val="en-US"/>
        </w:rPr>
        <w:t xml:space="preserve">[0.02]dB. </w:t>
      </w:r>
    </w:p>
    <w:tbl>
      <w:tblPr>
        <w:tblStyle w:val="TableGrid"/>
        <w:tblW w:w="9631" w:type="dxa"/>
        <w:tblLook w:val="04A0" w:firstRow="1" w:lastRow="0" w:firstColumn="1" w:lastColumn="0" w:noHBand="0" w:noVBand="1"/>
      </w:tblPr>
      <w:tblGrid>
        <w:gridCol w:w="1479"/>
        <w:gridCol w:w="1372"/>
        <w:gridCol w:w="6780"/>
      </w:tblGrid>
      <w:tr w:rsidR="00532917" w14:paraId="5F644B24" w14:textId="77777777">
        <w:tc>
          <w:tcPr>
            <w:tcW w:w="1479" w:type="dxa"/>
            <w:shd w:val="clear" w:color="auto" w:fill="D9D9D9" w:themeFill="background1" w:themeFillShade="D9"/>
          </w:tcPr>
          <w:p w14:paraId="219DDB6C"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3FF78604"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15DD21BF" w14:textId="77777777" w:rsidR="00532917" w:rsidRDefault="00FD2DE6">
            <w:pPr>
              <w:rPr>
                <w:b/>
                <w:bCs/>
                <w:lang w:val="en-US"/>
              </w:rPr>
            </w:pPr>
            <w:r>
              <w:rPr>
                <w:b/>
                <w:bCs/>
                <w:lang w:val="en-US"/>
              </w:rPr>
              <w:t>Comments</w:t>
            </w:r>
          </w:p>
        </w:tc>
      </w:tr>
      <w:tr w:rsidR="00532917" w14:paraId="5DE66CE0" w14:textId="77777777">
        <w:tc>
          <w:tcPr>
            <w:tcW w:w="1479" w:type="dxa"/>
          </w:tcPr>
          <w:p w14:paraId="25A38B1B" w14:textId="77777777" w:rsidR="00532917" w:rsidRDefault="00FD2DE6">
            <w:pPr>
              <w:rPr>
                <w:rFonts w:eastAsiaTheme="minorEastAsia"/>
                <w:lang w:val="en-US" w:eastAsia="zh-CN"/>
              </w:rPr>
            </w:pPr>
            <w:r>
              <w:rPr>
                <w:rFonts w:eastAsiaTheme="minorEastAsia"/>
                <w:lang w:val="en-US" w:eastAsia="zh-CN"/>
              </w:rPr>
              <w:t>Nokia</w:t>
            </w:r>
          </w:p>
        </w:tc>
        <w:tc>
          <w:tcPr>
            <w:tcW w:w="1372" w:type="dxa"/>
          </w:tcPr>
          <w:p w14:paraId="0E1C5B4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0E6B624" w14:textId="77777777" w:rsidR="00532917" w:rsidRDefault="00532917">
            <w:pPr>
              <w:rPr>
                <w:rFonts w:eastAsiaTheme="minorEastAsia"/>
                <w:lang w:val="en-US" w:eastAsia="zh-CN"/>
              </w:rPr>
            </w:pPr>
          </w:p>
        </w:tc>
      </w:tr>
      <w:tr w:rsidR="00532917" w14:paraId="1781A8E5" w14:textId="77777777">
        <w:tc>
          <w:tcPr>
            <w:tcW w:w="1479" w:type="dxa"/>
          </w:tcPr>
          <w:p w14:paraId="6BEBB97F" w14:textId="77777777" w:rsidR="00532917" w:rsidRDefault="00FD2DE6">
            <w:pPr>
              <w:rPr>
                <w:rFonts w:eastAsiaTheme="minorEastAsia"/>
                <w:lang w:val="en-US" w:eastAsia="zh-CN"/>
              </w:rPr>
            </w:pPr>
            <w:r>
              <w:rPr>
                <w:rFonts w:eastAsiaTheme="minorEastAsia"/>
                <w:lang w:val="en-US" w:eastAsia="zh-CN"/>
              </w:rPr>
              <w:t>Huawei, Hisilicon</w:t>
            </w:r>
          </w:p>
        </w:tc>
        <w:tc>
          <w:tcPr>
            <w:tcW w:w="1372" w:type="dxa"/>
          </w:tcPr>
          <w:p w14:paraId="4D381B19" w14:textId="77777777" w:rsidR="00532917" w:rsidRDefault="00FD2DE6">
            <w:pPr>
              <w:tabs>
                <w:tab w:val="left" w:pos="551"/>
              </w:tabs>
              <w:rPr>
                <w:rFonts w:eastAsiaTheme="minorEastAsia"/>
                <w:lang w:val="en-US" w:eastAsia="zh-CN"/>
              </w:rPr>
            </w:pPr>
            <w:r>
              <w:rPr>
                <w:rFonts w:eastAsiaTheme="minorEastAsia"/>
                <w:lang w:val="en-US" w:eastAsia="zh-CN"/>
              </w:rPr>
              <w:t>N</w:t>
            </w:r>
          </w:p>
        </w:tc>
        <w:tc>
          <w:tcPr>
            <w:tcW w:w="6780" w:type="dxa"/>
          </w:tcPr>
          <w:p w14:paraId="7C745F87" w14:textId="77777777" w:rsidR="00532917" w:rsidRDefault="00FD2DE6">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data captured in Cov-8.2.2-0p7GHz-tab003-marginWithLoss-v001, the representative coverage margin of PUSCH is positive [</w:t>
            </w:r>
            <w:proofErr w:type="gramStart"/>
            <w:r>
              <w:rPr>
                <w:rFonts w:eastAsiaTheme="minorEastAsia"/>
                <w:lang w:val="en-US" w:eastAsia="zh-CN"/>
              </w:rPr>
              <w:t>0.34]dB</w:t>
            </w:r>
            <w:proofErr w:type="gramEnd"/>
            <w:r>
              <w:rPr>
                <w:rFonts w:eastAsiaTheme="minorEastAsia"/>
                <w:lang w:val="en-US" w:eastAsia="zh-CN"/>
              </w:rPr>
              <w:t xml:space="preserve"> instead of close to zero [0.02]dB.</w:t>
            </w:r>
          </w:p>
        </w:tc>
      </w:tr>
      <w:tr w:rsidR="00532917" w14:paraId="79B4D572" w14:textId="77777777">
        <w:tc>
          <w:tcPr>
            <w:tcW w:w="1479" w:type="dxa"/>
          </w:tcPr>
          <w:p w14:paraId="64390D90"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Pr>
          <w:p w14:paraId="7BCA4C3D" w14:textId="77777777" w:rsidR="00532917" w:rsidRDefault="00532917">
            <w:pPr>
              <w:tabs>
                <w:tab w:val="left" w:pos="551"/>
              </w:tabs>
              <w:rPr>
                <w:rFonts w:eastAsiaTheme="minorEastAsia"/>
                <w:lang w:val="en-US" w:eastAsia="zh-CN"/>
              </w:rPr>
            </w:pPr>
          </w:p>
        </w:tc>
        <w:tc>
          <w:tcPr>
            <w:tcW w:w="6780" w:type="dxa"/>
          </w:tcPr>
          <w:p w14:paraId="1ADBB4D3" w14:textId="77777777" w:rsidR="00532917" w:rsidRDefault="00FD2DE6">
            <w:pPr>
              <w:rPr>
                <w:rFonts w:eastAsiaTheme="minorEastAsia"/>
                <w:lang w:val="en-US" w:eastAsia="zh-CN"/>
              </w:rPr>
            </w:pPr>
            <w:r>
              <w:rPr>
                <w:rFonts w:eastAsiaTheme="minorEastAsia" w:hint="eastAsia"/>
                <w:lang w:val="en-US" w:eastAsia="zh-CN"/>
              </w:rPr>
              <w:t xml:space="preserve">Agree to change </w:t>
            </w:r>
            <w:r>
              <w:rPr>
                <w:rFonts w:eastAsiaTheme="minorEastAsia"/>
                <w:lang w:val="en-US" w:eastAsia="zh-CN"/>
              </w:rPr>
              <w:t>coverage margin of PUSCH</w:t>
            </w:r>
            <w:r>
              <w:rPr>
                <w:rFonts w:eastAsiaTheme="minorEastAsia" w:hint="eastAsia"/>
                <w:lang w:val="en-US" w:eastAsia="zh-CN"/>
              </w:rPr>
              <w:t xml:space="preserve"> s [0.34]</w:t>
            </w:r>
          </w:p>
        </w:tc>
      </w:tr>
      <w:tr w:rsidR="00532917" w14:paraId="7163EEE0" w14:textId="77777777">
        <w:tc>
          <w:tcPr>
            <w:tcW w:w="1479" w:type="dxa"/>
          </w:tcPr>
          <w:p w14:paraId="296D6B9B"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5C5D014" w14:textId="77777777" w:rsidR="00532917" w:rsidRDefault="00532917">
            <w:pPr>
              <w:tabs>
                <w:tab w:val="left" w:pos="551"/>
              </w:tabs>
              <w:rPr>
                <w:rFonts w:eastAsiaTheme="minorEastAsia"/>
                <w:lang w:val="en-US" w:eastAsia="zh-CN"/>
              </w:rPr>
            </w:pPr>
          </w:p>
        </w:tc>
        <w:tc>
          <w:tcPr>
            <w:tcW w:w="6780" w:type="dxa"/>
          </w:tcPr>
          <w:p w14:paraId="70CC8700" w14:textId="77777777" w:rsidR="00532917" w:rsidRDefault="00FD2DE6">
            <w:pPr>
              <w:rPr>
                <w:rFonts w:eastAsiaTheme="minorEastAsia"/>
                <w:lang w:val="en-US" w:eastAsia="zh-CN"/>
              </w:rPr>
            </w:pPr>
            <w:r>
              <w:rPr>
                <w:rFonts w:eastAsiaTheme="minorEastAsia"/>
                <w:lang w:val="en-US" w:eastAsia="zh-CN"/>
              </w:rPr>
              <w:t>Similar view as Huawei.</w:t>
            </w:r>
          </w:p>
        </w:tc>
      </w:tr>
      <w:tr w:rsidR="00532917" w14:paraId="7C1818C3" w14:textId="77777777">
        <w:tc>
          <w:tcPr>
            <w:tcW w:w="1479" w:type="dxa"/>
          </w:tcPr>
          <w:p w14:paraId="21D00C86"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457D41FA" w14:textId="77777777" w:rsidR="00532917" w:rsidRDefault="00532917">
            <w:pPr>
              <w:tabs>
                <w:tab w:val="left" w:pos="551"/>
              </w:tabs>
              <w:rPr>
                <w:rFonts w:eastAsiaTheme="minorEastAsia"/>
                <w:lang w:val="en-US" w:eastAsia="zh-CN"/>
              </w:rPr>
            </w:pPr>
          </w:p>
        </w:tc>
        <w:tc>
          <w:tcPr>
            <w:tcW w:w="6780" w:type="dxa"/>
          </w:tcPr>
          <w:p w14:paraId="7158F0BB" w14:textId="77777777" w:rsidR="00532917" w:rsidRDefault="00FD2DE6">
            <w:pPr>
              <w:rPr>
                <w:rFonts w:eastAsiaTheme="minorEastAsia"/>
                <w:lang w:val="en-US" w:eastAsia="zh-CN"/>
              </w:rPr>
            </w:pPr>
            <w:r>
              <w:rPr>
                <w:bCs/>
              </w:rPr>
              <w:t>Edit:</w:t>
            </w:r>
            <w:r>
              <w:rPr>
                <w:b/>
                <w:bCs/>
              </w:rPr>
              <w:t xml:space="preserve"> “while the coverage margin PUSCH (data) is close to zero</w:t>
            </w:r>
            <w:r>
              <w:rPr>
                <w:rFonts w:ascii="新細明體" w:eastAsia="新細明體" w:hAnsi="新細明體" w:hint="eastAsia"/>
                <w:b/>
                <w:bCs/>
                <w:lang w:eastAsia="zh-TW"/>
              </w:rPr>
              <w:t xml:space="preserve"> </w:t>
            </w:r>
            <w:r>
              <w:rPr>
                <w:b/>
                <w:bCs/>
              </w:rPr>
              <w:t>[</w:t>
            </w:r>
            <w:proofErr w:type="gramStart"/>
            <w:r>
              <w:rPr>
                <w:b/>
                <w:bCs/>
                <w:strike/>
                <w:color w:val="FF0000"/>
              </w:rPr>
              <w:t>0.02</w:t>
            </w:r>
            <w:r>
              <w:rPr>
                <w:b/>
                <w:bCs/>
                <w:color w:val="FF0000"/>
              </w:rPr>
              <w:t>0.34</w:t>
            </w:r>
            <w:r>
              <w:rPr>
                <w:b/>
                <w:bCs/>
              </w:rPr>
              <w:t>]dB</w:t>
            </w:r>
            <w:proofErr w:type="gramEnd"/>
            <w:r>
              <w:rPr>
                <w:b/>
                <w:bCs/>
              </w:rPr>
              <w:t>”</w:t>
            </w:r>
          </w:p>
        </w:tc>
      </w:tr>
      <w:tr w:rsidR="00532917" w14:paraId="170987B9" w14:textId="77777777">
        <w:tc>
          <w:tcPr>
            <w:tcW w:w="1479" w:type="dxa"/>
          </w:tcPr>
          <w:p w14:paraId="437AE128"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5C1CA029" w14:textId="77777777" w:rsidR="00532917" w:rsidRDefault="00532917">
            <w:pPr>
              <w:tabs>
                <w:tab w:val="left" w:pos="551"/>
              </w:tabs>
              <w:rPr>
                <w:rFonts w:eastAsiaTheme="minorEastAsia"/>
                <w:lang w:val="en-US" w:eastAsia="zh-CN"/>
              </w:rPr>
            </w:pPr>
          </w:p>
        </w:tc>
        <w:tc>
          <w:tcPr>
            <w:tcW w:w="6780" w:type="dxa"/>
          </w:tcPr>
          <w:p w14:paraId="51391C8F" w14:textId="77777777" w:rsidR="00532917" w:rsidRDefault="00FD2DE6">
            <w:pPr>
              <w:rPr>
                <w:rFonts w:eastAsiaTheme="minorEastAsia"/>
                <w:lang w:val="en-US" w:eastAsia="zh-CN"/>
              </w:rPr>
            </w:pPr>
            <w:r>
              <w:rPr>
                <w:rFonts w:eastAsiaTheme="minorEastAsia"/>
                <w:lang w:val="en-US" w:eastAsia="zh-CN"/>
              </w:rPr>
              <w:t>Similar view as Huawei.</w:t>
            </w:r>
          </w:p>
        </w:tc>
      </w:tr>
    </w:tbl>
    <w:p w14:paraId="63A87BA7" w14:textId="77777777" w:rsidR="00532917" w:rsidRDefault="00532917">
      <w:pPr>
        <w:rPr>
          <w:lang w:val="en-US" w:eastAsia="sv-SE"/>
        </w:rPr>
      </w:pPr>
    </w:p>
    <w:p w14:paraId="519C9F64" w14:textId="77777777" w:rsidR="00532917" w:rsidRDefault="00532917">
      <w:pPr>
        <w:rPr>
          <w:lang w:val="en-US" w:eastAsia="sv-SE"/>
        </w:rPr>
      </w:pPr>
    </w:p>
    <w:p w14:paraId="009BA47C" w14:textId="77777777" w:rsidR="00532917" w:rsidRDefault="00FD2DE6">
      <w:pPr>
        <w:rPr>
          <w:b/>
          <w:bCs/>
          <w:lang w:val="en-US"/>
        </w:rPr>
      </w:pPr>
      <w:r>
        <w:rPr>
          <w:b/>
          <w:highlight w:val="cyan"/>
          <w:lang w:val="en-US"/>
        </w:rPr>
        <w:t>FL4 (FL3, FL2) Offline agreement 8.2.2-2b</w:t>
      </w:r>
      <w:r>
        <w:rPr>
          <w:b/>
          <w:bCs/>
          <w:highlight w:val="cyan"/>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59B20420" w14:textId="77777777">
        <w:tc>
          <w:tcPr>
            <w:tcW w:w="9630" w:type="dxa"/>
            <w:tcBorders>
              <w:top w:val="single" w:sz="4" w:space="0" w:color="auto"/>
              <w:left w:val="single" w:sz="4" w:space="0" w:color="auto"/>
              <w:bottom w:val="single" w:sz="4" w:space="0" w:color="auto"/>
              <w:right w:val="single" w:sz="4" w:space="0" w:color="auto"/>
            </w:tcBorders>
          </w:tcPr>
          <w:p w14:paraId="6E01E4C3" w14:textId="77777777" w:rsidR="00532917" w:rsidRDefault="00FD2DE6">
            <w:pPr>
              <w:rPr>
                <w:rFonts w:eastAsia="Microsoft YaHei UI"/>
                <w:color w:val="000000"/>
                <w:lang w:val="en-US" w:eastAsia="zh-CN"/>
              </w:rPr>
            </w:pPr>
            <w:r>
              <w:rPr>
                <w:rFonts w:eastAsia="Microsoft YaHei UI"/>
                <w:color w:val="000000"/>
                <w:lang w:val="en-US" w:eastAsia="zh-CN"/>
              </w:rPr>
              <w:t>For Rural scenario at 0.7GHz, PUSCH is the bottleneck channel for reference R15 NR UE.</w:t>
            </w:r>
          </w:p>
        </w:tc>
      </w:tr>
    </w:tbl>
    <w:p w14:paraId="1D552B99"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2678912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65C9A"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B7FD9"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483FF" w14:textId="77777777" w:rsidR="00532917" w:rsidRDefault="00FD2DE6">
            <w:pPr>
              <w:rPr>
                <w:b/>
                <w:bCs/>
                <w:lang w:val="en-US"/>
              </w:rPr>
            </w:pPr>
            <w:r>
              <w:rPr>
                <w:b/>
                <w:bCs/>
                <w:lang w:val="en-US"/>
              </w:rPr>
              <w:t>Comments</w:t>
            </w:r>
          </w:p>
        </w:tc>
      </w:tr>
      <w:tr w:rsidR="00532917" w14:paraId="793F4B35" w14:textId="77777777">
        <w:tc>
          <w:tcPr>
            <w:tcW w:w="1479" w:type="dxa"/>
            <w:tcBorders>
              <w:top w:val="single" w:sz="4" w:space="0" w:color="auto"/>
              <w:left w:val="single" w:sz="4" w:space="0" w:color="auto"/>
              <w:bottom w:val="single" w:sz="4" w:space="0" w:color="auto"/>
              <w:right w:val="single" w:sz="4" w:space="0" w:color="auto"/>
            </w:tcBorders>
          </w:tcPr>
          <w:p w14:paraId="7A652B87"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643DA40"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41874A2" w14:textId="77777777" w:rsidR="00532917" w:rsidRDefault="00532917">
            <w:pPr>
              <w:rPr>
                <w:rFonts w:eastAsiaTheme="minorEastAsia"/>
                <w:lang w:val="en-US" w:eastAsia="zh-CN"/>
              </w:rPr>
            </w:pPr>
          </w:p>
        </w:tc>
      </w:tr>
      <w:tr w:rsidR="00532917" w14:paraId="472E3532" w14:textId="77777777">
        <w:tc>
          <w:tcPr>
            <w:tcW w:w="1479" w:type="dxa"/>
            <w:tcBorders>
              <w:top w:val="single" w:sz="4" w:space="0" w:color="auto"/>
              <w:left w:val="single" w:sz="4" w:space="0" w:color="auto"/>
              <w:bottom w:val="single" w:sz="4" w:space="0" w:color="auto"/>
              <w:right w:val="single" w:sz="4" w:space="0" w:color="auto"/>
            </w:tcBorders>
          </w:tcPr>
          <w:p w14:paraId="0C3520BA"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6D35256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E8FC92" w14:textId="77777777" w:rsidR="00532917" w:rsidRDefault="00532917">
            <w:pPr>
              <w:rPr>
                <w:rFonts w:eastAsiaTheme="minorEastAsia"/>
                <w:lang w:val="en-US" w:eastAsia="zh-CN"/>
              </w:rPr>
            </w:pPr>
          </w:p>
        </w:tc>
      </w:tr>
      <w:tr w:rsidR="00532917" w14:paraId="23FA284F" w14:textId="77777777">
        <w:tc>
          <w:tcPr>
            <w:tcW w:w="1479" w:type="dxa"/>
            <w:tcBorders>
              <w:top w:val="single" w:sz="4" w:space="0" w:color="auto"/>
              <w:left w:val="single" w:sz="4" w:space="0" w:color="auto"/>
              <w:bottom w:val="single" w:sz="4" w:space="0" w:color="auto"/>
              <w:right w:val="single" w:sz="4" w:space="0" w:color="auto"/>
            </w:tcBorders>
          </w:tcPr>
          <w:p w14:paraId="52BB95EE"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0173B25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E8D7624" w14:textId="77777777" w:rsidR="00532917" w:rsidRDefault="00532917">
            <w:pPr>
              <w:rPr>
                <w:rFonts w:eastAsiaTheme="minorEastAsia"/>
                <w:lang w:val="en-US" w:eastAsia="zh-CN"/>
              </w:rPr>
            </w:pPr>
          </w:p>
        </w:tc>
      </w:tr>
      <w:tr w:rsidR="00532917" w14:paraId="242446AA" w14:textId="77777777">
        <w:tc>
          <w:tcPr>
            <w:tcW w:w="1479" w:type="dxa"/>
            <w:tcBorders>
              <w:top w:val="single" w:sz="4" w:space="0" w:color="auto"/>
              <w:left w:val="single" w:sz="4" w:space="0" w:color="auto"/>
              <w:bottom w:val="single" w:sz="4" w:space="0" w:color="auto"/>
              <w:right w:val="single" w:sz="4" w:space="0" w:color="auto"/>
            </w:tcBorders>
          </w:tcPr>
          <w:p w14:paraId="4EE92CD9" w14:textId="77777777" w:rsidR="00532917" w:rsidRDefault="00FD2DE6">
            <w:pPr>
              <w:rPr>
                <w:rFonts w:eastAsiaTheme="minorEastAsia"/>
                <w:lang w:val="en-US" w:eastAsia="zh-CN"/>
              </w:rPr>
            </w:pPr>
            <w:r>
              <w:rPr>
                <w:rFonts w:eastAsiaTheme="minorEastAsia" w:hint="eastAsia"/>
                <w:lang w:val="en-US" w:eastAsia="zh-CN"/>
              </w:rPr>
              <w:t xml:space="preserve">ZTE, </w:t>
            </w:r>
            <w:r>
              <w:rPr>
                <w:rFonts w:eastAsiaTheme="minorEastAsia" w:hint="eastAsia"/>
                <w:lang w:val="en-US" w:eastAsia="zh-CN"/>
              </w:rPr>
              <w:lastRenderedPageBreak/>
              <w:t>Sanechips</w:t>
            </w:r>
          </w:p>
        </w:tc>
        <w:tc>
          <w:tcPr>
            <w:tcW w:w="1372" w:type="dxa"/>
            <w:tcBorders>
              <w:top w:val="single" w:sz="4" w:space="0" w:color="auto"/>
              <w:left w:val="single" w:sz="4" w:space="0" w:color="auto"/>
              <w:bottom w:val="single" w:sz="4" w:space="0" w:color="auto"/>
              <w:right w:val="single" w:sz="4" w:space="0" w:color="auto"/>
            </w:tcBorders>
          </w:tcPr>
          <w:p w14:paraId="626A6BFA" w14:textId="77777777" w:rsidR="00532917" w:rsidRDefault="00FD2DE6">
            <w:pPr>
              <w:tabs>
                <w:tab w:val="left" w:pos="551"/>
              </w:tabs>
              <w:rPr>
                <w:rFonts w:eastAsiaTheme="minorEastAsia"/>
                <w:lang w:val="en-US" w:eastAsia="zh-CN"/>
              </w:rPr>
            </w:pPr>
            <w:r>
              <w:rPr>
                <w:rFonts w:eastAsiaTheme="minorEastAsia" w:hint="eastAsia"/>
                <w:lang w:val="en-US" w:eastAsia="zh-CN"/>
              </w:rPr>
              <w:lastRenderedPageBreak/>
              <w:t>Y</w:t>
            </w:r>
          </w:p>
        </w:tc>
        <w:tc>
          <w:tcPr>
            <w:tcW w:w="6780" w:type="dxa"/>
            <w:tcBorders>
              <w:top w:val="single" w:sz="4" w:space="0" w:color="auto"/>
              <w:left w:val="single" w:sz="4" w:space="0" w:color="auto"/>
              <w:bottom w:val="single" w:sz="4" w:space="0" w:color="auto"/>
              <w:right w:val="single" w:sz="4" w:space="0" w:color="auto"/>
            </w:tcBorders>
          </w:tcPr>
          <w:p w14:paraId="27BD4C49" w14:textId="77777777" w:rsidR="00532917" w:rsidRDefault="00FD2DE6">
            <w:pPr>
              <w:rPr>
                <w:rFonts w:eastAsiaTheme="minorEastAsia"/>
                <w:lang w:val="en-US" w:eastAsia="zh-CN"/>
              </w:rPr>
            </w:pPr>
            <w:r>
              <w:rPr>
                <w:rFonts w:eastAsiaTheme="minorEastAsia" w:hint="eastAsia"/>
                <w:lang w:val="en-US" w:eastAsia="zh-CN"/>
              </w:rPr>
              <w:t xml:space="preserve">Even though our bottleneck channel is msg3, it is OK to assume the bottleneck </w:t>
            </w:r>
            <w:r>
              <w:rPr>
                <w:rFonts w:eastAsiaTheme="minorEastAsia" w:hint="eastAsia"/>
                <w:lang w:val="en-US" w:eastAsia="zh-CN"/>
              </w:rPr>
              <w:lastRenderedPageBreak/>
              <w:t>channel as PUSCH due to the similar performance and averaged value.</w:t>
            </w:r>
          </w:p>
        </w:tc>
      </w:tr>
    </w:tbl>
    <w:p w14:paraId="1EB7BFCD" w14:textId="77777777" w:rsidR="00532917" w:rsidRDefault="00532917">
      <w:pPr>
        <w:rPr>
          <w:lang w:val="en-US" w:eastAsia="sv-SE"/>
        </w:rPr>
      </w:pPr>
    </w:p>
    <w:p w14:paraId="0A45DF5C" w14:textId="77777777" w:rsidR="00532917" w:rsidRDefault="00532917">
      <w:pPr>
        <w:shd w:val="clear" w:color="auto" w:fill="FFFFFF"/>
        <w:spacing w:after="0" w:line="233" w:lineRule="atLeast"/>
        <w:rPr>
          <w:rFonts w:eastAsia="Microsoft YaHei UI"/>
          <w:color w:val="000000"/>
          <w:lang w:val="en-US" w:eastAsia="zh-CN"/>
        </w:rPr>
      </w:pPr>
    </w:p>
    <w:p w14:paraId="359695A1" w14:textId="77777777" w:rsidR="00532917" w:rsidRDefault="00FD2DE6">
      <w:pPr>
        <w:rPr>
          <w:b/>
          <w:bCs/>
          <w:lang w:val="en-US"/>
        </w:rPr>
      </w:pPr>
      <w:r>
        <w:rPr>
          <w:b/>
          <w:highlight w:val="yellow"/>
          <w:lang w:val="en-US"/>
        </w:rPr>
        <w:t>FL4 (FL3, FL2) Offline agreement 8.2.2-3b</w:t>
      </w:r>
      <w:r>
        <w:rPr>
          <w:b/>
          <w:bCs/>
          <w:highlight w:val="yellow"/>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6F9F1C59" w14:textId="77777777">
        <w:tc>
          <w:tcPr>
            <w:tcW w:w="9630" w:type="dxa"/>
            <w:tcBorders>
              <w:top w:val="single" w:sz="4" w:space="0" w:color="auto"/>
              <w:left w:val="single" w:sz="4" w:space="0" w:color="auto"/>
              <w:bottom w:val="single" w:sz="4" w:space="0" w:color="auto"/>
              <w:right w:val="single" w:sz="4" w:space="0" w:color="auto"/>
            </w:tcBorders>
          </w:tcPr>
          <w:p w14:paraId="6CF706B8" w14:textId="77777777" w:rsidR="00532917" w:rsidRDefault="00FD2DE6">
            <w:pPr>
              <w:rPr>
                <w:rFonts w:eastAsia="Microsoft YaHei UI"/>
                <w:color w:val="000000"/>
                <w:lang w:val="en-US" w:eastAsia="zh-CN"/>
              </w:rPr>
            </w:pPr>
            <w:r>
              <w:rPr>
                <w:rFonts w:eastAsia="Microsoft YaHei UI"/>
                <w:color w:val="000000"/>
                <w:lang w:val="en-US" w:eastAsia="zh-CN"/>
              </w:rPr>
              <w:t>For Rural scenario at 0.7 GHz:</w:t>
            </w:r>
          </w:p>
          <w:p w14:paraId="5BC9BAC0" w14:textId="77777777" w:rsidR="00532917" w:rsidRDefault="00FD2DE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eRedCap UE for all channels are positive. </w:t>
            </w:r>
          </w:p>
          <w:p w14:paraId="650E45F8" w14:textId="77777777" w:rsidR="00532917" w:rsidRDefault="00FD2DE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except for Msg3, the representative values of the coverage margins for Rel-18 eRedCap UE for all channels are positive. For Msg3, the representative coverage margin is a small negative value of [-0.</w:t>
            </w:r>
            <w:proofErr w:type="gramStart"/>
            <w:r>
              <w:rPr>
                <w:rFonts w:eastAsia="Microsoft YaHei UI"/>
                <w:color w:val="000000"/>
                <w:lang w:val="en-US" w:eastAsia="zh-CN"/>
              </w:rPr>
              <w:t>38]dB</w:t>
            </w:r>
            <w:proofErr w:type="gramEnd"/>
            <w:r>
              <w:rPr>
                <w:rFonts w:eastAsia="Microsoft YaHei UI"/>
                <w:color w:val="000000"/>
                <w:lang w:val="en-US" w:eastAsia="zh-CN"/>
              </w:rPr>
              <w:t>. Also note the coverage margin PUSCH (data) is a small positive value of [</w:t>
            </w:r>
            <w:proofErr w:type="gramStart"/>
            <w:r>
              <w:rPr>
                <w:rFonts w:eastAsia="Microsoft YaHei UI"/>
                <w:color w:val="000000"/>
                <w:lang w:val="en-US" w:eastAsia="zh-CN"/>
              </w:rPr>
              <w:t>0.34]dB</w:t>
            </w:r>
            <w:proofErr w:type="gramEnd"/>
            <w:r>
              <w:rPr>
                <w:rFonts w:eastAsia="Microsoft YaHei UI"/>
                <w:color w:val="000000"/>
                <w:lang w:val="en-US" w:eastAsia="zh-CN"/>
              </w:rPr>
              <w:t xml:space="preserve">. </w:t>
            </w:r>
          </w:p>
        </w:tc>
      </w:tr>
    </w:tbl>
    <w:p w14:paraId="460F79B1"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734C0A34"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C62C7"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4037"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A423E" w14:textId="77777777" w:rsidR="00532917" w:rsidRDefault="00FD2DE6">
            <w:pPr>
              <w:rPr>
                <w:b/>
                <w:bCs/>
                <w:lang w:val="en-US"/>
              </w:rPr>
            </w:pPr>
            <w:r>
              <w:rPr>
                <w:b/>
                <w:bCs/>
                <w:lang w:val="en-US"/>
              </w:rPr>
              <w:t>Comments</w:t>
            </w:r>
          </w:p>
        </w:tc>
      </w:tr>
      <w:tr w:rsidR="00532917" w14:paraId="0B149F42" w14:textId="77777777">
        <w:tc>
          <w:tcPr>
            <w:tcW w:w="1479" w:type="dxa"/>
            <w:tcBorders>
              <w:top w:val="single" w:sz="4" w:space="0" w:color="auto"/>
              <w:left w:val="single" w:sz="4" w:space="0" w:color="auto"/>
              <w:bottom w:val="single" w:sz="4" w:space="0" w:color="auto"/>
              <w:right w:val="single" w:sz="4" w:space="0" w:color="auto"/>
            </w:tcBorders>
          </w:tcPr>
          <w:p w14:paraId="47306A3F"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768C862"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9DC14BD" w14:textId="77777777" w:rsidR="00532917" w:rsidRDefault="00532917">
            <w:pPr>
              <w:rPr>
                <w:rFonts w:eastAsiaTheme="minorEastAsia"/>
                <w:lang w:val="en-US" w:eastAsia="zh-CN"/>
              </w:rPr>
            </w:pPr>
          </w:p>
        </w:tc>
      </w:tr>
      <w:tr w:rsidR="00532917" w14:paraId="60A0EDA7" w14:textId="77777777">
        <w:tc>
          <w:tcPr>
            <w:tcW w:w="1479" w:type="dxa"/>
            <w:tcBorders>
              <w:top w:val="single" w:sz="4" w:space="0" w:color="auto"/>
              <w:left w:val="single" w:sz="4" w:space="0" w:color="auto"/>
              <w:bottom w:val="single" w:sz="4" w:space="0" w:color="auto"/>
              <w:right w:val="single" w:sz="4" w:space="0" w:color="auto"/>
            </w:tcBorders>
          </w:tcPr>
          <w:p w14:paraId="312E5F8C"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145D0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7415685" w14:textId="77777777" w:rsidR="00532917" w:rsidRDefault="00532917">
            <w:pPr>
              <w:rPr>
                <w:rFonts w:eastAsiaTheme="minorEastAsia"/>
                <w:lang w:val="en-US" w:eastAsia="zh-CN"/>
              </w:rPr>
            </w:pPr>
          </w:p>
        </w:tc>
      </w:tr>
      <w:tr w:rsidR="00532917" w14:paraId="6ED153B1" w14:textId="77777777">
        <w:tc>
          <w:tcPr>
            <w:tcW w:w="1479" w:type="dxa"/>
            <w:tcBorders>
              <w:top w:val="single" w:sz="4" w:space="0" w:color="auto"/>
              <w:left w:val="single" w:sz="4" w:space="0" w:color="auto"/>
              <w:bottom w:val="single" w:sz="4" w:space="0" w:color="auto"/>
              <w:right w:val="single" w:sz="4" w:space="0" w:color="auto"/>
            </w:tcBorders>
          </w:tcPr>
          <w:p w14:paraId="18CA087F"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19B4A80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29F2814" w14:textId="77777777" w:rsidR="00532917" w:rsidRDefault="00532917">
            <w:pPr>
              <w:rPr>
                <w:rFonts w:eastAsiaTheme="minorEastAsia"/>
                <w:lang w:val="en-US" w:eastAsia="zh-CN"/>
              </w:rPr>
            </w:pPr>
          </w:p>
        </w:tc>
      </w:tr>
      <w:tr w:rsidR="00532917" w14:paraId="5C092573" w14:textId="77777777">
        <w:tc>
          <w:tcPr>
            <w:tcW w:w="1479" w:type="dxa"/>
            <w:tcBorders>
              <w:top w:val="single" w:sz="4" w:space="0" w:color="auto"/>
              <w:left w:val="single" w:sz="4" w:space="0" w:color="auto"/>
              <w:bottom w:val="single" w:sz="4" w:space="0" w:color="auto"/>
              <w:right w:val="single" w:sz="4" w:space="0" w:color="auto"/>
            </w:tcBorders>
          </w:tcPr>
          <w:p w14:paraId="6F8491A1"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4BD3AFB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30904C8" w14:textId="77777777" w:rsidR="00532917" w:rsidRDefault="00532917">
            <w:pPr>
              <w:rPr>
                <w:lang w:val="en-US" w:eastAsia="zh-CN"/>
              </w:rPr>
            </w:pPr>
          </w:p>
        </w:tc>
      </w:tr>
    </w:tbl>
    <w:p w14:paraId="65EEA0D7" w14:textId="77777777" w:rsidR="00532917" w:rsidRDefault="00532917">
      <w:pPr>
        <w:rPr>
          <w:lang w:eastAsia="sv-SE"/>
        </w:rPr>
      </w:pPr>
    </w:p>
    <w:p w14:paraId="0E9D3FCF" w14:textId="77777777" w:rsidR="00532917" w:rsidRDefault="00532917">
      <w:pPr>
        <w:rPr>
          <w:lang w:val="en-US" w:eastAsia="sv-SE"/>
        </w:rPr>
      </w:pPr>
    </w:p>
    <w:p w14:paraId="41A5AAA9" w14:textId="77777777" w:rsidR="00532917" w:rsidRDefault="00532917">
      <w:pPr>
        <w:shd w:val="clear" w:color="auto" w:fill="FFFFFF"/>
        <w:spacing w:after="0" w:line="233" w:lineRule="atLeast"/>
        <w:rPr>
          <w:rFonts w:eastAsia="Microsoft YaHei UI"/>
          <w:color w:val="000000"/>
          <w:lang w:val="en-US" w:eastAsia="zh-CN"/>
        </w:rPr>
      </w:pPr>
    </w:p>
    <w:p w14:paraId="0B90F3A8" w14:textId="6A7613C7" w:rsidR="00532917" w:rsidRDefault="000537A7">
      <w:pPr>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8.2.2-3c</w:t>
      </w:r>
      <w:r w:rsidR="00FD2DE6">
        <w:rPr>
          <w:b/>
          <w:bCs/>
          <w:highlight w:val="yellow"/>
          <w:lang w:val="en-US"/>
        </w:rPr>
        <w:t>:</w:t>
      </w:r>
      <w:r w:rsidR="00FD2DE6">
        <w:rPr>
          <w:b/>
          <w:bCs/>
          <w:lang w:val="en-US"/>
        </w:rPr>
        <w:t xml:space="preserve"> For Rural scenario at 0.7GHz, are there any other observations related to coverage margins besides the above in Question 8.2.2-3b should be captured to TR 38.865? </w:t>
      </w:r>
    </w:p>
    <w:tbl>
      <w:tblPr>
        <w:tblStyle w:val="TableGrid"/>
        <w:tblW w:w="9631" w:type="dxa"/>
        <w:tblLook w:val="04A0" w:firstRow="1" w:lastRow="0" w:firstColumn="1" w:lastColumn="0" w:noHBand="0" w:noVBand="1"/>
      </w:tblPr>
      <w:tblGrid>
        <w:gridCol w:w="1479"/>
        <w:gridCol w:w="1372"/>
        <w:gridCol w:w="6780"/>
      </w:tblGrid>
      <w:tr w:rsidR="00532917" w14:paraId="0E7A658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03AD6"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E1687"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343BD" w14:textId="77777777" w:rsidR="00532917" w:rsidRDefault="00FD2DE6">
            <w:pPr>
              <w:rPr>
                <w:b/>
                <w:bCs/>
                <w:lang w:val="en-US"/>
              </w:rPr>
            </w:pPr>
            <w:r>
              <w:rPr>
                <w:b/>
                <w:bCs/>
                <w:lang w:val="en-US"/>
              </w:rPr>
              <w:t>Comments</w:t>
            </w:r>
          </w:p>
        </w:tc>
      </w:tr>
      <w:tr w:rsidR="00532917" w14:paraId="21B5A1F7" w14:textId="77777777">
        <w:tc>
          <w:tcPr>
            <w:tcW w:w="1479" w:type="dxa"/>
            <w:tcBorders>
              <w:top w:val="single" w:sz="4" w:space="0" w:color="auto"/>
              <w:left w:val="single" w:sz="4" w:space="0" w:color="auto"/>
              <w:bottom w:val="single" w:sz="4" w:space="0" w:color="auto"/>
              <w:right w:val="single" w:sz="4" w:space="0" w:color="auto"/>
            </w:tcBorders>
          </w:tcPr>
          <w:p w14:paraId="0895CAE8" w14:textId="77777777" w:rsidR="00532917" w:rsidRDefault="00FD2DE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7595D81B"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0907BFF" w14:textId="77777777" w:rsidR="00532917" w:rsidRDefault="00FD2DE6">
            <w:pPr>
              <w:rPr>
                <w:rFonts w:eastAsia="Microsoft YaHei UI"/>
                <w:color w:val="000000"/>
                <w:lang w:val="en-US" w:eastAsia="zh-CN"/>
              </w:rPr>
            </w:pPr>
            <w:r>
              <w:rPr>
                <w:rFonts w:eastAsia="Microsoft YaHei UI" w:hint="eastAsia"/>
                <w:color w:val="000000"/>
                <w:lang w:val="en-US" w:eastAsia="zh-CN"/>
              </w:rPr>
              <w:t>Similar, we suggest a note to be added:</w:t>
            </w:r>
          </w:p>
          <w:p w14:paraId="11F1A69A" w14:textId="77777777" w:rsidR="00532917" w:rsidRDefault="00FD2DE6">
            <w:pPr>
              <w:rPr>
                <w:rFonts w:eastAsia="SimSun"/>
                <w:lang w:val="en-US" w:eastAsia="zh-CN"/>
              </w:rPr>
            </w:pPr>
            <w:r>
              <w:rPr>
                <w:rFonts w:eastAsia="Microsoft YaHei UI"/>
                <w:color w:val="000000"/>
                <w:lang w:val="en-US" w:eastAsia="zh-CN"/>
              </w:rPr>
              <w:t xml:space="preserve">Note: </w:t>
            </w:r>
            <w:r>
              <w:rPr>
                <w:rFonts w:eastAsiaTheme="minorEastAsia" w:hint="eastAsia"/>
                <w:lang w:val="en-US" w:eastAsia="zh-CN"/>
              </w:rPr>
              <w:t xml:space="preserve">The assumption on Transmitter antenna </w:t>
            </w:r>
            <w:proofErr w:type="gramStart"/>
            <w:r>
              <w:rPr>
                <w:rFonts w:eastAsiaTheme="minorEastAsia" w:hint="eastAsia"/>
                <w:lang w:val="en-US" w:eastAsia="zh-CN"/>
              </w:rPr>
              <w:t>gain</w:t>
            </w:r>
            <w:proofErr w:type="gramEnd"/>
            <w:r>
              <w:rPr>
                <w:rFonts w:eastAsiaTheme="minorEastAsia" w:hint="eastAsia"/>
                <w:lang w:val="en-US" w:eastAsia="zh-CN"/>
              </w:rPr>
              <w:t xml:space="preserve"> correction factor at antenna gain component 3 &amp; antenna gain component 4 (dB) for</w:t>
            </w:r>
            <w:r>
              <w:rPr>
                <w:lang w:val="en-US" w:eastAsia="sv-SE"/>
              </w:rPr>
              <w:t xml:space="preserve"> coverage simulations has different assumptions among source companies</w:t>
            </w:r>
            <w:r>
              <w:rPr>
                <w:rFonts w:eastAsia="SimSun" w:hint="eastAsia"/>
                <w:lang w:val="en-US" w:eastAsia="zh-CN"/>
              </w:rPr>
              <w:t>.</w:t>
            </w:r>
          </w:p>
          <w:p w14:paraId="7E9127ED" w14:textId="77777777" w:rsidR="00532917" w:rsidRDefault="00532917">
            <w:pPr>
              <w:rPr>
                <w:rFonts w:eastAsiaTheme="minorEastAsia"/>
                <w:lang w:val="en-US" w:eastAsia="zh-CN"/>
              </w:rPr>
            </w:pPr>
          </w:p>
        </w:tc>
      </w:tr>
      <w:tr w:rsidR="00532917" w14:paraId="6EC6F815" w14:textId="77777777">
        <w:tc>
          <w:tcPr>
            <w:tcW w:w="1479" w:type="dxa"/>
            <w:tcBorders>
              <w:top w:val="single" w:sz="4" w:space="0" w:color="auto"/>
              <w:left w:val="single" w:sz="4" w:space="0" w:color="auto"/>
              <w:bottom w:val="single" w:sz="4" w:space="0" w:color="auto"/>
              <w:right w:val="single" w:sz="4" w:space="0" w:color="auto"/>
            </w:tcBorders>
          </w:tcPr>
          <w:p w14:paraId="501345BD"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E6748AB"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B5B75E7" w14:textId="77777777" w:rsidR="00532917" w:rsidRDefault="00532917">
            <w:pPr>
              <w:rPr>
                <w:rFonts w:eastAsiaTheme="minorEastAsia"/>
                <w:lang w:val="en-US" w:eastAsia="zh-CN"/>
              </w:rPr>
            </w:pPr>
          </w:p>
        </w:tc>
      </w:tr>
      <w:tr w:rsidR="00532917" w14:paraId="7ABA4AA6" w14:textId="77777777">
        <w:tc>
          <w:tcPr>
            <w:tcW w:w="1479" w:type="dxa"/>
            <w:tcBorders>
              <w:top w:val="single" w:sz="4" w:space="0" w:color="auto"/>
              <w:left w:val="single" w:sz="4" w:space="0" w:color="auto"/>
              <w:bottom w:val="single" w:sz="4" w:space="0" w:color="auto"/>
              <w:right w:val="single" w:sz="4" w:space="0" w:color="auto"/>
            </w:tcBorders>
          </w:tcPr>
          <w:p w14:paraId="62281D50"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7F95E41"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4A1B56F" w14:textId="77777777" w:rsidR="00532917" w:rsidRDefault="00532917">
            <w:pPr>
              <w:rPr>
                <w:rFonts w:eastAsiaTheme="minorEastAsia"/>
                <w:lang w:val="en-US" w:eastAsia="zh-CN"/>
              </w:rPr>
            </w:pPr>
          </w:p>
        </w:tc>
      </w:tr>
    </w:tbl>
    <w:p w14:paraId="57CEAEBA" w14:textId="77777777" w:rsidR="00532917" w:rsidRDefault="00532917">
      <w:pPr>
        <w:rPr>
          <w:lang w:eastAsia="sv-SE"/>
        </w:rPr>
      </w:pPr>
    </w:p>
    <w:p w14:paraId="2F11E91E" w14:textId="77777777" w:rsidR="00532917" w:rsidRDefault="00532917">
      <w:pPr>
        <w:rPr>
          <w:lang w:val="en-US" w:eastAsia="sv-SE"/>
        </w:rPr>
      </w:pPr>
    </w:p>
    <w:p w14:paraId="5D28EBAE" w14:textId="77777777" w:rsidR="00532917" w:rsidRDefault="00FD2DE6">
      <w:pPr>
        <w:rPr>
          <w:lang w:val="en-US"/>
        </w:rPr>
      </w:pPr>
      <w:r>
        <w:rPr>
          <w:lang w:val="en-US"/>
        </w:rPr>
        <w:t xml:space="preserve">The following observations have been made in contributions for the primarily evaluated channels, </w:t>
      </w:r>
      <w:proofErr w:type="gramStart"/>
      <w:r>
        <w:rPr>
          <w:lang w:val="en-US"/>
        </w:rPr>
        <w:t>i.e.</w:t>
      </w:r>
      <w:proofErr w:type="gramEnd"/>
      <w:r>
        <w:rPr>
          <w:lang w:val="en-US"/>
        </w:rPr>
        <w:t xml:space="preserve"> PBCH, PDCCH CSS, and SIB1, when evaluating their performance degradation in the Rel-18 eRedCap UE compared to their performance in a reference UE: </w:t>
      </w:r>
    </w:p>
    <w:p w14:paraId="05E64C81" w14:textId="77777777" w:rsidR="00532917" w:rsidRDefault="00FD2DE6">
      <w:pPr>
        <w:rPr>
          <w:lang w:val="en-US"/>
        </w:rPr>
      </w:pPr>
      <w:r>
        <w:rPr>
          <w:lang w:val="en-US"/>
        </w:rPr>
        <w:t xml:space="preserve">For Rural scenario at 0.7GHz, when coverage impact on a channel is compared between the same channel in Rel-18 eRedCap and Rel-17 RedCap, </w:t>
      </w:r>
    </w:p>
    <w:p w14:paraId="6F119F9E"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lastRenderedPageBreak/>
        <w:t xml:space="preserve">[11] observes the following </w:t>
      </w:r>
    </w:p>
    <w:p w14:paraId="1225576E"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1: For rural scenario at 700MHz, no significant loss is observed for PBCH.</w:t>
      </w:r>
    </w:p>
    <w:p w14:paraId="3D97C125"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2: For rural scenario at 700MHz, BW1 will lead to at least 3dB loss for PDCCH, and the performance of PDCCH is highly depended on the aggregation level configuration.</w:t>
      </w:r>
    </w:p>
    <w:p w14:paraId="01D98C66"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3: For rural scenario at 700MHz, BW1 will lead to at least 3dB loss for SIB1, and limiting SIB1 to 5MHz can provide better performance than SIB1 puncturing.</w:t>
      </w:r>
    </w:p>
    <w:p w14:paraId="11EBE45F"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4: For rural scenario at 700MHz, BW1 will lead to non-negligible negative impacts (~1-3dB loss) on other DL channel/signals, e.g., Msg4, PDCCH USS, PDSCH.</w:t>
      </w:r>
    </w:p>
    <w:p w14:paraId="21A4D6A6"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5: For rural scenario at 700MHz, no significant loss is observed for uplink channels/signals.</w:t>
      </w:r>
    </w:p>
    <w:p w14:paraId="4BCB6962"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5596AE97"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[14] makes the following observations for Rural scenario at 0.7GHz</w:t>
      </w:r>
    </w:p>
    <w:p w14:paraId="10B4B678"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Observation1: For Rural scenario, if Rel-17 RedCap UE as the reference UE, the coverage performance loss is small for PBCH, Msg2, Msg4 channel when BW reduction to 5MHz, while the coverage loss is large for SIB1, PDCCH channels.</w:t>
      </w:r>
    </w:p>
    <w:p w14:paraId="7FC8C460"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Observation2: For Rural scenario, if Rel-15 Ref UE as the reference UE, the coverage performance loss is large for SIB1, PDCCH-CSS, PBCH, Msg2, Msg4 channels. The SIB1 and PDCCH-CSS are channels with highest loss.</w:t>
      </w:r>
    </w:p>
    <w:p w14:paraId="54228C36"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Proposal 2: For Rural scenario, if Rel-17 RedCap UE as the reference UE, coverage recovery should be considered for SIB1 and PDCCH channels.</w:t>
      </w:r>
    </w:p>
    <w:p w14:paraId="4C69DED7"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[16] has the following observations </w:t>
      </w:r>
    </w:p>
    <w:p w14:paraId="1496B52D"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1: For PDCCH CSS in Rural scenario (15 kHz SCS),</w:t>
      </w:r>
    </w:p>
    <w:p w14:paraId="74B1355E"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UE is 3-4 dB worse than that of RedCap.</w:t>
      </w:r>
    </w:p>
    <w:p w14:paraId="4D5955ED"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non-contiguous reception across 20 MHz is 1-2 dB better than that of eRedCap reception within 5 MHz.</w:t>
      </w:r>
    </w:p>
    <w:p w14:paraId="77424BD2"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difference between eRedCap Opt1 contiguous and eRedCap Opt2 is 0.4 dB.</w:t>
      </w:r>
    </w:p>
    <w:p w14:paraId="4563B89E"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3: For PDSCH CSS in Rural scenario (15 kHz SCS),</w:t>
      </w:r>
    </w:p>
    <w:p w14:paraId="1DAE4CA8" w14:textId="77777777" w:rsidR="00532917" w:rsidRDefault="00FD2DE6">
      <w:pPr>
        <w:pStyle w:val="ListParagraph"/>
        <w:numPr>
          <w:ilvl w:val="3"/>
          <w:numId w:val="46"/>
        </w:numPr>
        <w:rPr>
          <w:rFonts w:ascii="Times New Roman" w:hAnsi="Times New Roman" w:cs="Times New Roman"/>
          <w:sz w:val="20"/>
          <w:szCs w:val="20"/>
          <w:lang w:val="en-US"/>
        </w:rPr>
      </w:pPr>
      <w:r>
        <w:rPr>
          <w:rFonts w:ascii="Times New Roman" w:hAnsi="Times New Roman" w:cs="Times New Roman"/>
          <w:sz w:val="20"/>
          <w:szCs w:val="20"/>
          <w:lang w:val="en-US"/>
        </w:rPr>
        <w:t>The MIL of eRedCap UE is 3-4 dB worse than that of RedCap.</w:t>
      </w:r>
    </w:p>
    <w:p w14:paraId="42BF98E8" w14:textId="77777777" w:rsidR="00532917" w:rsidRDefault="00FD2DE6">
      <w:pPr>
        <w:pStyle w:val="ListParagraph"/>
        <w:numPr>
          <w:ilvl w:val="3"/>
          <w:numId w:val="46"/>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Opt1 non-contiguous is 0.3 dB.</w:t>
      </w:r>
    </w:p>
    <w:p w14:paraId="4B59C7E2" w14:textId="77777777" w:rsidR="00532917" w:rsidRDefault="00FD2DE6">
      <w:pPr>
        <w:pStyle w:val="ListParagraph"/>
        <w:numPr>
          <w:ilvl w:val="3"/>
          <w:numId w:val="46"/>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Opt2 is 0.2 dB.</w:t>
      </w:r>
    </w:p>
    <w:p w14:paraId="4E560D81" w14:textId="77777777" w:rsidR="00532917" w:rsidRDefault="00FD2DE6">
      <w:pPr>
        <w:pStyle w:val="ListParagraph"/>
        <w:numPr>
          <w:ilvl w:val="1"/>
          <w:numId w:val="46"/>
        </w:numPr>
        <w:rPr>
          <w:rFonts w:ascii="Times New Roman" w:hAnsi="Times New Roman" w:cs="Times New Roman"/>
          <w:sz w:val="20"/>
          <w:szCs w:val="20"/>
          <w:lang w:val="en-US"/>
        </w:rPr>
      </w:pPr>
      <w:r>
        <w:rPr>
          <w:rFonts w:eastAsia="Yu Mincho"/>
          <w:lang w:val="en-US"/>
        </w:rPr>
        <w:t>[23 MediaTek] Observation 3: Due to RE truncation, a 3-to-4 dB loss is observed for PDCCH CSS and SIB1 in the 5MHz RedCap UE compared to the reference R17 RedCap UE in the rural scenario at 0.7GHz with 15kHz.</w:t>
      </w:r>
    </w:p>
    <w:p w14:paraId="5650F6FD" w14:textId="77777777" w:rsidR="00532917" w:rsidRDefault="00FD2DE6">
      <w:pPr>
        <w:pStyle w:val="ListParagraph"/>
        <w:numPr>
          <w:ilvl w:val="1"/>
          <w:numId w:val="46"/>
        </w:numPr>
        <w:rPr>
          <w:rFonts w:ascii="Times New Roman" w:hAnsi="Times New Roman" w:cs="Times New Roman"/>
          <w:sz w:val="20"/>
          <w:szCs w:val="20"/>
          <w:lang w:val="en-US"/>
        </w:rPr>
      </w:pPr>
      <w:r>
        <w:rPr>
          <w:rFonts w:eastAsia="Yu Mincho"/>
          <w:lang w:val="en-US"/>
        </w:rPr>
        <w:t>[27 DCM] Observation 2: PDCCH CSS coverage for Rel-18 eRedCap results in approximately 3 dB MIL degradation compared with Rel-17 RedCap in rural scenario at 700 MHz.</w:t>
      </w:r>
    </w:p>
    <w:p w14:paraId="7B201BAD"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Note: the MIL is still larger than that for bottleneck channel.</w:t>
      </w:r>
    </w:p>
    <w:p w14:paraId="19D2BEE6" w14:textId="77777777" w:rsidR="00532917" w:rsidRDefault="00532917">
      <w:pPr>
        <w:rPr>
          <w:lang w:val="en-US"/>
        </w:rPr>
      </w:pPr>
    </w:p>
    <w:p w14:paraId="44F24B8E" w14:textId="60CC09C3" w:rsidR="00532917" w:rsidRDefault="00EF298A">
      <w:pPr>
        <w:spacing w:after="120"/>
        <w:rPr>
          <w:b/>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8.2.2-4a</w:t>
      </w:r>
      <w:r w:rsidR="00FD2DE6">
        <w:rPr>
          <w:b/>
          <w:bCs/>
          <w:highlight w:val="yellow"/>
          <w:lang w:val="en-US"/>
        </w:rPr>
        <w:t>:</w:t>
      </w:r>
      <w:r w:rsidR="00FD2DE6">
        <w:rPr>
          <w:b/>
          <w:lang w:val="en-US"/>
        </w:rPr>
        <w:t xml:space="preserve"> </w:t>
      </w:r>
    </w:p>
    <w:p w14:paraId="1E4963CD" w14:textId="77777777" w:rsidR="00532917" w:rsidRDefault="00FD2DE6">
      <w:pPr>
        <w:spacing w:after="120"/>
        <w:rPr>
          <w:b/>
          <w:bCs/>
          <w:lang w:val="en-US"/>
        </w:rPr>
      </w:pPr>
      <w:r>
        <w:rPr>
          <w:b/>
          <w:bCs/>
          <w:lang w:val="en-US"/>
        </w:rPr>
        <w:t>In Rural scenario at 0.7 GHz, companies please help fill one row of the table with your evaluation results and t-doc number to capture the comparisons of PDCCH CSS and SIB1 coverage differences between the potential Rel-18 UE and Rel-17 Redcap, as well as those between the potential Rel-18 UE and reference Rel-15 NR UE.</w:t>
      </w:r>
    </w:p>
    <w:p w14:paraId="00866174" w14:textId="77777777" w:rsidR="00532917" w:rsidRDefault="00FD2DE6">
      <w:pPr>
        <w:pStyle w:val="ListParagraph"/>
        <w:numPr>
          <w:ilvl w:val="0"/>
          <w:numId w:val="36"/>
        </w:numPr>
        <w:spacing w:after="120"/>
        <w:rPr>
          <w:rFonts w:ascii="Times New Roman" w:hAnsi="Times New Roman" w:cs="Times New Roman"/>
          <w:b/>
          <w:sz w:val="20"/>
          <w:szCs w:val="20"/>
          <w:lang w:val="en-US"/>
        </w:rPr>
      </w:pPr>
      <w:r>
        <w:rPr>
          <w:rFonts w:ascii="Times New Roman" w:hAnsi="Times New Roman" w:cs="Times New Roman"/>
          <w:b/>
          <w:sz w:val="20"/>
          <w:szCs w:val="20"/>
          <w:lang w:val="en-US"/>
        </w:rPr>
        <w:t>Note: One shot decoding is assumed as per agreed configuration</w:t>
      </w:r>
    </w:p>
    <w:p w14:paraId="3E555889" w14:textId="77777777" w:rsidR="00532917" w:rsidRDefault="00FD2DE6">
      <w:pPr>
        <w:spacing w:after="120"/>
        <w:rPr>
          <w:b/>
          <w:u w:val="single"/>
          <w:lang w:val="en-US"/>
        </w:rPr>
      </w:pPr>
      <w:r>
        <w:rPr>
          <w:b/>
          <w:bCs/>
          <w:u w:val="single"/>
          <w:lang w:val="en-US"/>
        </w:rPr>
        <w:t>Table 8.2.2-4a: Rural scenario at 0.7 GHz (15 kHz SCS)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365"/>
        <w:gridCol w:w="1113"/>
        <w:gridCol w:w="266"/>
        <w:gridCol w:w="1423"/>
        <w:gridCol w:w="1423"/>
        <w:gridCol w:w="1423"/>
        <w:gridCol w:w="1437"/>
      </w:tblGrid>
      <w:tr w:rsidR="00532917" w14:paraId="5E03E758" w14:textId="77777777" w:rsidTr="00016F40">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6B325EDA" w14:textId="77777777" w:rsidR="00532917" w:rsidRDefault="00532917">
            <w:pPr>
              <w:jc w:val="center"/>
              <w:rPr>
                <w:b/>
                <w:bCs/>
                <w:sz w:val="18"/>
                <w:szCs w:val="18"/>
                <w:lang w:val="en-US"/>
              </w:rPr>
            </w:pPr>
          </w:p>
          <w:p w14:paraId="066DC9C2" w14:textId="77777777" w:rsidR="00532917" w:rsidRDefault="00532917">
            <w:pPr>
              <w:jc w:val="center"/>
              <w:rPr>
                <w:b/>
                <w:bCs/>
                <w:sz w:val="18"/>
                <w:szCs w:val="18"/>
                <w:lang w:val="en-US"/>
              </w:rPr>
            </w:pPr>
          </w:p>
          <w:p w14:paraId="3CE1D4FE"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3EB4F2FC" w14:textId="77777777" w:rsidR="00532917" w:rsidRDefault="00FD2DE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3EDA77CD" w14:textId="77777777" w:rsidR="00532917" w:rsidRDefault="00532917">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5E32CD89" w14:textId="77777777" w:rsidR="00532917" w:rsidRDefault="00FD2DE6">
            <w:pPr>
              <w:jc w:val="center"/>
              <w:rPr>
                <w:b/>
                <w:bCs/>
                <w:sz w:val="18"/>
                <w:szCs w:val="18"/>
                <w:lang w:val="en-US"/>
              </w:rPr>
            </w:pPr>
            <w:r>
              <w:rPr>
                <w:b/>
                <w:bCs/>
                <w:sz w:val="18"/>
                <w:szCs w:val="18"/>
                <w:lang w:val="en-US"/>
              </w:rPr>
              <w:t>Comparison with Rel-17 RedCap UE (MIL)</w:t>
            </w:r>
          </w:p>
        </w:tc>
      </w:tr>
      <w:tr w:rsidR="00532917" w14:paraId="472FB7DA" w14:textId="77777777" w:rsidTr="00016F40">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56CF0E5B"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6066AEC5"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E4BA31E"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16BD90CA"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01685587" w14:textId="77777777" w:rsidR="00532917" w:rsidRDefault="00FD2DE6">
            <w:pPr>
              <w:jc w:val="center"/>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1AA5BBBE" w14:textId="77777777" w:rsidR="00532917" w:rsidRDefault="00FD2DE6">
            <w:pPr>
              <w:jc w:val="center"/>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63201521" w14:textId="77777777" w:rsidR="00532917" w:rsidRDefault="00FD2DE6">
            <w:pPr>
              <w:jc w:val="center"/>
              <w:rPr>
                <w:b/>
                <w:bCs/>
                <w:sz w:val="18"/>
                <w:szCs w:val="18"/>
                <w:lang w:val="en-US"/>
              </w:rPr>
            </w:pPr>
            <w:r>
              <w:rPr>
                <w:b/>
                <w:bCs/>
                <w:sz w:val="18"/>
                <w:szCs w:val="18"/>
                <w:lang w:val="en-US"/>
              </w:rPr>
              <w:t>SIB1 (&gt;5 MHz) with 10% BLER</w:t>
            </w:r>
          </w:p>
        </w:tc>
        <w:tc>
          <w:tcPr>
            <w:tcW w:w="745" w:type="pct"/>
            <w:tcBorders>
              <w:top w:val="single" w:sz="4" w:space="0" w:color="auto"/>
              <w:left w:val="single" w:sz="4" w:space="0" w:color="auto"/>
              <w:bottom w:val="single" w:sz="4" w:space="0" w:color="auto"/>
              <w:right w:val="single" w:sz="4" w:space="0" w:color="auto"/>
            </w:tcBorders>
            <w:shd w:val="clear" w:color="auto" w:fill="C5E0B3"/>
          </w:tcPr>
          <w:p w14:paraId="60D785AA" w14:textId="77777777" w:rsidR="00532917" w:rsidRDefault="00FD2DE6">
            <w:pPr>
              <w:jc w:val="center"/>
              <w:rPr>
                <w:b/>
                <w:bCs/>
                <w:sz w:val="18"/>
                <w:szCs w:val="18"/>
                <w:lang w:val="en-US"/>
              </w:rPr>
            </w:pPr>
            <w:r>
              <w:rPr>
                <w:b/>
                <w:bCs/>
                <w:sz w:val="18"/>
                <w:szCs w:val="18"/>
                <w:lang w:val="en-US"/>
              </w:rPr>
              <w:t>SIB1 (&lt;5 MHz) with 10% BLER</w:t>
            </w:r>
          </w:p>
        </w:tc>
      </w:tr>
      <w:tr w:rsidR="00532917" w14:paraId="5017D190" w14:textId="77777777" w:rsidTr="00016F40">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0CAD1205"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6990BE7" w14:textId="77777777" w:rsidR="00532917" w:rsidRDefault="00FD2DE6">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186A7EB4" w14:textId="77777777" w:rsidR="00532917" w:rsidRDefault="00FD2DE6">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488B7471"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8FEDD9B" w14:textId="77777777" w:rsidR="00532917" w:rsidRDefault="00FD2DE6">
            <w:pPr>
              <w:rPr>
                <w:rFonts w:eastAsia="SimSun"/>
                <w:b/>
                <w:bCs/>
                <w:sz w:val="18"/>
                <w:szCs w:val="18"/>
                <w:lang w:eastAsia="zh-CN"/>
              </w:rPr>
            </w:pPr>
            <w:r>
              <w:rPr>
                <w:rFonts w:eastAsia="SimSun"/>
                <w:b/>
                <w:bCs/>
                <w:sz w:val="18"/>
                <w:szCs w:val="18"/>
                <w:lang w:eastAsia="zh-CN"/>
              </w:rPr>
              <w:t>eRedCap UE (BW1, 25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548852E2" w14:textId="77777777" w:rsidR="00532917" w:rsidRDefault="00FD2DE6">
            <w:pPr>
              <w:rPr>
                <w:rFonts w:eastAsia="SimSun"/>
                <w:b/>
                <w:bCs/>
                <w:sz w:val="18"/>
                <w:szCs w:val="18"/>
                <w:lang w:eastAsia="zh-CN"/>
              </w:rPr>
            </w:pPr>
            <w:r>
              <w:rPr>
                <w:rFonts w:eastAsia="SimSun"/>
                <w:b/>
                <w:bCs/>
                <w:sz w:val="18"/>
                <w:szCs w:val="18"/>
                <w:lang w:eastAsia="zh-CN"/>
              </w:rPr>
              <w:t>eRedCap UE (BW1, 25 PRBs; CORESET: 3 symbols, 24 PRBs; AL8)</w:t>
            </w:r>
          </w:p>
        </w:tc>
        <w:tc>
          <w:tcPr>
            <w:tcW w:w="739" w:type="pct"/>
            <w:tcBorders>
              <w:top w:val="single" w:sz="4" w:space="0" w:color="auto"/>
              <w:left w:val="single" w:sz="4" w:space="0" w:color="auto"/>
              <w:bottom w:val="single" w:sz="4" w:space="0" w:color="auto"/>
              <w:right w:val="single" w:sz="4" w:space="0" w:color="auto"/>
            </w:tcBorders>
          </w:tcPr>
          <w:p w14:paraId="0CE07E33" w14:textId="77777777" w:rsidR="00532917" w:rsidRDefault="00FD2DE6">
            <w:pPr>
              <w:rPr>
                <w:b/>
                <w:bCs/>
                <w:sz w:val="18"/>
                <w:szCs w:val="18"/>
                <w:lang w:val="en-US"/>
              </w:rPr>
            </w:pPr>
            <w:r>
              <w:rPr>
                <w:rFonts w:eastAsia="SimSun"/>
                <w:b/>
                <w:bCs/>
                <w:sz w:val="18"/>
                <w:szCs w:val="18"/>
                <w:lang w:eastAsia="zh-CN"/>
              </w:rPr>
              <w:t>eRedCap UE (BW1, 25 PRBs; SIB1 &gt; 5 MHz; TBS 1256 bits)</w:t>
            </w:r>
          </w:p>
        </w:tc>
        <w:tc>
          <w:tcPr>
            <w:tcW w:w="745" w:type="pct"/>
            <w:tcBorders>
              <w:top w:val="single" w:sz="4" w:space="0" w:color="auto"/>
              <w:left w:val="single" w:sz="4" w:space="0" w:color="auto"/>
              <w:bottom w:val="single" w:sz="4" w:space="0" w:color="auto"/>
              <w:right w:val="single" w:sz="4" w:space="0" w:color="auto"/>
            </w:tcBorders>
          </w:tcPr>
          <w:p w14:paraId="1B5612B1" w14:textId="77777777" w:rsidR="00532917" w:rsidRDefault="00FD2DE6">
            <w:pPr>
              <w:rPr>
                <w:b/>
                <w:bCs/>
                <w:sz w:val="18"/>
                <w:szCs w:val="18"/>
                <w:lang w:val="en-US"/>
              </w:rPr>
            </w:pPr>
            <w:r>
              <w:rPr>
                <w:rFonts w:eastAsia="SimSun"/>
                <w:b/>
                <w:bCs/>
                <w:sz w:val="18"/>
                <w:szCs w:val="18"/>
                <w:lang w:eastAsia="zh-CN"/>
              </w:rPr>
              <w:t>eRedCap UE (BW1, 25 PRBs; SIB1 &lt; 5 MHz; TBS 1256 bits)</w:t>
            </w:r>
          </w:p>
        </w:tc>
      </w:tr>
      <w:tr w:rsidR="00532917" w14:paraId="39BF0C65" w14:textId="77777777" w:rsidTr="00016F40">
        <w:trPr>
          <w:trHeight w:val="838"/>
        </w:trPr>
        <w:tc>
          <w:tcPr>
            <w:tcW w:w="612" w:type="pct"/>
            <w:tcBorders>
              <w:top w:val="single" w:sz="4" w:space="0" w:color="auto"/>
              <w:left w:val="single" w:sz="4" w:space="0" w:color="auto"/>
              <w:bottom w:val="single" w:sz="4" w:space="0" w:color="auto"/>
              <w:right w:val="single" w:sz="4" w:space="0" w:color="auto"/>
            </w:tcBorders>
          </w:tcPr>
          <w:p w14:paraId="3CCF632B" w14:textId="77777777" w:rsidR="00532917" w:rsidRDefault="00FD2DE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7B1C4B00" w14:textId="77777777" w:rsidR="00532917" w:rsidRDefault="00FD2DE6">
            <w:pPr>
              <w:rPr>
                <w:b/>
                <w:bCs/>
                <w:sz w:val="18"/>
                <w:szCs w:val="18"/>
                <w:lang w:val="en-US"/>
              </w:rPr>
            </w:pPr>
            <w:r>
              <w:rPr>
                <w:rFonts w:eastAsiaTheme="minorEastAsia" w:hint="eastAsia"/>
                <w:b/>
                <w:bCs/>
                <w:sz w:val="18"/>
                <w:szCs w:val="18"/>
                <w:lang w:val="en-US" w:eastAsia="zh-CN"/>
              </w:rPr>
              <w:t>-8.4</w:t>
            </w:r>
          </w:p>
        </w:tc>
        <w:tc>
          <w:tcPr>
            <w:tcW w:w="578" w:type="pct"/>
            <w:tcBorders>
              <w:top w:val="single" w:sz="4" w:space="0" w:color="auto"/>
              <w:left w:val="single" w:sz="4" w:space="0" w:color="auto"/>
              <w:bottom w:val="single" w:sz="4" w:space="0" w:color="auto"/>
              <w:right w:val="single" w:sz="4" w:space="0" w:color="auto"/>
            </w:tcBorders>
          </w:tcPr>
          <w:p w14:paraId="07762BCD" w14:textId="77777777" w:rsidR="00532917" w:rsidRDefault="00FD2DE6">
            <w:pPr>
              <w:rPr>
                <w:b/>
                <w:bCs/>
                <w:sz w:val="18"/>
                <w:szCs w:val="18"/>
                <w:lang w:val="en-US"/>
              </w:rPr>
            </w:pPr>
            <w:r>
              <w:rPr>
                <w:rFonts w:eastAsiaTheme="minorEastAsia" w:hint="eastAsia"/>
                <w:b/>
                <w:bCs/>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5B7B010E"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18E46F06" w14:textId="77777777" w:rsidR="00532917" w:rsidRDefault="00FD2DE6">
            <w:pPr>
              <w:rPr>
                <w:b/>
                <w:bCs/>
                <w:sz w:val="18"/>
                <w:szCs w:val="18"/>
                <w:lang w:val="en-US"/>
              </w:rPr>
            </w:pPr>
            <w:r>
              <w:rPr>
                <w:rFonts w:eastAsiaTheme="minorEastAsia" w:hint="eastAsia"/>
                <w:b/>
                <w:bCs/>
                <w:sz w:val="18"/>
                <w:szCs w:val="18"/>
                <w:lang w:val="en-US" w:eastAsia="zh-CN"/>
              </w:rPr>
              <w:t>-4.7</w:t>
            </w:r>
          </w:p>
        </w:tc>
        <w:tc>
          <w:tcPr>
            <w:tcW w:w="739" w:type="pct"/>
            <w:tcBorders>
              <w:top w:val="single" w:sz="4" w:space="0" w:color="auto"/>
              <w:left w:val="single" w:sz="4" w:space="0" w:color="auto"/>
              <w:bottom w:val="single" w:sz="4" w:space="0" w:color="auto"/>
              <w:right w:val="single" w:sz="4" w:space="0" w:color="auto"/>
            </w:tcBorders>
          </w:tcPr>
          <w:p w14:paraId="0E83F31A" w14:textId="77777777" w:rsidR="00532917" w:rsidRDefault="00FD2DE6">
            <w:pPr>
              <w:rPr>
                <w:b/>
                <w:bCs/>
                <w:sz w:val="18"/>
                <w:szCs w:val="18"/>
                <w:lang w:val="en-US"/>
              </w:rPr>
            </w:pPr>
            <w:r>
              <w:rPr>
                <w:rFonts w:eastAsiaTheme="minorEastAsia" w:hint="eastAsia"/>
                <w:b/>
                <w:bCs/>
                <w:sz w:val="18"/>
                <w:szCs w:val="18"/>
                <w:lang w:val="en-US" w:eastAsia="zh-CN"/>
              </w:rPr>
              <w:t>-6.2</w:t>
            </w:r>
          </w:p>
        </w:tc>
        <w:tc>
          <w:tcPr>
            <w:tcW w:w="739" w:type="pct"/>
            <w:tcBorders>
              <w:top w:val="single" w:sz="4" w:space="0" w:color="auto"/>
              <w:left w:val="single" w:sz="4" w:space="0" w:color="auto"/>
              <w:bottom w:val="single" w:sz="4" w:space="0" w:color="auto"/>
              <w:right w:val="single" w:sz="4" w:space="0" w:color="auto"/>
            </w:tcBorders>
          </w:tcPr>
          <w:p w14:paraId="7711EF94" w14:textId="77777777" w:rsidR="00532917" w:rsidRDefault="00FD2DE6">
            <w:pPr>
              <w:rPr>
                <w:b/>
                <w:bCs/>
                <w:sz w:val="18"/>
                <w:szCs w:val="18"/>
                <w:lang w:val="en-US"/>
              </w:rPr>
            </w:pPr>
            <w:r>
              <w:rPr>
                <w:rFonts w:eastAsiaTheme="minorEastAsia" w:hint="eastAsia"/>
                <w:b/>
                <w:bCs/>
                <w:sz w:val="18"/>
                <w:szCs w:val="18"/>
                <w:lang w:val="en-US" w:eastAsia="zh-CN"/>
              </w:rPr>
              <w:t>-4.9</w:t>
            </w:r>
          </w:p>
        </w:tc>
        <w:tc>
          <w:tcPr>
            <w:tcW w:w="745" w:type="pct"/>
            <w:tcBorders>
              <w:top w:val="single" w:sz="4" w:space="0" w:color="auto"/>
              <w:left w:val="single" w:sz="4" w:space="0" w:color="auto"/>
              <w:bottom w:val="single" w:sz="4" w:space="0" w:color="auto"/>
              <w:right w:val="single" w:sz="4" w:space="0" w:color="auto"/>
            </w:tcBorders>
          </w:tcPr>
          <w:p w14:paraId="0620F762" w14:textId="77777777" w:rsidR="00532917" w:rsidRDefault="00FD2DE6">
            <w:pPr>
              <w:rPr>
                <w:b/>
                <w:bCs/>
                <w:sz w:val="18"/>
                <w:szCs w:val="18"/>
                <w:lang w:val="en-US"/>
              </w:rPr>
            </w:pPr>
            <w:r>
              <w:rPr>
                <w:rFonts w:eastAsiaTheme="minorEastAsia" w:hint="eastAsia"/>
                <w:b/>
                <w:bCs/>
                <w:sz w:val="18"/>
                <w:szCs w:val="18"/>
                <w:lang w:val="en-US" w:eastAsia="zh-CN"/>
              </w:rPr>
              <w:t>-2.9</w:t>
            </w:r>
          </w:p>
        </w:tc>
      </w:tr>
      <w:tr w:rsidR="00532917" w14:paraId="63A33EAC" w14:textId="77777777" w:rsidTr="00016F40">
        <w:trPr>
          <w:trHeight w:val="838"/>
        </w:trPr>
        <w:tc>
          <w:tcPr>
            <w:tcW w:w="612" w:type="pct"/>
            <w:tcBorders>
              <w:top w:val="single" w:sz="4" w:space="0" w:color="auto"/>
              <w:left w:val="single" w:sz="4" w:space="0" w:color="auto"/>
              <w:bottom w:val="single" w:sz="4" w:space="0" w:color="auto"/>
              <w:right w:val="single" w:sz="4" w:space="0" w:color="auto"/>
            </w:tcBorders>
          </w:tcPr>
          <w:p w14:paraId="714B5575" w14:textId="77777777" w:rsidR="00532917" w:rsidRDefault="00FD2DE6">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721A5061" w14:textId="77777777" w:rsidR="00532917" w:rsidRDefault="00FD2DE6">
            <w:pPr>
              <w:rPr>
                <w:b/>
                <w:bCs/>
                <w:sz w:val="18"/>
                <w:szCs w:val="18"/>
                <w:lang w:val="en-US"/>
              </w:rPr>
            </w:pPr>
            <w:r>
              <w:rPr>
                <w:b/>
                <w:bCs/>
                <w:sz w:val="18"/>
                <w:szCs w:val="18"/>
                <w:lang w:val="en-US"/>
              </w:rPr>
              <w:t>-6.5</w:t>
            </w:r>
          </w:p>
        </w:tc>
        <w:tc>
          <w:tcPr>
            <w:tcW w:w="578" w:type="pct"/>
            <w:tcBorders>
              <w:top w:val="single" w:sz="4" w:space="0" w:color="auto"/>
              <w:left w:val="single" w:sz="4" w:space="0" w:color="auto"/>
              <w:bottom w:val="single" w:sz="4" w:space="0" w:color="auto"/>
              <w:right w:val="single" w:sz="4" w:space="0" w:color="auto"/>
            </w:tcBorders>
          </w:tcPr>
          <w:p w14:paraId="768A8236" w14:textId="77777777" w:rsidR="00532917" w:rsidRDefault="00FD2DE6">
            <w:pPr>
              <w:rPr>
                <w:b/>
                <w:bCs/>
                <w:sz w:val="18"/>
                <w:szCs w:val="18"/>
                <w:lang w:val="en-US"/>
              </w:rPr>
            </w:pPr>
            <w:r>
              <w:rPr>
                <w:b/>
                <w:bCs/>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3AB23DE4"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2FD196F" w14:textId="77777777" w:rsidR="00532917" w:rsidRDefault="00FD2DE6">
            <w:pPr>
              <w:rPr>
                <w:b/>
                <w:bCs/>
                <w:sz w:val="18"/>
                <w:szCs w:val="18"/>
                <w:lang w:val="en-US"/>
              </w:rPr>
            </w:pPr>
            <w:r>
              <w:rPr>
                <w:b/>
                <w:bCs/>
                <w:sz w:val="18"/>
                <w:szCs w:val="18"/>
                <w:lang w:val="en-US"/>
              </w:rPr>
              <w:t>-3.1</w:t>
            </w:r>
          </w:p>
        </w:tc>
        <w:tc>
          <w:tcPr>
            <w:tcW w:w="739" w:type="pct"/>
            <w:tcBorders>
              <w:top w:val="single" w:sz="4" w:space="0" w:color="auto"/>
              <w:left w:val="single" w:sz="4" w:space="0" w:color="auto"/>
              <w:bottom w:val="single" w:sz="4" w:space="0" w:color="auto"/>
              <w:right w:val="single" w:sz="4" w:space="0" w:color="auto"/>
            </w:tcBorders>
          </w:tcPr>
          <w:p w14:paraId="22C5ADB7" w14:textId="77777777" w:rsidR="00532917" w:rsidRDefault="00FD2DE6">
            <w:pPr>
              <w:rPr>
                <w:b/>
                <w:bCs/>
                <w:sz w:val="18"/>
                <w:szCs w:val="18"/>
                <w:lang w:val="en-US"/>
              </w:rPr>
            </w:pPr>
            <w:r>
              <w:rPr>
                <w:b/>
                <w:bCs/>
                <w:sz w:val="18"/>
                <w:szCs w:val="18"/>
                <w:lang w:val="en-US"/>
              </w:rPr>
              <w:t>-3.6</w:t>
            </w:r>
          </w:p>
        </w:tc>
        <w:tc>
          <w:tcPr>
            <w:tcW w:w="739" w:type="pct"/>
            <w:tcBorders>
              <w:top w:val="single" w:sz="4" w:space="0" w:color="auto"/>
              <w:left w:val="single" w:sz="4" w:space="0" w:color="auto"/>
              <w:bottom w:val="single" w:sz="4" w:space="0" w:color="auto"/>
              <w:right w:val="single" w:sz="4" w:space="0" w:color="auto"/>
            </w:tcBorders>
          </w:tcPr>
          <w:p w14:paraId="14A5F8A9" w14:textId="77777777" w:rsidR="00532917" w:rsidRDefault="00FD2DE6">
            <w:pPr>
              <w:rPr>
                <w:b/>
                <w:bCs/>
                <w:sz w:val="18"/>
                <w:szCs w:val="18"/>
                <w:lang w:val="en-US"/>
              </w:rPr>
            </w:pPr>
            <w:r>
              <w:rPr>
                <w:b/>
                <w:bCs/>
                <w:sz w:val="18"/>
                <w:szCs w:val="18"/>
                <w:lang w:val="en-US"/>
              </w:rPr>
              <w:t>-4.2</w:t>
            </w:r>
          </w:p>
        </w:tc>
        <w:tc>
          <w:tcPr>
            <w:tcW w:w="745" w:type="pct"/>
            <w:tcBorders>
              <w:top w:val="single" w:sz="4" w:space="0" w:color="auto"/>
              <w:left w:val="single" w:sz="4" w:space="0" w:color="auto"/>
              <w:bottom w:val="single" w:sz="4" w:space="0" w:color="auto"/>
              <w:right w:val="single" w:sz="4" w:space="0" w:color="auto"/>
            </w:tcBorders>
          </w:tcPr>
          <w:p w14:paraId="3E412132" w14:textId="77777777" w:rsidR="00532917" w:rsidRDefault="00FD2DE6">
            <w:pPr>
              <w:rPr>
                <w:b/>
                <w:bCs/>
                <w:sz w:val="18"/>
                <w:szCs w:val="18"/>
                <w:lang w:val="en-US"/>
              </w:rPr>
            </w:pPr>
            <w:r>
              <w:rPr>
                <w:b/>
                <w:bCs/>
                <w:sz w:val="18"/>
                <w:szCs w:val="18"/>
                <w:lang w:val="en-US"/>
              </w:rPr>
              <w:t>-3.6</w:t>
            </w:r>
          </w:p>
        </w:tc>
      </w:tr>
      <w:tr w:rsidR="00532917" w14:paraId="3246687E" w14:textId="77777777" w:rsidTr="00016F40">
        <w:trPr>
          <w:trHeight w:val="838"/>
        </w:trPr>
        <w:tc>
          <w:tcPr>
            <w:tcW w:w="612" w:type="pct"/>
            <w:tcBorders>
              <w:top w:val="single" w:sz="4" w:space="0" w:color="auto"/>
              <w:left w:val="single" w:sz="4" w:space="0" w:color="auto"/>
              <w:bottom w:val="single" w:sz="4" w:space="0" w:color="auto"/>
              <w:right w:val="single" w:sz="4" w:space="0" w:color="auto"/>
            </w:tcBorders>
          </w:tcPr>
          <w:p w14:paraId="08A83F94" w14:textId="77777777" w:rsidR="00532917" w:rsidRDefault="00FD2DE6">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399BC43E" w14:textId="77777777" w:rsidR="00532917" w:rsidRDefault="00FD2DE6">
            <w:pPr>
              <w:rPr>
                <w:b/>
                <w:bCs/>
                <w:sz w:val="18"/>
                <w:szCs w:val="18"/>
                <w:lang w:val="en-US"/>
              </w:rPr>
            </w:pPr>
            <w:r>
              <w:rPr>
                <w:sz w:val="18"/>
                <w:szCs w:val="18"/>
                <w:lang w:val="en-US"/>
              </w:rPr>
              <w:t>-10.10 dB</w:t>
            </w:r>
          </w:p>
        </w:tc>
        <w:tc>
          <w:tcPr>
            <w:tcW w:w="578" w:type="pct"/>
            <w:tcBorders>
              <w:top w:val="single" w:sz="4" w:space="0" w:color="auto"/>
              <w:left w:val="single" w:sz="4" w:space="0" w:color="auto"/>
              <w:bottom w:val="single" w:sz="4" w:space="0" w:color="auto"/>
              <w:right w:val="single" w:sz="4" w:space="0" w:color="auto"/>
            </w:tcBorders>
          </w:tcPr>
          <w:p w14:paraId="27C45032" w14:textId="77777777" w:rsidR="00532917" w:rsidRDefault="00FD2DE6">
            <w:pP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3145678E"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4EA280CF" w14:textId="77777777" w:rsidR="00532917" w:rsidRDefault="00FD2DE6">
            <w:pPr>
              <w:rPr>
                <w:b/>
                <w:bCs/>
                <w:sz w:val="18"/>
                <w:szCs w:val="18"/>
                <w:lang w:val="en-US"/>
              </w:rPr>
            </w:pPr>
            <w:r>
              <w:rPr>
                <w:sz w:val="18"/>
                <w:szCs w:val="18"/>
                <w:lang w:val="en-US"/>
              </w:rPr>
              <w:t>-6.3 dB</w:t>
            </w:r>
          </w:p>
        </w:tc>
        <w:tc>
          <w:tcPr>
            <w:tcW w:w="739" w:type="pct"/>
            <w:tcBorders>
              <w:top w:val="single" w:sz="4" w:space="0" w:color="auto"/>
              <w:left w:val="single" w:sz="4" w:space="0" w:color="auto"/>
              <w:bottom w:val="single" w:sz="4" w:space="0" w:color="auto"/>
              <w:right w:val="single" w:sz="4" w:space="0" w:color="auto"/>
            </w:tcBorders>
          </w:tcPr>
          <w:p w14:paraId="4B347751" w14:textId="77777777" w:rsidR="00532917" w:rsidRDefault="00FD2DE6">
            <w:pPr>
              <w:rPr>
                <w:b/>
                <w:bCs/>
                <w:sz w:val="18"/>
                <w:szCs w:val="18"/>
                <w:lang w:val="en-US"/>
              </w:rPr>
            </w:pPr>
            <w:r>
              <w:rPr>
                <w:sz w:val="18"/>
                <w:szCs w:val="18"/>
                <w:lang w:val="en-US"/>
              </w:rPr>
              <w:t>-4.7 dB</w:t>
            </w:r>
          </w:p>
        </w:tc>
        <w:tc>
          <w:tcPr>
            <w:tcW w:w="739" w:type="pct"/>
            <w:tcBorders>
              <w:top w:val="single" w:sz="4" w:space="0" w:color="auto"/>
              <w:left w:val="single" w:sz="4" w:space="0" w:color="auto"/>
              <w:bottom w:val="single" w:sz="4" w:space="0" w:color="auto"/>
              <w:right w:val="single" w:sz="4" w:space="0" w:color="auto"/>
            </w:tcBorders>
          </w:tcPr>
          <w:p w14:paraId="36D22A67" w14:textId="77777777" w:rsidR="00532917" w:rsidRDefault="00FD2DE6">
            <w:pPr>
              <w:rPr>
                <w:b/>
                <w:bCs/>
                <w:sz w:val="18"/>
                <w:szCs w:val="18"/>
                <w:lang w:val="en-US"/>
              </w:rPr>
            </w:pPr>
            <w:r>
              <w:rPr>
                <w:sz w:val="18"/>
                <w:szCs w:val="18"/>
                <w:lang w:val="en-US"/>
              </w:rPr>
              <w:t>-4.57</w:t>
            </w:r>
          </w:p>
        </w:tc>
        <w:tc>
          <w:tcPr>
            <w:tcW w:w="745" w:type="pct"/>
            <w:tcBorders>
              <w:top w:val="single" w:sz="4" w:space="0" w:color="auto"/>
              <w:left w:val="single" w:sz="4" w:space="0" w:color="auto"/>
              <w:bottom w:val="single" w:sz="4" w:space="0" w:color="auto"/>
              <w:right w:val="single" w:sz="4" w:space="0" w:color="auto"/>
            </w:tcBorders>
          </w:tcPr>
          <w:p w14:paraId="37B1924D" w14:textId="77777777" w:rsidR="00532917" w:rsidRDefault="00FD2DE6">
            <w:pPr>
              <w:rPr>
                <w:b/>
                <w:bCs/>
                <w:sz w:val="18"/>
                <w:szCs w:val="18"/>
                <w:lang w:val="en-US"/>
              </w:rPr>
            </w:pPr>
            <w:r>
              <w:rPr>
                <w:sz w:val="18"/>
                <w:szCs w:val="18"/>
                <w:lang w:val="en-US"/>
              </w:rPr>
              <w:t>-3.59</w:t>
            </w:r>
          </w:p>
        </w:tc>
      </w:tr>
      <w:tr w:rsidR="00532917" w14:paraId="7FDA8485" w14:textId="77777777" w:rsidTr="00016F40">
        <w:trPr>
          <w:trHeight w:val="838"/>
        </w:trPr>
        <w:tc>
          <w:tcPr>
            <w:tcW w:w="612" w:type="pct"/>
            <w:tcBorders>
              <w:top w:val="single" w:sz="4" w:space="0" w:color="auto"/>
              <w:left w:val="single" w:sz="4" w:space="0" w:color="auto"/>
              <w:bottom w:val="single" w:sz="4" w:space="0" w:color="auto"/>
              <w:right w:val="single" w:sz="4" w:space="0" w:color="auto"/>
            </w:tcBorders>
          </w:tcPr>
          <w:p w14:paraId="52237F6A" w14:textId="77777777" w:rsidR="00532917" w:rsidRDefault="00FD2DE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36DBF6F3" w14:textId="77777777" w:rsidR="00532917" w:rsidRDefault="00FD2DE6">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578" w:type="pct"/>
            <w:tcBorders>
              <w:top w:val="single" w:sz="4" w:space="0" w:color="auto"/>
              <w:left w:val="single" w:sz="4" w:space="0" w:color="auto"/>
              <w:bottom w:val="single" w:sz="4" w:space="0" w:color="auto"/>
              <w:right w:val="single" w:sz="4" w:space="0" w:color="auto"/>
            </w:tcBorders>
          </w:tcPr>
          <w:p w14:paraId="2F9DA244"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4D66EA50"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037D037"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739" w:type="pct"/>
            <w:tcBorders>
              <w:top w:val="single" w:sz="4" w:space="0" w:color="auto"/>
              <w:left w:val="single" w:sz="4" w:space="0" w:color="auto"/>
              <w:bottom w:val="single" w:sz="4" w:space="0" w:color="auto"/>
              <w:right w:val="single" w:sz="4" w:space="0" w:color="auto"/>
            </w:tcBorders>
          </w:tcPr>
          <w:p w14:paraId="783B7697"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3.38</w:t>
            </w:r>
          </w:p>
        </w:tc>
        <w:tc>
          <w:tcPr>
            <w:tcW w:w="739" w:type="pct"/>
            <w:tcBorders>
              <w:top w:val="single" w:sz="4" w:space="0" w:color="auto"/>
              <w:left w:val="single" w:sz="4" w:space="0" w:color="auto"/>
              <w:bottom w:val="single" w:sz="4" w:space="0" w:color="auto"/>
              <w:right w:val="single" w:sz="4" w:space="0" w:color="auto"/>
            </w:tcBorders>
          </w:tcPr>
          <w:p w14:paraId="1C4169EF"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c>
          <w:tcPr>
            <w:tcW w:w="745" w:type="pct"/>
            <w:tcBorders>
              <w:top w:val="single" w:sz="4" w:space="0" w:color="auto"/>
              <w:left w:val="single" w:sz="4" w:space="0" w:color="auto"/>
              <w:bottom w:val="single" w:sz="4" w:space="0" w:color="auto"/>
              <w:right w:val="single" w:sz="4" w:space="0" w:color="auto"/>
            </w:tcBorders>
          </w:tcPr>
          <w:p w14:paraId="1489A70E"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3.89</w:t>
            </w:r>
          </w:p>
        </w:tc>
      </w:tr>
      <w:tr w:rsidR="00532917" w14:paraId="33A5D150" w14:textId="77777777" w:rsidTr="00016F40">
        <w:trPr>
          <w:trHeight w:val="838"/>
        </w:trPr>
        <w:tc>
          <w:tcPr>
            <w:tcW w:w="612" w:type="pct"/>
            <w:tcBorders>
              <w:top w:val="single" w:sz="4" w:space="0" w:color="auto"/>
              <w:left w:val="single" w:sz="4" w:space="0" w:color="auto"/>
              <w:bottom w:val="single" w:sz="4" w:space="0" w:color="auto"/>
              <w:right w:val="single" w:sz="4" w:space="0" w:color="auto"/>
            </w:tcBorders>
          </w:tcPr>
          <w:p w14:paraId="7D1AEA9C" w14:textId="77777777" w:rsidR="00532917" w:rsidRDefault="00FD2DE6">
            <w:pPr>
              <w:rPr>
                <w:rFonts w:eastAsia="Yu Mincho"/>
                <w:sz w:val="18"/>
                <w:szCs w:val="18"/>
                <w:lang w:val="en-US" w:eastAsia="ja-JP"/>
              </w:rPr>
            </w:pPr>
            <w:r>
              <w:rPr>
                <w:rFonts w:eastAsia="Yu Mincho"/>
                <w:sz w:val="18"/>
                <w:szCs w:val="18"/>
                <w:lang w:val="en-US" w:eastAsia="ja-JP"/>
              </w:rPr>
              <w:t>Nokia, NSB</w:t>
            </w:r>
          </w:p>
        </w:tc>
        <w:tc>
          <w:tcPr>
            <w:tcW w:w="709" w:type="pct"/>
            <w:tcBorders>
              <w:top w:val="single" w:sz="4" w:space="0" w:color="auto"/>
              <w:left w:val="single" w:sz="4" w:space="0" w:color="auto"/>
              <w:bottom w:val="single" w:sz="4" w:space="0" w:color="auto"/>
              <w:right w:val="single" w:sz="4" w:space="0" w:color="auto"/>
            </w:tcBorders>
          </w:tcPr>
          <w:p w14:paraId="0CA74C19" w14:textId="77777777" w:rsidR="00532917" w:rsidRDefault="00FD2DE6">
            <w:pPr>
              <w:rPr>
                <w:rFonts w:eastAsia="Yu Mincho"/>
                <w:sz w:val="18"/>
                <w:szCs w:val="18"/>
                <w:lang w:val="en-US" w:eastAsia="ja-JP"/>
              </w:rPr>
            </w:pPr>
            <w:r>
              <w:rPr>
                <w:sz w:val="18"/>
                <w:szCs w:val="18"/>
                <w:lang w:val="en-US"/>
              </w:rPr>
              <w:t>-7.1 dB</w:t>
            </w:r>
          </w:p>
        </w:tc>
        <w:tc>
          <w:tcPr>
            <w:tcW w:w="578" w:type="pct"/>
            <w:tcBorders>
              <w:top w:val="single" w:sz="4" w:space="0" w:color="auto"/>
              <w:left w:val="single" w:sz="4" w:space="0" w:color="auto"/>
              <w:bottom w:val="single" w:sz="4" w:space="0" w:color="auto"/>
              <w:right w:val="single" w:sz="4" w:space="0" w:color="auto"/>
            </w:tcBorders>
          </w:tcPr>
          <w:p w14:paraId="091F2471" w14:textId="77777777" w:rsidR="00532917" w:rsidRDefault="00FD2DE6">
            <w:pP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0AC5AFDD" w14:textId="77777777" w:rsidR="00532917" w:rsidRDefault="0053291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CF85639" w14:textId="77777777" w:rsidR="00532917" w:rsidRDefault="00FD2DE6">
            <w:pPr>
              <w:rPr>
                <w:rFonts w:eastAsia="Yu Mincho"/>
                <w:sz w:val="18"/>
                <w:szCs w:val="18"/>
                <w:lang w:val="en-US" w:eastAsia="ja-JP"/>
              </w:rPr>
            </w:pPr>
            <w:r>
              <w:rPr>
                <w:sz w:val="18"/>
                <w:szCs w:val="18"/>
                <w:lang w:val="en-US"/>
              </w:rPr>
              <w:t>-3.4 dB</w:t>
            </w:r>
          </w:p>
        </w:tc>
        <w:tc>
          <w:tcPr>
            <w:tcW w:w="739" w:type="pct"/>
            <w:tcBorders>
              <w:top w:val="single" w:sz="4" w:space="0" w:color="auto"/>
              <w:left w:val="single" w:sz="4" w:space="0" w:color="auto"/>
              <w:bottom w:val="single" w:sz="4" w:space="0" w:color="auto"/>
              <w:right w:val="single" w:sz="4" w:space="0" w:color="auto"/>
            </w:tcBorders>
          </w:tcPr>
          <w:p w14:paraId="3E10B79A" w14:textId="77777777" w:rsidR="00532917" w:rsidRDefault="00FD2DE6">
            <w:pPr>
              <w:rPr>
                <w:rFonts w:eastAsia="Yu Mincho"/>
                <w:sz w:val="18"/>
                <w:szCs w:val="18"/>
                <w:lang w:val="en-US" w:eastAsia="ja-JP"/>
              </w:rPr>
            </w:pPr>
            <w:r>
              <w:rPr>
                <w:sz w:val="18"/>
                <w:szCs w:val="18"/>
                <w:lang w:val="en-US"/>
              </w:rPr>
              <w:t>-4.0 dB</w:t>
            </w:r>
          </w:p>
        </w:tc>
        <w:tc>
          <w:tcPr>
            <w:tcW w:w="739" w:type="pct"/>
            <w:tcBorders>
              <w:top w:val="single" w:sz="4" w:space="0" w:color="auto"/>
              <w:left w:val="single" w:sz="4" w:space="0" w:color="auto"/>
              <w:bottom w:val="single" w:sz="4" w:space="0" w:color="auto"/>
              <w:right w:val="single" w:sz="4" w:space="0" w:color="auto"/>
            </w:tcBorders>
          </w:tcPr>
          <w:p w14:paraId="22606231" w14:textId="77777777" w:rsidR="00532917" w:rsidRDefault="00FD2DE6">
            <w:pPr>
              <w:rPr>
                <w:rFonts w:eastAsia="Yu Mincho"/>
                <w:sz w:val="18"/>
                <w:szCs w:val="18"/>
                <w:lang w:val="en-US" w:eastAsia="ja-JP"/>
              </w:rPr>
            </w:pPr>
            <w:r>
              <w:rPr>
                <w:sz w:val="18"/>
                <w:szCs w:val="18"/>
                <w:lang w:val="en-US"/>
              </w:rPr>
              <w:t>-2.9 dB</w:t>
            </w:r>
          </w:p>
        </w:tc>
        <w:tc>
          <w:tcPr>
            <w:tcW w:w="745" w:type="pct"/>
            <w:tcBorders>
              <w:top w:val="single" w:sz="4" w:space="0" w:color="auto"/>
              <w:left w:val="single" w:sz="4" w:space="0" w:color="auto"/>
              <w:bottom w:val="single" w:sz="4" w:space="0" w:color="auto"/>
              <w:right w:val="single" w:sz="4" w:space="0" w:color="auto"/>
            </w:tcBorders>
          </w:tcPr>
          <w:p w14:paraId="66A3C412" w14:textId="77777777" w:rsidR="00532917" w:rsidRDefault="00FD2DE6">
            <w:pPr>
              <w:rPr>
                <w:rFonts w:eastAsia="Yu Mincho"/>
                <w:sz w:val="18"/>
                <w:szCs w:val="18"/>
                <w:lang w:val="en-US" w:eastAsia="ja-JP"/>
              </w:rPr>
            </w:pPr>
            <w:r>
              <w:rPr>
                <w:sz w:val="18"/>
                <w:szCs w:val="18"/>
                <w:lang w:val="en-US"/>
              </w:rPr>
              <w:t>-4.4 dB</w:t>
            </w:r>
          </w:p>
        </w:tc>
      </w:tr>
      <w:tr w:rsidR="00532917" w14:paraId="19511FA4" w14:textId="77777777" w:rsidTr="00016F40">
        <w:trPr>
          <w:trHeight w:val="838"/>
        </w:trPr>
        <w:tc>
          <w:tcPr>
            <w:tcW w:w="612" w:type="pct"/>
            <w:tcBorders>
              <w:top w:val="single" w:sz="4" w:space="0" w:color="auto"/>
              <w:left w:val="single" w:sz="4" w:space="0" w:color="auto"/>
              <w:bottom w:val="single" w:sz="4" w:space="0" w:color="auto"/>
              <w:right w:val="single" w:sz="4" w:space="0" w:color="auto"/>
            </w:tcBorders>
          </w:tcPr>
          <w:p w14:paraId="7B5BBDAE" w14:textId="77777777" w:rsidR="00532917" w:rsidRDefault="00FD2DE6">
            <w:pPr>
              <w:rPr>
                <w:sz w:val="18"/>
                <w:szCs w:val="18"/>
                <w:lang w:val="en-US" w:eastAsia="ja-JP"/>
              </w:rPr>
            </w:pPr>
            <w:proofErr w:type="gramStart"/>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proofErr w:type="gramEnd"/>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0988B154" w14:textId="77777777" w:rsidR="00532917" w:rsidRDefault="00FD2DE6">
            <w:pPr>
              <w:rPr>
                <w:rFonts w:eastAsia="SimSun"/>
                <w:sz w:val="18"/>
                <w:szCs w:val="18"/>
                <w:lang w:val="en-US" w:eastAsia="ja-JP"/>
              </w:rPr>
            </w:pPr>
            <w:r>
              <w:rPr>
                <w:rFonts w:eastAsia="SimSun" w:hint="eastAsia"/>
                <w:sz w:val="18"/>
                <w:szCs w:val="18"/>
                <w:lang w:val="en-US" w:eastAsia="zh-CN"/>
              </w:rPr>
              <w:t>-4.8</w:t>
            </w:r>
          </w:p>
        </w:tc>
        <w:tc>
          <w:tcPr>
            <w:tcW w:w="578" w:type="pct"/>
            <w:tcBorders>
              <w:top w:val="single" w:sz="4" w:space="0" w:color="auto"/>
              <w:left w:val="single" w:sz="4" w:space="0" w:color="auto"/>
              <w:bottom w:val="single" w:sz="4" w:space="0" w:color="auto"/>
              <w:right w:val="single" w:sz="4" w:space="0" w:color="auto"/>
            </w:tcBorders>
          </w:tcPr>
          <w:p w14:paraId="5C079365" w14:textId="77777777" w:rsidR="00532917" w:rsidRDefault="00FD2DE6">
            <w:pP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29AE6628" w14:textId="77777777" w:rsidR="00532917" w:rsidRDefault="0053291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291C58E" w14:textId="77777777" w:rsidR="00532917" w:rsidRDefault="00FD2DE6">
            <w:pPr>
              <w:rPr>
                <w:rFonts w:eastAsia="SimSun"/>
                <w:sz w:val="18"/>
                <w:szCs w:val="18"/>
                <w:lang w:val="en-US" w:eastAsia="ja-JP"/>
              </w:rPr>
            </w:pPr>
            <w:r>
              <w:rPr>
                <w:rFonts w:eastAsia="SimSun" w:hint="eastAsia"/>
                <w:sz w:val="18"/>
                <w:szCs w:val="18"/>
                <w:lang w:val="en-US" w:eastAsia="zh-CN"/>
              </w:rPr>
              <w:t>-1.4</w:t>
            </w:r>
          </w:p>
        </w:tc>
        <w:tc>
          <w:tcPr>
            <w:tcW w:w="739" w:type="pct"/>
            <w:tcBorders>
              <w:top w:val="single" w:sz="4" w:space="0" w:color="auto"/>
              <w:left w:val="single" w:sz="4" w:space="0" w:color="auto"/>
              <w:bottom w:val="single" w:sz="4" w:space="0" w:color="auto"/>
              <w:right w:val="single" w:sz="4" w:space="0" w:color="auto"/>
            </w:tcBorders>
          </w:tcPr>
          <w:p w14:paraId="4D5494D4" w14:textId="77777777" w:rsidR="00532917" w:rsidRDefault="00FD2DE6">
            <w:pPr>
              <w:rPr>
                <w:rFonts w:eastAsia="SimSun"/>
                <w:sz w:val="18"/>
                <w:szCs w:val="18"/>
                <w:lang w:val="en-US" w:eastAsia="ja-JP"/>
              </w:rPr>
            </w:pPr>
            <w:r>
              <w:rPr>
                <w:rFonts w:eastAsia="SimSun" w:hint="eastAsia"/>
                <w:sz w:val="18"/>
                <w:szCs w:val="18"/>
                <w:lang w:val="en-US" w:eastAsia="zh-CN"/>
              </w:rPr>
              <w:t>-4.2</w:t>
            </w:r>
          </w:p>
        </w:tc>
        <w:tc>
          <w:tcPr>
            <w:tcW w:w="739" w:type="pct"/>
            <w:tcBorders>
              <w:top w:val="single" w:sz="4" w:space="0" w:color="auto"/>
              <w:left w:val="single" w:sz="4" w:space="0" w:color="auto"/>
              <w:bottom w:val="single" w:sz="4" w:space="0" w:color="auto"/>
              <w:right w:val="single" w:sz="4" w:space="0" w:color="auto"/>
            </w:tcBorders>
          </w:tcPr>
          <w:p w14:paraId="40DE645A" w14:textId="77777777" w:rsidR="00532917" w:rsidRDefault="00FD2DE6">
            <w:pPr>
              <w:rPr>
                <w:rFonts w:eastAsia="SimSun"/>
                <w:sz w:val="18"/>
                <w:szCs w:val="18"/>
                <w:lang w:val="en-US" w:eastAsia="ja-JP"/>
              </w:rPr>
            </w:pPr>
            <w:r>
              <w:rPr>
                <w:rFonts w:eastAsia="SimSun" w:hint="eastAsia"/>
                <w:sz w:val="18"/>
                <w:szCs w:val="18"/>
                <w:lang w:val="en-US" w:eastAsia="zh-CN"/>
              </w:rPr>
              <w:t>-3</w:t>
            </w:r>
          </w:p>
        </w:tc>
        <w:tc>
          <w:tcPr>
            <w:tcW w:w="745" w:type="pct"/>
            <w:tcBorders>
              <w:top w:val="single" w:sz="4" w:space="0" w:color="auto"/>
              <w:left w:val="single" w:sz="4" w:space="0" w:color="auto"/>
              <w:bottom w:val="single" w:sz="4" w:space="0" w:color="auto"/>
              <w:right w:val="single" w:sz="4" w:space="0" w:color="auto"/>
            </w:tcBorders>
          </w:tcPr>
          <w:p w14:paraId="2EBCBAA5" w14:textId="77777777" w:rsidR="00532917" w:rsidRDefault="00FD2DE6">
            <w:pPr>
              <w:rPr>
                <w:rFonts w:eastAsia="SimSun"/>
                <w:sz w:val="18"/>
                <w:szCs w:val="18"/>
                <w:lang w:val="en-US" w:eastAsia="ja-JP"/>
              </w:rPr>
            </w:pPr>
            <w:r>
              <w:rPr>
                <w:rFonts w:eastAsia="SimSun" w:hint="eastAsia"/>
                <w:sz w:val="18"/>
                <w:szCs w:val="18"/>
                <w:lang w:val="en-US" w:eastAsia="zh-CN"/>
              </w:rPr>
              <w:t>-1.9</w:t>
            </w:r>
          </w:p>
        </w:tc>
      </w:tr>
      <w:tr w:rsidR="00016F40" w14:paraId="2B2013E0" w14:textId="77777777" w:rsidTr="00016F40">
        <w:trPr>
          <w:trHeight w:val="838"/>
        </w:trPr>
        <w:tc>
          <w:tcPr>
            <w:tcW w:w="612" w:type="pct"/>
            <w:tcBorders>
              <w:top w:val="single" w:sz="4" w:space="0" w:color="auto"/>
              <w:left w:val="single" w:sz="4" w:space="0" w:color="auto"/>
              <w:bottom w:val="single" w:sz="4" w:space="0" w:color="auto"/>
              <w:right w:val="single" w:sz="4" w:space="0" w:color="auto"/>
            </w:tcBorders>
          </w:tcPr>
          <w:p w14:paraId="652CB6FC" w14:textId="77777777" w:rsidR="00016F40" w:rsidRDefault="00016F40" w:rsidP="00016F40">
            <w:pPr>
              <w:rPr>
                <w:sz w:val="18"/>
                <w:szCs w:val="18"/>
                <w:lang w:val="en-US"/>
              </w:rPr>
            </w:pPr>
            <w:r>
              <w:rPr>
                <w:sz w:val="18"/>
                <w:szCs w:val="18"/>
                <w:lang w:val="en-US"/>
              </w:rPr>
              <w:t>Qualcomm</w:t>
            </w:r>
          </w:p>
          <w:p w14:paraId="45A30A1A" w14:textId="7F74C75F" w:rsidR="00016F40" w:rsidRDefault="00016F40" w:rsidP="00016F40">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1AC764A9" w14:textId="5F8CD779" w:rsidR="00016F40" w:rsidRDefault="00094BD6" w:rsidP="00016F40">
            <w:pPr>
              <w:rPr>
                <w:rFonts w:eastAsia="SimSun"/>
                <w:sz w:val="18"/>
                <w:szCs w:val="18"/>
                <w:lang w:val="en-US" w:eastAsia="zh-CN"/>
              </w:rPr>
            </w:pPr>
            <w:r>
              <w:rPr>
                <w:rFonts w:eastAsia="SimSun"/>
                <w:sz w:val="18"/>
                <w:szCs w:val="18"/>
                <w:lang w:val="en-US" w:eastAsia="zh-CN"/>
              </w:rPr>
              <w:t>-7.7</w:t>
            </w:r>
          </w:p>
        </w:tc>
        <w:tc>
          <w:tcPr>
            <w:tcW w:w="578" w:type="pct"/>
            <w:tcBorders>
              <w:top w:val="single" w:sz="4" w:space="0" w:color="auto"/>
              <w:left w:val="single" w:sz="4" w:space="0" w:color="auto"/>
              <w:bottom w:val="single" w:sz="4" w:space="0" w:color="auto"/>
              <w:right w:val="single" w:sz="4" w:space="0" w:color="auto"/>
            </w:tcBorders>
          </w:tcPr>
          <w:p w14:paraId="6E6D595F" w14:textId="77777777" w:rsidR="00016F40" w:rsidRDefault="00016F40" w:rsidP="00016F40">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0A7144" w14:textId="77777777" w:rsidR="00016F40" w:rsidRDefault="00016F40" w:rsidP="00016F40">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4FA8434D" w14:textId="6E10ACCD" w:rsidR="00016F40" w:rsidRDefault="00166F18" w:rsidP="00016F40">
            <w:pPr>
              <w:rPr>
                <w:rFonts w:eastAsia="SimSun"/>
                <w:sz w:val="18"/>
                <w:szCs w:val="18"/>
                <w:lang w:val="en-US" w:eastAsia="zh-CN"/>
              </w:rPr>
            </w:pPr>
            <w:r>
              <w:rPr>
                <w:rFonts w:eastAsia="SimSun"/>
                <w:sz w:val="18"/>
                <w:szCs w:val="18"/>
                <w:lang w:val="en-US" w:eastAsia="zh-CN"/>
              </w:rPr>
              <w:t>-3.9</w:t>
            </w:r>
          </w:p>
        </w:tc>
        <w:tc>
          <w:tcPr>
            <w:tcW w:w="739" w:type="pct"/>
            <w:tcBorders>
              <w:top w:val="single" w:sz="4" w:space="0" w:color="auto"/>
              <w:left w:val="single" w:sz="4" w:space="0" w:color="auto"/>
              <w:bottom w:val="single" w:sz="4" w:space="0" w:color="auto"/>
              <w:right w:val="single" w:sz="4" w:space="0" w:color="auto"/>
            </w:tcBorders>
          </w:tcPr>
          <w:p w14:paraId="052AB5B8" w14:textId="01E50B35" w:rsidR="00016F40" w:rsidRDefault="00166F18" w:rsidP="00016F40">
            <w:pPr>
              <w:rPr>
                <w:rFonts w:eastAsia="SimSun"/>
                <w:sz w:val="18"/>
                <w:szCs w:val="18"/>
                <w:lang w:val="en-US" w:eastAsia="zh-CN"/>
              </w:rPr>
            </w:pPr>
            <w:r>
              <w:rPr>
                <w:rFonts w:eastAsia="SimSun"/>
                <w:sz w:val="18"/>
                <w:szCs w:val="18"/>
                <w:lang w:val="en-US" w:eastAsia="zh-CN"/>
              </w:rPr>
              <w:t>-4</w:t>
            </w:r>
          </w:p>
        </w:tc>
        <w:tc>
          <w:tcPr>
            <w:tcW w:w="739" w:type="pct"/>
            <w:tcBorders>
              <w:top w:val="single" w:sz="4" w:space="0" w:color="auto"/>
              <w:left w:val="single" w:sz="4" w:space="0" w:color="auto"/>
              <w:bottom w:val="single" w:sz="4" w:space="0" w:color="auto"/>
              <w:right w:val="single" w:sz="4" w:space="0" w:color="auto"/>
            </w:tcBorders>
          </w:tcPr>
          <w:p w14:paraId="528A1807" w14:textId="78D6EDC8" w:rsidR="00016F40" w:rsidRDefault="008A59A0" w:rsidP="00016F40">
            <w:pPr>
              <w:rPr>
                <w:rFonts w:eastAsia="SimSun"/>
                <w:sz w:val="18"/>
                <w:szCs w:val="18"/>
                <w:lang w:val="en-US" w:eastAsia="zh-CN"/>
              </w:rPr>
            </w:pPr>
            <w:r>
              <w:rPr>
                <w:rFonts w:eastAsia="SimSun"/>
                <w:sz w:val="18"/>
                <w:szCs w:val="18"/>
                <w:lang w:val="en-US" w:eastAsia="zh-CN"/>
              </w:rPr>
              <w:t>-3.8</w:t>
            </w:r>
          </w:p>
        </w:tc>
        <w:tc>
          <w:tcPr>
            <w:tcW w:w="745" w:type="pct"/>
            <w:tcBorders>
              <w:top w:val="single" w:sz="4" w:space="0" w:color="auto"/>
              <w:left w:val="single" w:sz="4" w:space="0" w:color="auto"/>
              <w:bottom w:val="single" w:sz="4" w:space="0" w:color="auto"/>
              <w:right w:val="single" w:sz="4" w:space="0" w:color="auto"/>
            </w:tcBorders>
          </w:tcPr>
          <w:p w14:paraId="16C8A9A0" w14:textId="61A884D6" w:rsidR="00016F40" w:rsidRDefault="00C24DF5" w:rsidP="00016F40">
            <w:pPr>
              <w:rPr>
                <w:rFonts w:eastAsia="SimSun"/>
                <w:sz w:val="18"/>
                <w:szCs w:val="18"/>
                <w:lang w:val="en-US" w:eastAsia="zh-CN"/>
              </w:rPr>
            </w:pPr>
            <w:r>
              <w:rPr>
                <w:rFonts w:eastAsia="SimSun"/>
                <w:sz w:val="18"/>
                <w:szCs w:val="18"/>
                <w:lang w:val="en-US" w:eastAsia="zh-CN"/>
              </w:rPr>
              <w:t>-3.8</w:t>
            </w:r>
          </w:p>
        </w:tc>
      </w:tr>
      <w:tr w:rsidR="00CB5DA3" w14:paraId="1D1B1EDC" w14:textId="77777777" w:rsidTr="00016F40">
        <w:trPr>
          <w:trHeight w:val="838"/>
        </w:trPr>
        <w:tc>
          <w:tcPr>
            <w:tcW w:w="612" w:type="pct"/>
            <w:tcBorders>
              <w:top w:val="single" w:sz="4" w:space="0" w:color="auto"/>
              <w:left w:val="single" w:sz="4" w:space="0" w:color="auto"/>
              <w:bottom w:val="single" w:sz="4" w:space="0" w:color="auto"/>
              <w:right w:val="single" w:sz="4" w:space="0" w:color="auto"/>
            </w:tcBorders>
          </w:tcPr>
          <w:p w14:paraId="6B578AD6" w14:textId="1EF324E7" w:rsidR="00CB5DA3" w:rsidRDefault="00D546A8" w:rsidP="00016F40">
            <w:pPr>
              <w:rPr>
                <w:rFonts w:eastAsiaTheme="minorEastAsia"/>
                <w:sz w:val="18"/>
                <w:szCs w:val="18"/>
                <w:lang w:val="en-US" w:eastAsia="zh-CN"/>
              </w:rPr>
            </w:pPr>
            <w:r>
              <w:rPr>
                <w:rFonts w:eastAsiaTheme="minorEastAsia"/>
                <w:sz w:val="18"/>
                <w:szCs w:val="18"/>
                <w:lang w:val="en-US" w:eastAsia="zh-CN"/>
              </w:rPr>
              <w:t>v</w:t>
            </w:r>
            <w:r w:rsidR="00CB5DA3">
              <w:rPr>
                <w:rFonts w:eastAsiaTheme="minorEastAsia"/>
                <w:sz w:val="18"/>
                <w:szCs w:val="18"/>
                <w:lang w:val="en-US" w:eastAsia="zh-CN"/>
              </w:rPr>
              <w:t>ivo</w:t>
            </w:r>
          </w:p>
          <w:p w14:paraId="360FD7A3" w14:textId="07CD558C" w:rsidR="00CB5DA3" w:rsidRPr="00CB5DA3" w:rsidRDefault="00CB5DA3" w:rsidP="00016F40">
            <w:pPr>
              <w:rPr>
                <w:rFonts w:eastAsiaTheme="minorEastAsia"/>
                <w:sz w:val="18"/>
                <w:szCs w:val="18"/>
                <w:lang w:val="en-US" w:eastAsia="zh-CN"/>
              </w:rPr>
            </w:pPr>
            <w:r w:rsidRPr="00B178DC">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18D05325" w14:textId="61FFDC18" w:rsidR="00CB5DA3" w:rsidRDefault="00101CE9" w:rsidP="00016F40">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578" w:type="pct"/>
            <w:tcBorders>
              <w:top w:val="single" w:sz="4" w:space="0" w:color="auto"/>
              <w:left w:val="single" w:sz="4" w:space="0" w:color="auto"/>
              <w:bottom w:val="single" w:sz="4" w:space="0" w:color="auto"/>
              <w:right w:val="single" w:sz="4" w:space="0" w:color="auto"/>
            </w:tcBorders>
          </w:tcPr>
          <w:p w14:paraId="0B127E7F" w14:textId="354385D1" w:rsidR="00CB5DA3" w:rsidRDefault="00101CE9" w:rsidP="00016F40">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5F8B8F9F" w14:textId="77777777" w:rsidR="00CB5DA3" w:rsidRDefault="00CB5DA3" w:rsidP="00016F40">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811BD87" w14:textId="001BB88E" w:rsidR="00CB5DA3" w:rsidRPr="00101CE9" w:rsidRDefault="00AB5FFA" w:rsidP="00016F40">
            <w:pPr>
              <w:rPr>
                <w:rFonts w:eastAsia="SimSun"/>
                <w:sz w:val="18"/>
                <w:szCs w:val="18"/>
                <w:lang w:val="en-US" w:eastAsia="zh-CN"/>
              </w:rPr>
            </w:pPr>
            <w:r w:rsidRPr="00101CE9">
              <w:rPr>
                <w:rFonts w:eastAsia="SimSun" w:hint="eastAsia"/>
                <w:sz w:val="18"/>
                <w:szCs w:val="18"/>
                <w:lang w:val="en-US" w:eastAsia="zh-CN"/>
              </w:rPr>
              <w:t>-</w:t>
            </w:r>
            <w:r w:rsidRPr="00101CE9">
              <w:rPr>
                <w:rFonts w:eastAsia="SimSun"/>
                <w:sz w:val="18"/>
                <w:szCs w:val="18"/>
                <w:lang w:val="en-US" w:eastAsia="zh-CN"/>
              </w:rPr>
              <w:t>2.94</w:t>
            </w:r>
          </w:p>
        </w:tc>
        <w:tc>
          <w:tcPr>
            <w:tcW w:w="739" w:type="pct"/>
            <w:tcBorders>
              <w:top w:val="single" w:sz="4" w:space="0" w:color="auto"/>
              <w:left w:val="single" w:sz="4" w:space="0" w:color="auto"/>
              <w:bottom w:val="single" w:sz="4" w:space="0" w:color="auto"/>
              <w:right w:val="single" w:sz="4" w:space="0" w:color="auto"/>
            </w:tcBorders>
          </w:tcPr>
          <w:p w14:paraId="2BA093B3" w14:textId="4283D2C3" w:rsidR="00CB5DA3" w:rsidRPr="00101CE9" w:rsidRDefault="00AB5FFA" w:rsidP="00016F40">
            <w:pPr>
              <w:rPr>
                <w:rFonts w:eastAsia="SimSun"/>
                <w:sz w:val="18"/>
                <w:szCs w:val="18"/>
                <w:lang w:val="en-US" w:eastAsia="zh-CN"/>
              </w:rPr>
            </w:pPr>
            <w:r w:rsidRPr="00101CE9">
              <w:rPr>
                <w:rFonts w:eastAsia="SimSun" w:hint="eastAsia"/>
                <w:sz w:val="18"/>
                <w:szCs w:val="18"/>
                <w:lang w:val="en-US" w:eastAsia="zh-CN"/>
              </w:rPr>
              <w:t>0</w:t>
            </w:r>
          </w:p>
        </w:tc>
        <w:tc>
          <w:tcPr>
            <w:tcW w:w="739" w:type="pct"/>
            <w:tcBorders>
              <w:top w:val="single" w:sz="4" w:space="0" w:color="auto"/>
              <w:left w:val="single" w:sz="4" w:space="0" w:color="auto"/>
              <w:bottom w:val="single" w:sz="4" w:space="0" w:color="auto"/>
              <w:right w:val="single" w:sz="4" w:space="0" w:color="auto"/>
            </w:tcBorders>
          </w:tcPr>
          <w:p w14:paraId="4A4F0195" w14:textId="1CE93620" w:rsidR="00CB5DA3" w:rsidRPr="00101CE9" w:rsidRDefault="00AB5FFA" w:rsidP="00016F40">
            <w:pPr>
              <w:rPr>
                <w:rFonts w:eastAsia="SimSun"/>
                <w:sz w:val="18"/>
                <w:szCs w:val="18"/>
                <w:lang w:val="en-US" w:eastAsia="zh-CN"/>
              </w:rPr>
            </w:pPr>
            <w:r w:rsidRPr="00101CE9">
              <w:rPr>
                <w:rFonts w:eastAsia="SimSun" w:hint="eastAsia"/>
                <w:sz w:val="18"/>
                <w:szCs w:val="18"/>
                <w:lang w:val="en-US" w:eastAsia="zh-CN"/>
              </w:rPr>
              <w:t>-</w:t>
            </w:r>
            <w:r w:rsidRPr="00101CE9">
              <w:rPr>
                <w:rFonts w:eastAsia="SimSun"/>
                <w:sz w:val="18"/>
                <w:szCs w:val="18"/>
                <w:lang w:val="en-US" w:eastAsia="zh-CN"/>
              </w:rPr>
              <w:t>2.67</w:t>
            </w:r>
          </w:p>
        </w:tc>
        <w:tc>
          <w:tcPr>
            <w:tcW w:w="745" w:type="pct"/>
            <w:tcBorders>
              <w:top w:val="single" w:sz="4" w:space="0" w:color="auto"/>
              <w:left w:val="single" w:sz="4" w:space="0" w:color="auto"/>
              <w:bottom w:val="single" w:sz="4" w:space="0" w:color="auto"/>
              <w:right w:val="single" w:sz="4" w:space="0" w:color="auto"/>
            </w:tcBorders>
          </w:tcPr>
          <w:p w14:paraId="53FC9CE0" w14:textId="39CE2B30" w:rsidR="00CB5DA3" w:rsidRPr="00101CE9" w:rsidRDefault="00AB5FFA" w:rsidP="00016F40">
            <w:pPr>
              <w:rPr>
                <w:rFonts w:eastAsia="SimSun"/>
                <w:sz w:val="18"/>
                <w:szCs w:val="18"/>
                <w:lang w:val="en-US" w:eastAsia="zh-CN"/>
              </w:rPr>
            </w:pPr>
            <w:r w:rsidRPr="00101CE9">
              <w:rPr>
                <w:rFonts w:eastAsia="SimSun" w:hint="eastAsia"/>
                <w:sz w:val="18"/>
                <w:szCs w:val="18"/>
                <w:lang w:val="en-US" w:eastAsia="zh-CN"/>
              </w:rPr>
              <w:t>0</w:t>
            </w:r>
          </w:p>
        </w:tc>
      </w:tr>
    </w:tbl>
    <w:p w14:paraId="583785EF" w14:textId="77777777" w:rsidR="00532917" w:rsidRDefault="00532917">
      <w:pPr>
        <w:rPr>
          <w:rFonts w:ascii="Times" w:hAnsi="Times"/>
          <w:szCs w:val="24"/>
          <w:lang w:val="en-US"/>
        </w:rPr>
      </w:pPr>
    </w:p>
    <w:p w14:paraId="6519F3DE" w14:textId="3AF26258" w:rsidR="00532917" w:rsidRDefault="00B26681">
      <w:pPr>
        <w:spacing w:after="120"/>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8.2.2-5a:</w:t>
      </w:r>
      <w:r w:rsidR="00FD2DE6">
        <w:rPr>
          <w:b/>
          <w:lang w:val="en-US"/>
        </w:rPr>
        <w:t xml:space="preserve"> For the table comparing PDCCH CSS/SIB1 coverage difference between the potential Rel-18 RedCap UE and reference Rel-15 NR/Rel-17 RedCap UE, please provide evaluation assumption(s) (</w:t>
      </w:r>
      <w:proofErr w:type="gramStart"/>
      <w:r w:rsidR="00FD2DE6">
        <w:rPr>
          <w:b/>
          <w:lang w:val="en-US"/>
        </w:rPr>
        <w:t>e.g.</w:t>
      </w:r>
      <w:proofErr w:type="gramEnd"/>
      <w:r w:rsidR="00FD2DE6">
        <w:rPr>
          <w:b/>
          <w:lang w:val="en-US"/>
        </w:rPr>
        <w:t xml:space="preserve">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2A6960D6"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D87E2"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2A2B9" w14:textId="77777777" w:rsidR="00532917" w:rsidRDefault="00FD2DE6">
            <w:pPr>
              <w:jc w:val="left"/>
              <w:rPr>
                <w:b/>
                <w:bCs/>
                <w:lang w:val="en-US"/>
              </w:rPr>
            </w:pPr>
            <w:r>
              <w:rPr>
                <w:b/>
                <w:bCs/>
                <w:lang w:val="en-US"/>
              </w:rPr>
              <w:t>Evaluation assumption(s) and up to 2 observations to be highlighted, if available</w:t>
            </w:r>
          </w:p>
        </w:tc>
      </w:tr>
      <w:tr w:rsidR="00532917" w14:paraId="1E161F5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7B4AC1D" w14:textId="77777777" w:rsidR="00532917" w:rsidRDefault="00FD2DE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593B9B1E" w14:textId="77777777" w:rsidR="00532917" w:rsidRDefault="00FD2DE6">
            <w:pPr>
              <w:rPr>
                <w:rFonts w:eastAsiaTheme="minorEastAsia"/>
                <w:lang w:val="en-US" w:eastAsia="zh-CN"/>
              </w:rPr>
            </w:pPr>
            <w:r>
              <w:rPr>
                <w:rFonts w:eastAsiaTheme="minorEastAsia" w:hint="eastAsia"/>
                <w:lang w:val="en-US" w:eastAsia="zh-CN"/>
              </w:rPr>
              <w:t xml:space="preserve">In case of SIB1 BW &gt; 5 MHz, 48 PRBs are used to transmit SIB1 PDSCH. </w:t>
            </w:r>
          </w:p>
          <w:p w14:paraId="5EBAABC8" w14:textId="77777777" w:rsidR="00532917" w:rsidRDefault="00FD2DE6">
            <w:pPr>
              <w:rPr>
                <w:rFonts w:eastAsiaTheme="minorEastAsia"/>
                <w:lang w:val="en-US" w:eastAsia="zh-CN"/>
              </w:rPr>
            </w:pPr>
            <w:r>
              <w:rPr>
                <w:rFonts w:eastAsiaTheme="minorEastAsia" w:hint="eastAsia"/>
                <w:lang w:val="en-US" w:eastAsia="zh-CN"/>
              </w:rPr>
              <w:t>In case of BW &lt; 5 MHz, a total of 25 PRBs are used to transmit SIB1 PDSCH.</w:t>
            </w:r>
          </w:p>
          <w:p w14:paraId="3A5D0859" w14:textId="77777777" w:rsidR="00532917" w:rsidRDefault="00FD2DE6">
            <w:pPr>
              <w:rPr>
                <w:rFonts w:eastAsiaTheme="minorEastAsia"/>
                <w:lang w:val="en-US" w:eastAsia="zh-CN"/>
              </w:rPr>
            </w:pPr>
            <w:r>
              <w:rPr>
                <w:rFonts w:eastAsiaTheme="minorEastAsia" w:hint="eastAsia"/>
                <w:lang w:val="en-US" w:eastAsia="zh-CN"/>
              </w:rPr>
              <w:t xml:space="preserve">We observe: (1) For SIB1, around 8 dB loss is found compared to Rel-15 UE, and around 4 dB loss is found compared to Rel-17 RedCap UE. (2) For PDCCH CSS, around 8 dB loss is found </w:t>
            </w:r>
            <w:r>
              <w:rPr>
                <w:rFonts w:eastAsiaTheme="minorEastAsia"/>
                <w:lang w:val="en-US" w:eastAsia="zh-CN"/>
              </w:rPr>
              <w:t>compared</w:t>
            </w:r>
            <w:r>
              <w:rPr>
                <w:rFonts w:eastAsiaTheme="minorEastAsia" w:hint="eastAsia"/>
                <w:lang w:val="en-US" w:eastAsia="zh-CN"/>
              </w:rPr>
              <w:t xml:space="preserve"> to Rel-15 UE, and around 5 dB loss is found compared to Rel-17 RedCap UE.</w:t>
            </w:r>
          </w:p>
        </w:tc>
      </w:tr>
      <w:tr w:rsidR="00532917" w14:paraId="4BE8820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1BE153D" w14:textId="77777777" w:rsidR="00532917" w:rsidRDefault="00FD2DE6">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0441B8EE" w14:textId="77777777" w:rsidR="00532917" w:rsidRDefault="00FD2DE6">
            <w:pPr>
              <w:rPr>
                <w:rFonts w:eastAsiaTheme="minorEastAsia"/>
                <w:lang w:val="en-US" w:eastAsia="zh-CN"/>
              </w:rPr>
            </w:pPr>
            <w:r>
              <w:rPr>
                <w:rFonts w:eastAsiaTheme="minorEastAsia"/>
                <w:lang w:val="en-US" w:eastAsia="zh-CN"/>
              </w:rPr>
              <w:t xml:space="preserve">The lowest 25 PRBs are used in the reception of SIB1 and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CSS</w:t>
            </w:r>
          </w:p>
          <w:p w14:paraId="686027EC" w14:textId="77777777" w:rsidR="00532917" w:rsidRDefault="00FD2DE6">
            <w:pPr>
              <w:rPr>
                <w:rFonts w:eastAsiaTheme="minorEastAsia"/>
                <w:lang w:val="en-US" w:eastAsia="zh-CN"/>
              </w:rPr>
            </w:pPr>
            <w:r>
              <w:rPr>
                <w:rFonts w:eastAsiaTheme="minorEastAsia"/>
                <w:lang w:val="en-US" w:eastAsia="zh-CN"/>
              </w:rPr>
              <w:t xml:space="preserve">Observation: for SIB1, restricting transmission in 25 </w:t>
            </w:r>
            <w:r>
              <w:rPr>
                <w:rFonts w:eastAsiaTheme="minorEastAsia" w:hint="eastAsia"/>
                <w:lang w:val="en-US" w:eastAsia="zh-CN"/>
              </w:rPr>
              <w:t>PRB</w:t>
            </w:r>
            <w:r>
              <w:rPr>
                <w:rFonts w:eastAsiaTheme="minorEastAsia"/>
                <w:lang w:val="en-US" w:eastAsia="zh-CN"/>
              </w:rPr>
              <w:t xml:space="preserve">s has better performance than transmitting 48 </w:t>
            </w:r>
            <w:r>
              <w:rPr>
                <w:rFonts w:eastAsiaTheme="minorEastAsia" w:hint="eastAsia"/>
                <w:lang w:val="en-US" w:eastAsia="zh-CN"/>
              </w:rPr>
              <w:t>PRBs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partial reception of 25 </w:t>
            </w:r>
            <w:r>
              <w:rPr>
                <w:rFonts w:eastAsiaTheme="minorEastAsia" w:hint="eastAsia"/>
                <w:lang w:val="en-US" w:eastAsia="zh-CN"/>
              </w:rPr>
              <w:t>PRBs</w:t>
            </w:r>
          </w:p>
        </w:tc>
      </w:tr>
      <w:tr w:rsidR="00532917" w14:paraId="6692EFDF"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31D1BCC2" w14:textId="77777777" w:rsidR="00532917" w:rsidRDefault="00FD2DE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5643335F" w14:textId="77777777" w:rsidR="00532917" w:rsidRDefault="00FD2DE6">
            <w:pPr>
              <w:rPr>
                <w:rFonts w:eastAsiaTheme="minorEastAsia"/>
                <w:lang w:val="en-US" w:eastAsia="zh-CN"/>
              </w:rPr>
            </w:pPr>
            <w:r>
              <w:rPr>
                <w:rFonts w:eastAsiaTheme="minorEastAsia"/>
                <w:u w:val="single"/>
                <w:lang w:val="en-US" w:eastAsia="zh-CN"/>
              </w:rPr>
              <w:t>SIB1 evaluation assumption</w:t>
            </w:r>
            <w:r>
              <w:rPr>
                <w:rFonts w:eastAsiaTheme="minorEastAsia"/>
                <w:lang w:val="en-US" w:eastAsia="zh-CN"/>
              </w:rPr>
              <w:t>:</w:t>
            </w:r>
          </w:p>
          <w:p w14:paraId="6B1695A1" w14:textId="77777777" w:rsidR="00532917" w:rsidRDefault="00FD2DE6">
            <w:pPr>
              <w:rPr>
                <w:rFonts w:eastAsiaTheme="minorEastAsia"/>
                <w:lang w:val="en-US" w:eastAsia="zh-CN"/>
              </w:rPr>
            </w:pPr>
            <w:r>
              <w:rPr>
                <w:rFonts w:eastAsiaTheme="minorEastAsia"/>
                <w:lang w:val="en-US" w:eastAsia="zh-CN"/>
              </w:rPr>
              <w:lastRenderedPageBreak/>
              <w:t xml:space="preserve">For SIB1 BW &gt; 5 MHz, we assume SIB1 is transmitted with 48 PRBs. </w:t>
            </w:r>
          </w:p>
          <w:p w14:paraId="5C7744B0" w14:textId="77777777" w:rsidR="00532917" w:rsidRDefault="00FD2DE6">
            <w:pPr>
              <w:rPr>
                <w:rFonts w:eastAsiaTheme="minorEastAsia"/>
                <w:lang w:val="en-US" w:eastAsia="zh-CN"/>
              </w:rPr>
            </w:pPr>
            <w:r>
              <w:rPr>
                <w:rFonts w:eastAsiaTheme="minorEastAsia"/>
                <w:lang w:val="en-US" w:eastAsia="zh-CN"/>
              </w:rPr>
              <w:t>When SIB1 BW is larger than 5 MHz, the Rel-18 RedCap UE punctures all PRBs outside the UE BW. The UE receives the first 25 PRBs of the transmission.</w:t>
            </w:r>
          </w:p>
        </w:tc>
      </w:tr>
      <w:tr w:rsidR="00532917" w14:paraId="4F7A948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E093958" w14:textId="77777777" w:rsidR="00532917" w:rsidRDefault="00FD2DE6">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32E9BE0F" w14:textId="77777777" w:rsidR="00532917" w:rsidRDefault="00FD2DE6">
            <w:pPr>
              <w:rPr>
                <w:rFonts w:eastAsia="Yu Mincho"/>
                <w:u w:val="single"/>
                <w:lang w:val="en-US" w:eastAsia="ja-JP"/>
              </w:rPr>
            </w:pPr>
            <w:r>
              <w:rPr>
                <w:rFonts w:eastAsia="Yu Mincho" w:hint="eastAsia"/>
                <w:u w:val="single"/>
                <w:lang w:val="en-US" w:eastAsia="ja-JP"/>
              </w:rPr>
              <w:t>P</w:t>
            </w:r>
            <w:r>
              <w:rPr>
                <w:rFonts w:eastAsia="Yu Mincho"/>
                <w:u w:val="single"/>
                <w:lang w:val="en-US" w:eastAsia="ja-JP"/>
              </w:rPr>
              <w:t>DCCH CSS</w:t>
            </w:r>
          </w:p>
          <w:p w14:paraId="4C2D1E2A" w14:textId="77777777" w:rsidR="00532917" w:rsidRDefault="00FD2DE6">
            <w:pPr>
              <w:rPr>
                <w:rFonts w:eastAsia="Yu Mincho"/>
                <w:lang w:val="en-US" w:eastAsia="ja-JP"/>
              </w:rPr>
            </w:pPr>
            <w:r>
              <w:rPr>
                <w:rFonts w:eastAsia="Yu Mincho"/>
                <w:lang w:val="en-US" w:eastAsia="ja-JP"/>
              </w:rPr>
              <w:t>When the CORESET configuration exceeds 5MHz, Rel-18 eRedCap UE puncture the bits outside the BW and receive first 25 PRB of PDCCH in frequency domain.</w:t>
            </w:r>
          </w:p>
          <w:p w14:paraId="79EB0D7E" w14:textId="77777777" w:rsidR="00532917" w:rsidRDefault="00FD2DE6">
            <w:pPr>
              <w:rPr>
                <w:rFonts w:eastAsia="Yu Mincho"/>
                <w:lang w:val="en-US" w:eastAsia="ja-JP"/>
              </w:rPr>
            </w:pPr>
            <w:r>
              <w:rPr>
                <w:rFonts w:eastAsia="Yu Mincho"/>
                <w:lang w:val="en-US" w:eastAsia="ja-JP"/>
              </w:rPr>
              <w:t>Observation: the partial reception of 48 RB PDCCH can provide better performance than restricted transmission PRB as 25 PRB.</w:t>
            </w:r>
          </w:p>
          <w:p w14:paraId="49718B9D" w14:textId="77777777" w:rsidR="00532917" w:rsidRDefault="00FD2DE6">
            <w:pPr>
              <w:rPr>
                <w:rFonts w:eastAsia="Yu Mincho"/>
                <w:u w:val="single"/>
                <w:lang w:val="en-US" w:eastAsia="ja-JP"/>
              </w:rPr>
            </w:pPr>
            <w:r>
              <w:rPr>
                <w:rFonts w:eastAsia="Yu Mincho" w:hint="eastAsia"/>
                <w:u w:val="single"/>
                <w:lang w:val="en-US" w:eastAsia="ja-JP"/>
              </w:rPr>
              <w:t>S</w:t>
            </w:r>
            <w:r>
              <w:rPr>
                <w:rFonts w:eastAsia="Yu Mincho"/>
                <w:u w:val="single"/>
                <w:lang w:val="en-US" w:eastAsia="ja-JP"/>
              </w:rPr>
              <w:t>IB1</w:t>
            </w:r>
          </w:p>
          <w:p w14:paraId="2405F528" w14:textId="77777777" w:rsidR="00532917" w:rsidRDefault="00FD2DE6">
            <w:pPr>
              <w:rPr>
                <w:rFonts w:eastAsia="Yu Mincho"/>
                <w:lang w:val="en-US" w:eastAsia="ja-JP"/>
              </w:rPr>
            </w:pPr>
            <w:r>
              <w:rPr>
                <w:rFonts w:eastAsia="Yu Mincho"/>
                <w:lang w:val="en-US" w:eastAsia="ja-JP"/>
              </w:rPr>
              <w:t>When SIB1 BW &gt; 5MHz, we assume 48 PRB for SIB1 and Rel-18 eRedCap UE puncture the bits outside the BW and receive first 25 PRB of PDSCH in frequency domain.</w:t>
            </w:r>
          </w:p>
          <w:p w14:paraId="139AC152" w14:textId="77777777" w:rsidR="00532917" w:rsidRDefault="00FD2DE6">
            <w:pPr>
              <w:rPr>
                <w:rFonts w:eastAsia="Yu Mincho"/>
                <w:lang w:val="en-US" w:eastAsia="ja-JP"/>
              </w:rPr>
            </w:pPr>
            <w:r>
              <w:rPr>
                <w:rFonts w:eastAsia="Yu Mincho"/>
                <w:lang w:val="en-US" w:eastAsia="ja-JP"/>
              </w:rPr>
              <w:t>Interleaved mapping is not applied.</w:t>
            </w:r>
          </w:p>
          <w:p w14:paraId="32F72CB3" w14:textId="77777777" w:rsidR="00532917" w:rsidRDefault="00FD2DE6">
            <w:pPr>
              <w:rPr>
                <w:rFonts w:eastAsiaTheme="minorEastAsia"/>
                <w:lang w:val="en-US" w:eastAsia="zh-CN"/>
              </w:rPr>
            </w:pPr>
            <w:r>
              <w:rPr>
                <w:rFonts w:eastAsia="Yu Mincho"/>
                <w:lang w:val="en-US" w:eastAsia="ja-JP"/>
              </w:rPr>
              <w:t>Observation: the restricted transmission PRB as 25 PRB can provide better performance than partial reception of 48 RB PDSCH.</w:t>
            </w:r>
          </w:p>
        </w:tc>
      </w:tr>
      <w:tr w:rsidR="00532917" w14:paraId="40847B75"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CA2215E" w14:textId="77777777" w:rsidR="00532917" w:rsidRDefault="00FD2DE6">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62E6F0CF" w14:textId="77777777" w:rsidR="00532917" w:rsidRDefault="00FD2DE6">
            <w:pPr>
              <w:spacing w:after="0"/>
              <w:rPr>
                <w:rFonts w:eastAsiaTheme="minorEastAsia"/>
                <w:u w:val="single"/>
                <w:lang w:val="en-US" w:eastAsia="zh-CN"/>
              </w:rPr>
            </w:pPr>
            <w:r>
              <w:rPr>
                <w:rFonts w:eastAsiaTheme="minorEastAsia"/>
                <w:u w:val="single"/>
                <w:lang w:val="en-US" w:eastAsia="zh-CN"/>
              </w:rPr>
              <w:t>Assumptions</w:t>
            </w:r>
          </w:p>
          <w:p w14:paraId="50B110FC" w14:textId="77777777" w:rsidR="00532917" w:rsidRDefault="00FD2DE6">
            <w:pPr>
              <w:spacing w:after="0"/>
              <w:rPr>
                <w:rFonts w:eastAsiaTheme="minorEastAsia"/>
                <w:i/>
                <w:iCs/>
                <w:lang w:val="en-US" w:eastAsia="zh-CN"/>
              </w:rPr>
            </w:pPr>
            <w:r>
              <w:rPr>
                <w:rFonts w:eastAsiaTheme="minorEastAsia"/>
                <w:i/>
                <w:iCs/>
                <w:lang w:val="en-US" w:eastAsia="zh-CN"/>
              </w:rPr>
              <w:t>SIB1 BW &gt; 5 MHz:</w:t>
            </w:r>
          </w:p>
          <w:p w14:paraId="33E580F1" w14:textId="77777777" w:rsidR="00532917" w:rsidRDefault="00FD2DE6">
            <w:pPr>
              <w:rPr>
                <w:rFonts w:eastAsiaTheme="minorEastAsia"/>
                <w:lang w:val="en-US" w:eastAsia="zh-CN"/>
              </w:rPr>
            </w:pPr>
            <w:r>
              <w:rPr>
                <w:rFonts w:eastAsiaTheme="minorEastAsia"/>
                <w:lang w:val="en-US" w:eastAsia="zh-CN"/>
              </w:rPr>
              <w:t>44 PRBs, MCS0</w:t>
            </w:r>
          </w:p>
          <w:p w14:paraId="06907EE3" w14:textId="77777777" w:rsidR="00532917" w:rsidRDefault="00FD2DE6">
            <w:pPr>
              <w:spacing w:after="0"/>
              <w:rPr>
                <w:rFonts w:eastAsiaTheme="minorEastAsia"/>
                <w:i/>
                <w:iCs/>
                <w:lang w:val="en-US" w:eastAsia="zh-CN"/>
              </w:rPr>
            </w:pPr>
            <w:r>
              <w:rPr>
                <w:rFonts w:eastAsiaTheme="minorEastAsia"/>
                <w:i/>
                <w:iCs/>
                <w:lang w:val="en-US" w:eastAsia="zh-CN"/>
              </w:rPr>
              <w:t>SIB1 BW &lt; 5 MHz</w:t>
            </w:r>
          </w:p>
          <w:p w14:paraId="70607C11" w14:textId="77777777" w:rsidR="00532917" w:rsidRDefault="00FD2DE6">
            <w:pPr>
              <w:rPr>
                <w:rFonts w:eastAsiaTheme="minorEastAsia"/>
                <w:lang w:val="en-US" w:eastAsia="zh-CN"/>
              </w:rPr>
            </w:pPr>
            <w:r>
              <w:rPr>
                <w:rFonts w:eastAsiaTheme="minorEastAsia"/>
                <w:lang w:val="en-US" w:eastAsia="zh-CN"/>
              </w:rPr>
              <w:t>0.7 GHz: 21 PRBs, MCS3</w:t>
            </w:r>
          </w:p>
        </w:tc>
      </w:tr>
      <w:tr w:rsidR="00532917" w14:paraId="0762384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58104E8" w14:textId="77777777" w:rsidR="00532917" w:rsidRDefault="00FD2DE6">
            <w:pPr>
              <w:rPr>
                <w:rFonts w:eastAsiaTheme="minorEastAsia"/>
                <w:lang w:val="en-US" w:eastAsia="zh-CN"/>
              </w:rPr>
            </w:pPr>
            <w:r>
              <w:rPr>
                <w:rFonts w:eastAsiaTheme="minorEastAsia" w:hint="eastAsia"/>
                <w:lang w:val="en-US" w:eastAsia="zh-CN"/>
              </w:rPr>
              <w:t>ZTE, Sanechips</w:t>
            </w:r>
          </w:p>
        </w:tc>
        <w:tc>
          <w:tcPr>
            <w:tcW w:w="7867" w:type="dxa"/>
            <w:tcBorders>
              <w:top w:val="single" w:sz="4" w:space="0" w:color="auto"/>
              <w:left w:val="single" w:sz="4" w:space="0" w:color="auto"/>
              <w:bottom w:val="single" w:sz="4" w:space="0" w:color="auto"/>
              <w:right w:val="single" w:sz="4" w:space="0" w:color="auto"/>
            </w:tcBorders>
          </w:tcPr>
          <w:p w14:paraId="31A6041C" w14:textId="77777777" w:rsidR="00532917" w:rsidRDefault="00FD2DE6">
            <w:pPr>
              <w:rPr>
                <w:rFonts w:eastAsiaTheme="minorEastAsia"/>
                <w:lang w:val="en-US" w:eastAsia="zh-CN"/>
              </w:rPr>
            </w:pPr>
            <w:r>
              <w:rPr>
                <w:rFonts w:eastAsiaTheme="minorEastAsia" w:hint="eastAsia"/>
                <w:lang w:val="en-US" w:eastAsia="zh-CN"/>
              </w:rPr>
              <w:t xml:space="preserve">For SIB1 BW &gt; 5 MHz, SIB1 bandwidth is 48 </w:t>
            </w:r>
            <w:proofErr w:type="gramStart"/>
            <w:r>
              <w:rPr>
                <w:rFonts w:eastAsiaTheme="minorEastAsia" w:hint="eastAsia"/>
                <w:lang w:val="en-US" w:eastAsia="zh-CN"/>
              </w:rPr>
              <w:t>PRBs;</w:t>
            </w:r>
            <w:proofErr w:type="gramEnd"/>
          </w:p>
          <w:p w14:paraId="48F8791E" w14:textId="77777777" w:rsidR="00532917" w:rsidRDefault="00FD2DE6">
            <w:pPr>
              <w:rPr>
                <w:rFonts w:eastAsiaTheme="minorEastAsia"/>
                <w:lang w:val="en-US" w:eastAsia="zh-CN"/>
              </w:rPr>
            </w:pPr>
            <w:r>
              <w:rPr>
                <w:rFonts w:eastAsiaTheme="minorEastAsia" w:hint="eastAsia"/>
                <w:lang w:val="en-US" w:eastAsia="zh-CN"/>
              </w:rPr>
              <w:t xml:space="preserve">For SIB1 BW &lt; 5 MHz, SIB1 bandwidth is 24 PRBs for Rel-18 RedCap UE and 48 PRBs for Rel-17 RedCap </w:t>
            </w:r>
            <w:proofErr w:type="gramStart"/>
            <w:r>
              <w:rPr>
                <w:rFonts w:eastAsiaTheme="minorEastAsia" w:hint="eastAsia"/>
                <w:lang w:val="en-US" w:eastAsia="zh-CN"/>
              </w:rPr>
              <w:t>UE;</w:t>
            </w:r>
            <w:proofErr w:type="gramEnd"/>
          </w:p>
          <w:p w14:paraId="7F4B50A8" w14:textId="77777777" w:rsidR="00532917" w:rsidRDefault="00FD2DE6">
            <w:pPr>
              <w:rPr>
                <w:rFonts w:eastAsiaTheme="minorEastAsia"/>
                <w:lang w:val="en-US" w:eastAsia="zh-CN"/>
              </w:rPr>
            </w:pPr>
            <w:r>
              <w:rPr>
                <w:rFonts w:eastAsiaTheme="minorEastAsia" w:hint="eastAsia"/>
                <w:lang w:val="en-US" w:eastAsia="zh-CN"/>
              </w:rPr>
              <w:t>For PDCCH CSS (24 PRBs), PDCCH bandwidth is 24 PRBs for Rel-18 RedCap UE and 48 PRBs for Rel-17 RedCap UE.</w:t>
            </w:r>
          </w:p>
        </w:tc>
      </w:tr>
      <w:tr w:rsidR="00532917" w14:paraId="17FD0A48"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E164114" w14:textId="47240042" w:rsidR="00532917" w:rsidRDefault="00C24DF5">
            <w:pPr>
              <w:rPr>
                <w:rFonts w:eastAsiaTheme="minorEastAsia"/>
                <w:lang w:val="en-US" w:eastAsia="zh-CN"/>
              </w:rPr>
            </w:pPr>
            <w:r>
              <w:rPr>
                <w:rFonts w:eastAsiaTheme="minorEastAsia"/>
                <w:lang w:val="en-US" w:eastAsia="zh-CN"/>
              </w:rPr>
              <w:t>Qualcomm</w:t>
            </w:r>
          </w:p>
        </w:tc>
        <w:tc>
          <w:tcPr>
            <w:tcW w:w="7867" w:type="dxa"/>
            <w:tcBorders>
              <w:top w:val="single" w:sz="4" w:space="0" w:color="auto"/>
              <w:left w:val="single" w:sz="4" w:space="0" w:color="auto"/>
              <w:bottom w:val="single" w:sz="4" w:space="0" w:color="auto"/>
              <w:right w:val="single" w:sz="4" w:space="0" w:color="auto"/>
            </w:tcBorders>
          </w:tcPr>
          <w:p w14:paraId="5BAB2E99" w14:textId="77777777" w:rsidR="00C24DF5" w:rsidRPr="00AA77CF" w:rsidRDefault="00C24DF5" w:rsidP="00C24DF5">
            <w:pPr>
              <w:spacing w:after="0"/>
              <w:rPr>
                <w:rFonts w:eastAsiaTheme="minorEastAsia"/>
                <w:u w:val="single"/>
                <w:lang w:val="en-US" w:eastAsia="zh-CN"/>
              </w:rPr>
            </w:pPr>
            <w:r>
              <w:rPr>
                <w:rFonts w:eastAsiaTheme="minorEastAsia"/>
                <w:u w:val="single"/>
                <w:lang w:val="en-US" w:eastAsia="zh-CN"/>
              </w:rPr>
              <w:t>PDCCH CCS</w:t>
            </w:r>
          </w:p>
          <w:p w14:paraId="512794F3" w14:textId="2E0E18FD" w:rsidR="00C24DF5" w:rsidRPr="00272139" w:rsidRDefault="00C24DF5" w:rsidP="00C24DF5">
            <w:pPr>
              <w:rPr>
                <w:rFonts w:eastAsia="Yu Mincho"/>
                <w:lang w:val="en-US" w:eastAsia="ja-JP"/>
              </w:rPr>
            </w:pPr>
            <w:r>
              <w:rPr>
                <w:rFonts w:eastAsia="Yu Mincho"/>
                <w:lang w:val="en-US" w:eastAsia="ja-JP"/>
              </w:rPr>
              <w:t>If CORESET &gt; 25 RB, Rel-18 eRedCap UE punctures the bits outside 25RB</w:t>
            </w:r>
          </w:p>
          <w:p w14:paraId="768A014B" w14:textId="77777777" w:rsidR="00C24DF5" w:rsidRPr="00AA77CF" w:rsidRDefault="00C24DF5" w:rsidP="00C24DF5">
            <w:pPr>
              <w:spacing w:after="0"/>
              <w:rPr>
                <w:rFonts w:eastAsiaTheme="minorEastAsia"/>
                <w:u w:val="single"/>
                <w:lang w:val="en-US" w:eastAsia="zh-CN"/>
              </w:rPr>
            </w:pPr>
            <w:r w:rsidRPr="00AA77CF">
              <w:rPr>
                <w:rFonts w:eastAsiaTheme="minorEastAsia"/>
                <w:u w:val="single"/>
                <w:lang w:val="en-US" w:eastAsia="zh-CN"/>
              </w:rPr>
              <w:t>SIB1</w:t>
            </w:r>
          </w:p>
          <w:p w14:paraId="2760A457" w14:textId="77777777" w:rsidR="00C24DF5" w:rsidRPr="00AA77CF" w:rsidRDefault="00C24DF5" w:rsidP="00C24DF5">
            <w:pPr>
              <w:spacing w:after="0"/>
              <w:rPr>
                <w:rFonts w:eastAsiaTheme="minorEastAsia"/>
                <w:lang w:val="en-US" w:eastAsia="zh-CN"/>
              </w:rPr>
            </w:pPr>
            <w:r w:rsidRPr="00AA77CF">
              <w:rPr>
                <w:rFonts w:eastAsiaTheme="minorEastAsia"/>
                <w:lang w:val="en-US" w:eastAsia="zh-CN"/>
              </w:rPr>
              <w:t>SIB1 BW &gt; 5 MHz:</w:t>
            </w:r>
            <w:r>
              <w:rPr>
                <w:rFonts w:eastAsiaTheme="minorEastAsia"/>
                <w:lang w:val="en-US" w:eastAsia="zh-CN"/>
              </w:rPr>
              <w:t xml:space="preserve"> </w:t>
            </w:r>
            <w:r w:rsidRPr="00AA77CF">
              <w:rPr>
                <w:rFonts w:eastAsiaTheme="minorEastAsia"/>
                <w:lang w:val="en-US" w:eastAsia="zh-CN"/>
              </w:rPr>
              <w:t>44 PRBs, MCS0</w:t>
            </w:r>
          </w:p>
          <w:p w14:paraId="16CB8013" w14:textId="71C3008E" w:rsidR="00532917" w:rsidRDefault="00C24DF5" w:rsidP="00C24DF5">
            <w:pPr>
              <w:rPr>
                <w:rFonts w:eastAsiaTheme="minorEastAsia"/>
                <w:lang w:val="en-US" w:eastAsia="zh-CN"/>
              </w:rPr>
            </w:pPr>
            <w:r w:rsidRPr="00AA77CF">
              <w:rPr>
                <w:rFonts w:eastAsiaTheme="minorEastAsia"/>
                <w:lang w:val="en-US" w:eastAsia="zh-CN"/>
              </w:rPr>
              <w:t>SIB1 BW &lt; 5 MHz</w:t>
            </w:r>
            <w:r>
              <w:rPr>
                <w:rFonts w:eastAsiaTheme="minorEastAsia"/>
                <w:lang w:val="en-US" w:eastAsia="zh-CN"/>
              </w:rPr>
              <w:t xml:space="preserve">: </w:t>
            </w:r>
            <w:r w:rsidR="003D4387">
              <w:rPr>
                <w:rFonts w:eastAsiaTheme="minorEastAsia"/>
                <w:lang w:val="en-US" w:eastAsia="zh-CN"/>
              </w:rPr>
              <w:t>21</w:t>
            </w:r>
            <w:r w:rsidRPr="00AA77CF">
              <w:rPr>
                <w:rFonts w:eastAsiaTheme="minorEastAsia"/>
                <w:lang w:val="en-US" w:eastAsia="zh-CN"/>
              </w:rPr>
              <w:t xml:space="preserve"> PRBs, MCS</w:t>
            </w:r>
            <w:r w:rsidR="003D4387">
              <w:rPr>
                <w:rFonts w:eastAsiaTheme="minorEastAsia"/>
                <w:lang w:val="en-US" w:eastAsia="zh-CN"/>
              </w:rPr>
              <w:t>3</w:t>
            </w:r>
          </w:p>
        </w:tc>
      </w:tr>
      <w:tr w:rsidR="00AB5FFA" w14:paraId="63647BD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1803A88" w14:textId="1FFC70A4" w:rsidR="00AB5FFA" w:rsidRDefault="00AB5FFA" w:rsidP="00AB5FFA">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3279F9D4" w14:textId="77777777" w:rsidR="00AB5FFA" w:rsidRPr="00933778" w:rsidRDefault="00AB5FFA" w:rsidP="00AB5FFA">
            <w:pPr>
              <w:rPr>
                <w:rFonts w:eastAsiaTheme="minorEastAsia"/>
                <w:lang w:val="en-US" w:eastAsia="zh-CN"/>
              </w:rPr>
            </w:pPr>
            <w:r w:rsidRPr="00C860A8">
              <w:rPr>
                <w:rFonts w:eastAsia="Yu Mincho"/>
                <w:u w:val="single"/>
                <w:lang w:val="en-US" w:eastAsia="ja-JP"/>
              </w:rPr>
              <w:t>SIB1 Assumption</w:t>
            </w:r>
            <w:r w:rsidRPr="00C860A8">
              <w:rPr>
                <w:rFonts w:eastAsiaTheme="minorEastAsia" w:hint="eastAsia"/>
                <w:u w:val="single"/>
                <w:lang w:val="en-US" w:eastAsia="zh-CN"/>
              </w:rPr>
              <w:t>:</w:t>
            </w:r>
          </w:p>
          <w:p w14:paraId="0C7200FA" w14:textId="04867CC9" w:rsidR="00AB5FFA" w:rsidRPr="00D240E6" w:rsidRDefault="00AB5FFA" w:rsidP="00D240E6">
            <w:pPr>
              <w:pStyle w:val="ListParagraph"/>
              <w:numPr>
                <w:ilvl w:val="0"/>
                <w:numId w:val="67"/>
              </w:numPr>
              <w:rPr>
                <w:rFonts w:ascii="Times New Roman" w:eastAsia="Yu Mincho" w:hAnsi="Times New Roman" w:cs="Times New Roman"/>
                <w:sz w:val="20"/>
                <w:szCs w:val="20"/>
                <w:lang w:val="en-US"/>
              </w:rPr>
            </w:pPr>
            <w:r w:rsidRPr="00D240E6">
              <w:rPr>
                <w:rFonts w:ascii="Times New Roman" w:eastAsia="Yu Mincho" w:hAnsi="Times New Roman" w:cs="Times New Roman"/>
                <w:sz w:val="20"/>
                <w:szCs w:val="20"/>
                <w:lang w:val="en-US"/>
              </w:rPr>
              <w:t>For SIB1 PDSCH BW &gt; 5MHz, number of PRBs N=</w:t>
            </w:r>
            <w:r w:rsidR="00870411" w:rsidRPr="00D240E6">
              <w:rPr>
                <w:rFonts w:ascii="Times New Roman" w:eastAsia="Yu Mincho" w:hAnsi="Times New Roman" w:cs="Times New Roman"/>
                <w:sz w:val="20"/>
                <w:szCs w:val="20"/>
                <w:lang w:val="en-US"/>
              </w:rPr>
              <w:t>38</w:t>
            </w:r>
            <w:r w:rsidRPr="00D240E6">
              <w:rPr>
                <w:rFonts w:ascii="Times New Roman" w:eastAsia="Yu Mincho" w:hAnsi="Times New Roman" w:cs="Times New Roman"/>
                <w:sz w:val="20"/>
                <w:szCs w:val="20"/>
                <w:lang w:val="en-US"/>
              </w:rPr>
              <w:t>, Transmission length L=12, starting symbol S=2, MCS=</w:t>
            </w:r>
            <w:proofErr w:type="gramStart"/>
            <w:r w:rsidR="00870411" w:rsidRPr="00D240E6">
              <w:rPr>
                <w:rFonts w:ascii="Times New Roman" w:eastAsia="Yu Mincho" w:hAnsi="Times New Roman" w:cs="Times New Roman"/>
                <w:sz w:val="20"/>
                <w:szCs w:val="20"/>
                <w:lang w:val="en-US"/>
              </w:rPr>
              <w:t>1</w:t>
            </w:r>
            <w:r w:rsidRPr="00D240E6">
              <w:rPr>
                <w:rFonts w:ascii="Times New Roman" w:eastAsia="Yu Mincho" w:hAnsi="Times New Roman" w:cs="Times New Roman"/>
                <w:sz w:val="20"/>
                <w:szCs w:val="20"/>
                <w:lang w:val="en-US"/>
              </w:rPr>
              <w:t>;</w:t>
            </w:r>
            <w:proofErr w:type="gramEnd"/>
          </w:p>
          <w:p w14:paraId="0C9C2AD3" w14:textId="70027759" w:rsidR="00AB5FFA" w:rsidRPr="00D240E6" w:rsidRDefault="00AB5FFA" w:rsidP="00D240E6">
            <w:pPr>
              <w:pStyle w:val="ListParagraph"/>
              <w:numPr>
                <w:ilvl w:val="0"/>
                <w:numId w:val="67"/>
              </w:numPr>
              <w:rPr>
                <w:rFonts w:ascii="Times New Roman" w:eastAsia="Yu Mincho" w:hAnsi="Times New Roman" w:cs="Times New Roman"/>
                <w:sz w:val="20"/>
                <w:szCs w:val="20"/>
                <w:lang w:val="en-US"/>
              </w:rPr>
            </w:pPr>
            <w:r w:rsidRPr="00D240E6">
              <w:rPr>
                <w:rFonts w:ascii="Times New Roman" w:eastAsia="Yu Mincho" w:hAnsi="Times New Roman" w:cs="Times New Roman"/>
                <w:sz w:val="20"/>
                <w:szCs w:val="20"/>
                <w:lang w:val="en-US"/>
              </w:rPr>
              <w:t>For SIB1 PDSCH BW &lt; 5MHz, number of PRBs N=</w:t>
            </w:r>
            <w:r w:rsidR="00870411" w:rsidRPr="00D240E6">
              <w:rPr>
                <w:rFonts w:ascii="Times New Roman" w:eastAsia="Yu Mincho" w:hAnsi="Times New Roman" w:cs="Times New Roman"/>
                <w:sz w:val="20"/>
                <w:szCs w:val="20"/>
                <w:lang w:val="en-US"/>
              </w:rPr>
              <w:t>20</w:t>
            </w:r>
            <w:r w:rsidRPr="00D240E6">
              <w:rPr>
                <w:rFonts w:ascii="Times New Roman" w:eastAsia="Yu Mincho" w:hAnsi="Times New Roman" w:cs="Times New Roman"/>
                <w:sz w:val="20"/>
                <w:szCs w:val="20"/>
                <w:lang w:val="en-US"/>
              </w:rPr>
              <w:t>, Transmission length L=1</w:t>
            </w:r>
            <w:r w:rsidR="00870411" w:rsidRPr="00D240E6">
              <w:rPr>
                <w:rFonts w:ascii="Times New Roman" w:eastAsia="Yu Mincho" w:hAnsi="Times New Roman" w:cs="Times New Roman"/>
                <w:sz w:val="20"/>
                <w:szCs w:val="20"/>
                <w:lang w:val="en-US"/>
              </w:rPr>
              <w:t>0</w:t>
            </w:r>
            <w:r w:rsidRPr="00D240E6">
              <w:rPr>
                <w:rFonts w:ascii="Times New Roman" w:eastAsia="Yu Mincho" w:hAnsi="Times New Roman" w:cs="Times New Roman"/>
                <w:sz w:val="20"/>
                <w:szCs w:val="20"/>
                <w:lang w:val="en-US"/>
              </w:rPr>
              <w:t>, starting symbol S=3, MCS=</w:t>
            </w:r>
            <w:r w:rsidR="00870411" w:rsidRPr="00D240E6">
              <w:rPr>
                <w:rFonts w:ascii="Times New Roman" w:eastAsia="Yu Mincho" w:hAnsi="Times New Roman" w:cs="Times New Roman"/>
                <w:sz w:val="20"/>
                <w:szCs w:val="20"/>
                <w:lang w:val="en-US"/>
              </w:rPr>
              <w:t>5</w:t>
            </w:r>
            <w:r w:rsidRPr="00D240E6">
              <w:rPr>
                <w:rFonts w:ascii="Times New Roman" w:eastAsia="Yu Mincho" w:hAnsi="Times New Roman" w:cs="Times New Roman"/>
                <w:sz w:val="20"/>
                <w:szCs w:val="20"/>
                <w:lang w:val="en-US"/>
              </w:rPr>
              <w:t>.</w:t>
            </w:r>
          </w:p>
          <w:p w14:paraId="19FFA082" w14:textId="45E498CE" w:rsidR="00AB5FFA" w:rsidRPr="00B93960" w:rsidRDefault="00AB5FFA" w:rsidP="00AB5FFA">
            <w:pPr>
              <w:rPr>
                <w:u w:val="single"/>
              </w:rPr>
            </w:pPr>
            <w:r w:rsidRPr="00C860A8">
              <w:rPr>
                <w:u w:val="single"/>
              </w:rPr>
              <w:t xml:space="preserve">SIB1 Observation: </w:t>
            </w:r>
            <w:r>
              <w:rPr>
                <w:rFonts w:eastAsia="Yu Mincho"/>
                <w:lang w:val="en-US" w:eastAsia="ja-JP"/>
              </w:rPr>
              <w:t xml:space="preserve">For SIB1 PDSCH BW &gt; 5MHz, </w:t>
            </w:r>
            <w:r>
              <w:t xml:space="preserve">there is about </w:t>
            </w:r>
            <w:r w:rsidR="005D2DDD">
              <w:t>2.67</w:t>
            </w:r>
            <w:r>
              <w:t>dB performance loss for the case of one-time SIB1 partial reception compared to the case of one-time SIB1 full reception with 10% BLER.</w:t>
            </w:r>
            <w:r w:rsidR="00B93960">
              <w:rPr>
                <w:rFonts w:eastAsiaTheme="minorEastAsia" w:hint="eastAsia"/>
                <w:lang w:eastAsia="zh-CN"/>
              </w:rPr>
              <w:t xml:space="preserve"> </w:t>
            </w:r>
            <w:r>
              <w:rPr>
                <w:rFonts w:eastAsia="Yu Mincho"/>
                <w:lang w:val="en-US" w:eastAsia="ja-JP"/>
              </w:rPr>
              <w:t>For SIB1 PDSCH BW&lt; 5MHz,</w:t>
            </w:r>
            <w:r>
              <w:t xml:space="preserve"> Rel-18 UE can receive whole SIB1 without puncturing, which causes no performance loss.</w:t>
            </w:r>
          </w:p>
          <w:p w14:paraId="009A1C03" w14:textId="77777777" w:rsidR="00297475" w:rsidRDefault="00297475" w:rsidP="00297475">
            <w:pPr>
              <w:rPr>
                <w:rFonts w:eastAsia="Yu Mincho"/>
                <w:lang w:val="en-US" w:eastAsia="ja-JP"/>
              </w:rPr>
            </w:pPr>
            <w:r w:rsidRPr="00C860A8">
              <w:rPr>
                <w:u w:val="single"/>
              </w:rPr>
              <w:t xml:space="preserve">PDCCH CSS </w:t>
            </w:r>
            <w:r w:rsidRPr="00C860A8">
              <w:rPr>
                <w:rFonts w:eastAsia="Yu Mincho"/>
                <w:u w:val="single"/>
                <w:lang w:val="en-US" w:eastAsia="ja-JP"/>
              </w:rPr>
              <w:t>Assumption</w:t>
            </w:r>
            <w:r w:rsidRPr="00C860A8">
              <w:rPr>
                <w:u w:val="single"/>
              </w:rPr>
              <w:t>:</w:t>
            </w:r>
          </w:p>
          <w:p w14:paraId="4638802D" w14:textId="068412FD" w:rsidR="00297475" w:rsidRPr="00297475" w:rsidRDefault="00297475" w:rsidP="00AB5FFA">
            <w:pPr>
              <w:rPr>
                <w:rFonts w:eastAsia="Yu Mincho"/>
                <w:lang w:val="en-US" w:eastAsia="ja-JP"/>
              </w:rPr>
            </w:pPr>
            <w:r>
              <w:rPr>
                <w:rFonts w:eastAsia="Yu Mincho"/>
                <w:lang w:val="en-US" w:eastAsia="ja-JP"/>
              </w:rPr>
              <w:t xml:space="preserve">When the CORESET configuration exceeds 5MHz, Rel-18 eRedCap UE puncture the bits outside the BW. </w:t>
            </w:r>
          </w:p>
          <w:p w14:paraId="0FA181DB" w14:textId="70E489FF" w:rsidR="005D2DDD" w:rsidRPr="00B93960" w:rsidRDefault="00AB5FFA" w:rsidP="00B93960">
            <w:pPr>
              <w:rPr>
                <w:u w:val="single"/>
              </w:rPr>
            </w:pPr>
            <w:r w:rsidRPr="00C860A8">
              <w:rPr>
                <w:u w:val="single"/>
              </w:rPr>
              <w:t>PDCCH</w:t>
            </w:r>
            <w:r w:rsidR="00497606">
              <w:rPr>
                <w:u w:val="single"/>
              </w:rPr>
              <w:t xml:space="preserve"> </w:t>
            </w:r>
            <w:r w:rsidRPr="00C860A8">
              <w:rPr>
                <w:u w:val="single"/>
              </w:rPr>
              <w:t>CSS</w:t>
            </w:r>
            <w:r w:rsidR="00497606">
              <w:rPr>
                <w:u w:val="single"/>
              </w:rPr>
              <w:t xml:space="preserve"> </w:t>
            </w:r>
            <w:r w:rsidRPr="00C860A8">
              <w:rPr>
                <w:u w:val="single"/>
              </w:rPr>
              <w:t xml:space="preserve">Observation: </w:t>
            </w:r>
            <w:r>
              <w:t xml:space="preserve">For </w:t>
            </w:r>
            <w:r w:rsidRPr="001B5D43">
              <w:t>CORESET#0 with 16, performance degradation (</w:t>
            </w:r>
            <w:r w:rsidR="005D2DDD" w:rsidRPr="005D2DDD">
              <w:t xml:space="preserve">i.e., 2.9dB </w:t>
            </w:r>
            <w:r w:rsidR="005D2DDD" w:rsidRPr="005D2DDD">
              <w:lastRenderedPageBreak/>
              <w:t>SNR loss</w:t>
            </w:r>
            <w:r w:rsidRPr="001B5D43">
              <w:t>) for one-time PDCCH partial reception compared to one-time PDCCH full reception</w:t>
            </w:r>
            <w:r w:rsidR="004412FD">
              <w:t xml:space="preserve"> </w:t>
            </w:r>
            <w:r w:rsidR="004412FD" w:rsidRPr="004412FD">
              <w:t>with 1% BLER</w:t>
            </w:r>
            <w:r w:rsidRPr="001B5D43">
              <w:t>.</w:t>
            </w:r>
            <w:r w:rsidR="00B93960">
              <w:t xml:space="preserve"> </w:t>
            </w:r>
            <w:r w:rsidR="005D2DDD" w:rsidRPr="005D2DDD">
              <w:t>For CORESET#0 with AL=8, no performance loss between Rel-17 RedCap UE and Rel-18 eRedCap UE with RF+BB BW reduction to 5MHz since 5MHz BW can cover the entire BW occupied by CORESET#0</w:t>
            </w:r>
            <w:r w:rsidR="005D2DDD">
              <w:t>.</w:t>
            </w:r>
          </w:p>
          <w:p w14:paraId="0F524D19" w14:textId="13D93A62" w:rsidR="00297475" w:rsidRPr="00870411" w:rsidRDefault="00297475" w:rsidP="00870411">
            <w:pPr>
              <w:pStyle w:val="BodyText"/>
              <w:overflowPunct/>
              <w:spacing w:line="240" w:lineRule="auto"/>
              <w:rPr>
                <w:rFonts w:ascii="Times New Roman" w:hAnsi="Times New Roman"/>
                <w:lang w:val="en-GB" w:eastAsia="en-US"/>
              </w:rPr>
            </w:pPr>
          </w:p>
        </w:tc>
      </w:tr>
    </w:tbl>
    <w:p w14:paraId="20EEE28F" w14:textId="77777777" w:rsidR="00532917" w:rsidRDefault="00532917">
      <w:pPr>
        <w:rPr>
          <w:lang w:val="en-US"/>
        </w:rPr>
      </w:pPr>
    </w:p>
    <w:p w14:paraId="109B5DA1" w14:textId="4E0BE31D" w:rsidR="009A5384" w:rsidRPr="002B42CE" w:rsidRDefault="00601AED" w:rsidP="009A5384">
      <w:pPr>
        <w:rPr>
          <w:lang w:val="en-US" w:eastAsia="sv-SE"/>
        </w:rPr>
      </w:pPr>
      <w:r>
        <w:rPr>
          <w:b/>
          <w:highlight w:val="yellow"/>
          <w:lang w:val="en-US"/>
        </w:rPr>
        <w:t>FL5 High Priority Question 8.2.2-6a:</w:t>
      </w:r>
      <w:r w:rsidR="0036479C">
        <w:rPr>
          <w:b/>
          <w:lang w:val="en-US"/>
        </w:rPr>
        <w:t xml:space="preserve"> </w:t>
      </w:r>
      <w:r w:rsidR="0036479C">
        <w:rPr>
          <w:b/>
          <w:bCs/>
          <w:lang w:val="en-US" w:eastAsia="sv-SE"/>
        </w:rPr>
        <w:t>Can t</w:t>
      </w:r>
      <w:r w:rsidR="0036479C" w:rsidRPr="008D6565">
        <w:rPr>
          <w:b/>
          <w:bCs/>
          <w:lang w:val="en-US" w:eastAsia="sv-SE"/>
        </w:rPr>
        <w:t xml:space="preserve">he </w:t>
      </w:r>
      <w:r w:rsidR="0036479C">
        <w:rPr>
          <w:b/>
          <w:bCs/>
          <w:lang w:val="en-US" w:eastAsia="sv-SE"/>
        </w:rPr>
        <w:t>following</w:t>
      </w:r>
      <w:r w:rsidR="0036479C" w:rsidRPr="008D6565">
        <w:rPr>
          <w:b/>
          <w:bCs/>
          <w:lang w:val="en-US" w:eastAsia="sv-SE"/>
        </w:rPr>
        <w:t xml:space="preserve"> TP </w:t>
      </w:r>
      <w:r w:rsidR="0036479C">
        <w:rPr>
          <w:b/>
          <w:bCs/>
          <w:lang w:val="en-US" w:eastAsia="sv-SE"/>
        </w:rPr>
        <w:t>be used as baseline text for Clause 8.2.</w:t>
      </w:r>
      <w:r w:rsidR="00EA5A28">
        <w:rPr>
          <w:b/>
          <w:bCs/>
          <w:lang w:val="en-US" w:eastAsia="sv-SE"/>
        </w:rPr>
        <w:t>2</w:t>
      </w:r>
      <w:r w:rsidR="0036479C">
        <w:rPr>
          <w:b/>
          <w:bCs/>
          <w:lang w:val="en-US" w:eastAsia="sv-SE"/>
        </w:rPr>
        <w:t xml:space="preserve"> in</w:t>
      </w:r>
      <w:r w:rsidR="0036479C" w:rsidRPr="008D6565">
        <w:rPr>
          <w:b/>
          <w:bCs/>
          <w:lang w:val="en-US" w:eastAsia="sv-SE"/>
        </w:rPr>
        <w:t xml:space="preserve"> TR 38.865</w:t>
      </w:r>
      <w:r w:rsidR="0036479C">
        <w:rPr>
          <w:b/>
          <w:bCs/>
          <w:lang w:val="en-US" w:eastAsia="sv-SE"/>
        </w:rPr>
        <w:t xml:space="preserve">? If no, please comment. </w:t>
      </w:r>
    </w:p>
    <w:tbl>
      <w:tblPr>
        <w:tblStyle w:val="TableGrid"/>
        <w:tblW w:w="0" w:type="auto"/>
        <w:tblLayout w:type="fixed"/>
        <w:tblLook w:val="04A0" w:firstRow="1" w:lastRow="0" w:firstColumn="1" w:lastColumn="0" w:noHBand="0" w:noVBand="1"/>
      </w:tblPr>
      <w:tblGrid>
        <w:gridCol w:w="9630"/>
      </w:tblGrid>
      <w:tr w:rsidR="009A5384" w14:paraId="6592B1E1" w14:textId="77777777" w:rsidTr="00545BEE">
        <w:tc>
          <w:tcPr>
            <w:tcW w:w="9630" w:type="dxa"/>
          </w:tcPr>
          <w:p w14:paraId="33639EEA" w14:textId="77777777" w:rsidR="009A5384" w:rsidRDefault="009A5384" w:rsidP="00545BEE">
            <w:r>
              <w:t xml:space="preserve">For Rural scenario at 0.7 GHz, the bottleneck channel for the reference NR UE and the corresponding maximum isotropic loss (MIL) value by the sourcing companies </w:t>
            </w:r>
            <w:r w:rsidRPr="00EB1708">
              <w:rPr>
                <w:highlight w:val="yellow"/>
              </w:rPr>
              <w:t>[R1-220xxxx]</w:t>
            </w:r>
            <w:r>
              <w:t xml:space="preserve"> are shown in Table 8.2.2-1. The coverage margins for the potential Rel-18 UE in Rural scenario at 0.7 GHz, relative to the bottleneck channel of the reference NR UE </w:t>
            </w:r>
            <w:r>
              <w:rPr>
                <w:rFonts w:eastAsia="Calibri"/>
              </w:rPr>
              <w:t>are</w:t>
            </w:r>
            <w:r w:rsidRPr="00AD4315">
              <w:rPr>
                <w:rFonts w:eastAsia="Calibri"/>
              </w:rPr>
              <w:t xml:space="preserve"> summarized in Table </w:t>
            </w:r>
            <w:r>
              <w:rPr>
                <w:rFonts w:eastAsia="Calibri"/>
              </w:rPr>
              <w:t>8</w:t>
            </w:r>
            <w:r w:rsidRPr="00AD4315">
              <w:rPr>
                <w:rFonts w:eastAsia="Calibri"/>
              </w:rPr>
              <w:t>.</w:t>
            </w:r>
            <w:r>
              <w:rPr>
                <w:rFonts w:eastAsia="Calibri"/>
              </w:rPr>
              <w:t>2.2</w:t>
            </w:r>
            <w:r w:rsidRPr="00AD4315">
              <w:rPr>
                <w:rFonts w:eastAsia="Calibri"/>
              </w:rPr>
              <w:t>-</w:t>
            </w:r>
            <w:r>
              <w:rPr>
                <w:rFonts w:eastAsia="Calibri"/>
              </w:rPr>
              <w:t>2</w:t>
            </w:r>
            <w:r w:rsidRPr="00AD4315">
              <w:rPr>
                <w:rFonts w:eastAsia="Calibri"/>
              </w:rPr>
              <w:t xml:space="preserve"> and Table </w:t>
            </w:r>
            <w:r>
              <w:rPr>
                <w:rFonts w:eastAsia="Calibri"/>
              </w:rPr>
              <w:t>8</w:t>
            </w:r>
            <w:r w:rsidRPr="00AD4315">
              <w:rPr>
                <w:rFonts w:eastAsia="Calibri"/>
              </w:rPr>
              <w:t>.</w:t>
            </w:r>
            <w:r>
              <w:rPr>
                <w:rFonts w:eastAsia="Calibri"/>
              </w:rPr>
              <w:t>2.2</w:t>
            </w:r>
            <w:r w:rsidRPr="00AD4315">
              <w:rPr>
                <w:rFonts w:eastAsia="Calibri"/>
              </w:rPr>
              <w:t>-</w:t>
            </w:r>
            <w:r>
              <w:rPr>
                <w:rFonts w:eastAsia="Calibri"/>
              </w:rPr>
              <w:t xml:space="preserve">3. </w:t>
            </w:r>
            <w:r w:rsidRPr="00373832">
              <w:rPr>
                <w:rFonts w:eastAsia="Calibri"/>
              </w:rPr>
              <w:t>In Table 8.2.</w:t>
            </w:r>
            <w:r>
              <w:rPr>
                <w:rFonts w:eastAsia="Calibri"/>
              </w:rPr>
              <w:t>2</w:t>
            </w:r>
            <w:r w:rsidRPr="00373832">
              <w:rPr>
                <w:rFonts w:eastAsia="Calibri"/>
              </w:rPr>
              <w:t xml:space="preserve">-2, no UE antenna efficiency loss is assumed for the potential Rel-18 UE with maximum </w:t>
            </w:r>
            <w:r>
              <w:rPr>
                <w:rFonts w:eastAsia="Calibri"/>
              </w:rPr>
              <w:t>25</w:t>
            </w:r>
            <w:r w:rsidRPr="00373832">
              <w:rPr>
                <w:rFonts w:eastAsia="Calibri"/>
              </w:rPr>
              <w:t xml:space="preserve">-PRB bandwidth. In Table 8.2.1-3, UE antenna efficiency loss of 3dB is assumed in both DL and UL for the potential Rel-18 UE with maximum </w:t>
            </w:r>
            <w:r>
              <w:rPr>
                <w:rFonts w:eastAsia="Calibri"/>
              </w:rPr>
              <w:t>25</w:t>
            </w:r>
            <w:r w:rsidRPr="00373832">
              <w:rPr>
                <w:rFonts w:eastAsia="Calibri"/>
              </w:rPr>
              <w:t>-PRB bandwidth</w:t>
            </w:r>
            <w:r w:rsidRPr="00AD4315">
              <w:rPr>
                <w:rFonts w:eastAsia="Calibri"/>
              </w:rPr>
              <w:t xml:space="preserve">. </w:t>
            </w:r>
            <w:r w:rsidRPr="00E57AB6">
              <w:t>For every sourcing-company result, the coverage margin for each channel that has MIL below the bottleneck channel for the reference NR UE is highlighted in red.</w:t>
            </w:r>
          </w:p>
          <w:p w14:paraId="0FD43E0B" w14:textId="77777777" w:rsidR="009A5384" w:rsidRPr="00000123" w:rsidRDefault="009A5384" w:rsidP="00545BEE">
            <w:pPr>
              <w:rPr>
                <w:lang w:eastAsia="sv-SE"/>
              </w:rPr>
            </w:pPr>
            <w:r w:rsidRPr="00AC0161">
              <w:rPr>
                <w:rFonts w:hint="eastAsia"/>
                <w:lang w:eastAsia="sv-SE"/>
              </w:rPr>
              <w:t>T</w:t>
            </w:r>
            <w:r w:rsidRPr="00AC0161">
              <w:rPr>
                <w:lang w:eastAsia="sv-SE"/>
              </w:rPr>
              <w:t>he representative value 1, number of samples 1, representative value 2, and number of samples 2 in the last four rows of Table 8.2.</w:t>
            </w:r>
            <w:r>
              <w:rPr>
                <w:lang w:eastAsia="sv-SE"/>
              </w:rPr>
              <w:t>2</w:t>
            </w:r>
            <w:r w:rsidRPr="00AC0161">
              <w:rPr>
                <w:lang w:eastAsia="sv-SE"/>
              </w:rPr>
              <w:t>-2 and Table 8.2.</w:t>
            </w:r>
            <w:r>
              <w:rPr>
                <w:lang w:eastAsia="sv-SE"/>
              </w:rPr>
              <w:t>2</w:t>
            </w:r>
            <w:r w:rsidRPr="00AC0161">
              <w:rPr>
                <w:lang w:eastAsia="sv-SE"/>
              </w:rPr>
              <w:t>-3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5C5CE6F7" w14:textId="77777777" w:rsidR="009A5384" w:rsidRDefault="009A5384" w:rsidP="00545BEE">
            <w:pPr>
              <w:rPr>
                <w:rFonts w:eastAsia="新細明體"/>
                <w:lang w:eastAsia="zh-TW"/>
              </w:rPr>
            </w:pPr>
            <w:r w:rsidRPr="00AD4315">
              <w:rPr>
                <w:rFonts w:eastAsia="Calibri"/>
              </w:rPr>
              <w:t xml:space="preserve">As can be seen </w:t>
            </w:r>
            <w:r>
              <w:rPr>
                <w:rFonts w:eastAsia="Calibri"/>
              </w:rPr>
              <w:t xml:space="preserve">from Table 8.2.2-1, </w:t>
            </w:r>
            <w:r>
              <w:rPr>
                <w:rFonts w:eastAsia="新細明體"/>
                <w:lang w:eastAsia="zh-TW"/>
              </w:rPr>
              <w:t>f</w:t>
            </w:r>
            <w:r w:rsidRPr="00B3701C">
              <w:rPr>
                <w:rFonts w:eastAsia="新細明體"/>
                <w:lang w:eastAsia="zh-TW"/>
              </w:rPr>
              <w:t>or Rural scenario at 0.7GHz, PUSCH is the bottleneck channel for reference NR UE.</w:t>
            </w:r>
          </w:p>
          <w:p w14:paraId="731569B2" w14:textId="77777777" w:rsidR="009A5384" w:rsidRPr="00EB1708" w:rsidRDefault="009A5384" w:rsidP="00545BEE">
            <w:pPr>
              <w:jc w:val="center"/>
              <w:rPr>
                <w:lang w:val="en-US"/>
              </w:rPr>
            </w:pPr>
            <w:r>
              <w:rPr>
                <w:b/>
                <w:bCs/>
                <w:lang w:val="en-US"/>
              </w:rPr>
              <w:t>Table 8.2.2-1:</w:t>
            </w:r>
            <w:r>
              <w:rPr>
                <w:lang w:val="en-US"/>
              </w:rPr>
              <w:t xml:space="preserve"> Bottleneck channel</w:t>
            </w:r>
            <w:r>
              <w:rPr>
                <w:rFonts w:eastAsia="新細明體"/>
                <w:lang w:val="en-US" w:eastAsia="zh-TW"/>
              </w:rPr>
              <w:t>s</w:t>
            </w:r>
            <w:r>
              <w:rPr>
                <w:lang w:val="en-US"/>
              </w:rPr>
              <w:t xml:space="preserve"> and MIL values for reference NR UE in Rural scenario at 0.7GHz</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9A5384" w14:paraId="66EA408F" w14:textId="77777777" w:rsidTr="00545BEE">
              <w:trPr>
                <w:trHeight w:val="381"/>
                <w:jc w:val="center"/>
              </w:trPr>
              <w:tc>
                <w:tcPr>
                  <w:tcW w:w="2454" w:type="dxa"/>
                  <w:shd w:val="clear" w:color="auto" w:fill="C5E0B3" w:themeFill="accent6" w:themeFillTint="66"/>
                  <w:noWrap/>
                  <w:vAlign w:val="center"/>
                  <w:hideMark/>
                </w:tcPr>
                <w:p w14:paraId="1784B4F2" w14:textId="77777777" w:rsidR="009A5384" w:rsidRDefault="009A5384" w:rsidP="00545BEE">
                  <w:pPr>
                    <w:spacing w:after="0" w:line="240" w:lineRule="auto"/>
                    <w:jc w:val="left"/>
                    <w:rPr>
                      <w:rFonts w:eastAsia="SimSun"/>
                      <w:b/>
                      <w:bCs/>
                      <w:lang w:val="en-US" w:eastAsia="zh-TW"/>
                    </w:rPr>
                  </w:pPr>
                  <w:r>
                    <w:rPr>
                      <w:rFonts w:eastAsia="SimSun"/>
                      <w:b/>
                      <w:bCs/>
                      <w:lang w:val="en-US" w:eastAsia="zh-TW"/>
                    </w:rPr>
                    <w:t>Company</w:t>
                  </w:r>
                </w:p>
              </w:tc>
              <w:tc>
                <w:tcPr>
                  <w:tcW w:w="2455" w:type="dxa"/>
                  <w:shd w:val="clear" w:color="auto" w:fill="C5E0B3" w:themeFill="accent6" w:themeFillTint="66"/>
                  <w:vAlign w:val="center"/>
                  <w:hideMark/>
                </w:tcPr>
                <w:p w14:paraId="591E7550" w14:textId="77777777" w:rsidR="009A5384" w:rsidRDefault="009A5384" w:rsidP="00545BEE">
                  <w:pPr>
                    <w:spacing w:after="0" w:line="240" w:lineRule="auto"/>
                    <w:jc w:val="center"/>
                    <w:rPr>
                      <w:rFonts w:eastAsia="SimSun"/>
                      <w:b/>
                      <w:bCs/>
                      <w:lang w:val="en-US" w:eastAsia="zh-TW"/>
                    </w:rPr>
                  </w:pPr>
                  <w:r>
                    <w:rPr>
                      <w:rFonts w:eastAsia="SimSun"/>
                      <w:b/>
                      <w:bCs/>
                      <w:lang w:val="en-US" w:eastAsia="zh-TW"/>
                    </w:rPr>
                    <w:t>Bottleneck Channel</w:t>
                  </w:r>
                </w:p>
              </w:tc>
              <w:tc>
                <w:tcPr>
                  <w:tcW w:w="2456" w:type="dxa"/>
                  <w:shd w:val="clear" w:color="auto" w:fill="C5E0B3" w:themeFill="accent6" w:themeFillTint="66"/>
                  <w:vAlign w:val="center"/>
                  <w:hideMark/>
                </w:tcPr>
                <w:p w14:paraId="00877042" w14:textId="77777777" w:rsidR="009A5384" w:rsidRDefault="009A5384" w:rsidP="00545BEE">
                  <w:pPr>
                    <w:spacing w:after="0" w:line="240" w:lineRule="auto"/>
                    <w:jc w:val="center"/>
                    <w:rPr>
                      <w:rFonts w:eastAsia="SimSun"/>
                      <w:b/>
                      <w:bCs/>
                      <w:lang w:val="en-US" w:eastAsia="zh-TW"/>
                    </w:rPr>
                  </w:pPr>
                  <w:r>
                    <w:rPr>
                      <w:rFonts w:eastAsia="SimSun"/>
                      <w:b/>
                      <w:bCs/>
                      <w:lang w:val="en-US" w:eastAsia="zh-TW"/>
                    </w:rPr>
                    <w:t>MIL (dB)</w:t>
                  </w:r>
                </w:p>
              </w:tc>
            </w:tr>
            <w:tr w:rsidR="009A5384" w14:paraId="772033B9" w14:textId="77777777" w:rsidTr="00545BEE">
              <w:trPr>
                <w:trHeight w:val="300"/>
                <w:jc w:val="center"/>
              </w:trPr>
              <w:tc>
                <w:tcPr>
                  <w:tcW w:w="2454" w:type="dxa"/>
                  <w:noWrap/>
                  <w:vAlign w:val="center"/>
                  <w:hideMark/>
                </w:tcPr>
                <w:p w14:paraId="43BB8AB6" w14:textId="77777777" w:rsidR="009A5384" w:rsidRDefault="009A5384" w:rsidP="00545BEE">
                  <w:pPr>
                    <w:spacing w:after="0" w:line="240" w:lineRule="auto"/>
                    <w:jc w:val="left"/>
                    <w:rPr>
                      <w:rFonts w:eastAsia="SimSun"/>
                      <w:lang w:val="en-US" w:eastAsia="zh-TW"/>
                    </w:rPr>
                  </w:pPr>
                  <w:r>
                    <w:rPr>
                      <w:rFonts w:eastAsia="SimSun"/>
                    </w:rPr>
                    <w:t>MediaTek</w:t>
                  </w:r>
                </w:p>
              </w:tc>
              <w:tc>
                <w:tcPr>
                  <w:tcW w:w="2455" w:type="dxa"/>
                  <w:shd w:val="clear" w:color="auto" w:fill="auto"/>
                  <w:noWrap/>
                  <w:vAlign w:val="center"/>
                  <w:hideMark/>
                </w:tcPr>
                <w:p w14:paraId="0CC5487A" w14:textId="77777777" w:rsidR="009A5384" w:rsidRDefault="009A5384" w:rsidP="00545BEE">
                  <w:pPr>
                    <w:spacing w:after="0" w:line="240" w:lineRule="auto"/>
                    <w:jc w:val="center"/>
                    <w:rPr>
                      <w:rFonts w:eastAsia="SimSun"/>
                      <w:lang w:val="en-US" w:eastAsia="zh-TW"/>
                    </w:rPr>
                  </w:pPr>
                  <w:proofErr w:type="gramStart"/>
                  <w:r>
                    <w:rPr>
                      <w:rFonts w:eastAsia="SimSun"/>
                    </w:rPr>
                    <w:t>PUSCH(</w:t>
                  </w:r>
                  <w:proofErr w:type="gramEnd"/>
                  <w:r>
                    <w:rPr>
                      <w:rFonts w:eastAsia="SimSun"/>
                    </w:rPr>
                    <w:t>*)</w:t>
                  </w:r>
                </w:p>
              </w:tc>
              <w:tc>
                <w:tcPr>
                  <w:tcW w:w="2456" w:type="dxa"/>
                  <w:shd w:val="clear" w:color="auto" w:fill="auto"/>
                  <w:noWrap/>
                  <w:vAlign w:val="center"/>
                  <w:hideMark/>
                </w:tcPr>
                <w:p w14:paraId="077A3A6E" w14:textId="77777777" w:rsidR="009A5384" w:rsidRDefault="009A5384" w:rsidP="00545BEE">
                  <w:pPr>
                    <w:spacing w:after="0" w:line="240" w:lineRule="auto"/>
                    <w:jc w:val="center"/>
                    <w:rPr>
                      <w:rFonts w:eastAsia="SimSun"/>
                      <w:lang w:val="en-US" w:eastAsia="zh-TW"/>
                    </w:rPr>
                  </w:pPr>
                  <w:r>
                    <w:rPr>
                      <w:rFonts w:eastAsia="SimSun"/>
                    </w:rPr>
                    <w:t>145.36</w:t>
                  </w:r>
                </w:p>
              </w:tc>
            </w:tr>
            <w:tr w:rsidR="009A5384" w14:paraId="734A407F" w14:textId="77777777" w:rsidTr="00545BEE">
              <w:trPr>
                <w:trHeight w:val="300"/>
                <w:jc w:val="center"/>
              </w:trPr>
              <w:tc>
                <w:tcPr>
                  <w:tcW w:w="2454" w:type="dxa"/>
                  <w:noWrap/>
                  <w:vAlign w:val="center"/>
                  <w:hideMark/>
                </w:tcPr>
                <w:p w14:paraId="296D2F07" w14:textId="77777777" w:rsidR="009A5384" w:rsidRDefault="009A5384" w:rsidP="00545BEE">
                  <w:pPr>
                    <w:spacing w:after="0" w:line="240" w:lineRule="auto"/>
                    <w:jc w:val="left"/>
                    <w:rPr>
                      <w:rFonts w:eastAsia="SimSun"/>
                      <w:lang w:val="en-US" w:eastAsia="zh-TW"/>
                    </w:rPr>
                  </w:pPr>
                  <w:r>
                    <w:rPr>
                      <w:rFonts w:eastAsia="SimSun"/>
                    </w:rPr>
                    <w:t>Spreadtrum</w:t>
                  </w:r>
                </w:p>
              </w:tc>
              <w:tc>
                <w:tcPr>
                  <w:tcW w:w="2455" w:type="dxa"/>
                  <w:shd w:val="clear" w:color="auto" w:fill="auto"/>
                  <w:noWrap/>
                  <w:vAlign w:val="center"/>
                  <w:hideMark/>
                </w:tcPr>
                <w:p w14:paraId="5CB1EBE5"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30B38D8E" w14:textId="77777777" w:rsidR="009A5384" w:rsidRDefault="009A5384" w:rsidP="00545BEE">
                  <w:pPr>
                    <w:spacing w:after="0" w:line="240" w:lineRule="auto"/>
                    <w:jc w:val="center"/>
                    <w:rPr>
                      <w:rFonts w:eastAsia="SimSun"/>
                      <w:lang w:val="en-US" w:eastAsia="zh-TW"/>
                    </w:rPr>
                  </w:pPr>
                  <w:r>
                    <w:rPr>
                      <w:rFonts w:eastAsia="SimSun"/>
                    </w:rPr>
                    <w:t>146.46</w:t>
                  </w:r>
                </w:p>
              </w:tc>
            </w:tr>
            <w:tr w:rsidR="009A5384" w14:paraId="7126FE04" w14:textId="77777777" w:rsidTr="00545BEE">
              <w:trPr>
                <w:trHeight w:val="300"/>
                <w:jc w:val="center"/>
              </w:trPr>
              <w:tc>
                <w:tcPr>
                  <w:tcW w:w="2454" w:type="dxa"/>
                  <w:noWrap/>
                  <w:vAlign w:val="center"/>
                  <w:hideMark/>
                </w:tcPr>
                <w:p w14:paraId="02994605" w14:textId="77777777" w:rsidR="009A5384" w:rsidRDefault="009A5384" w:rsidP="00545BEE">
                  <w:pPr>
                    <w:spacing w:after="0" w:line="240" w:lineRule="auto"/>
                    <w:jc w:val="left"/>
                    <w:rPr>
                      <w:rFonts w:eastAsia="SimSun"/>
                      <w:lang w:val="en-US" w:eastAsia="zh-TW"/>
                    </w:rPr>
                  </w:pPr>
                  <w:r>
                    <w:rPr>
                      <w:rFonts w:eastAsia="SimSun"/>
                    </w:rPr>
                    <w:t>ZTE</w:t>
                  </w:r>
                </w:p>
              </w:tc>
              <w:tc>
                <w:tcPr>
                  <w:tcW w:w="2455" w:type="dxa"/>
                  <w:shd w:val="clear" w:color="auto" w:fill="auto"/>
                  <w:noWrap/>
                  <w:vAlign w:val="center"/>
                  <w:hideMark/>
                </w:tcPr>
                <w:p w14:paraId="4D1FE749" w14:textId="77777777" w:rsidR="009A5384" w:rsidRDefault="009A5384" w:rsidP="00545BEE">
                  <w:pPr>
                    <w:spacing w:after="0" w:line="240" w:lineRule="auto"/>
                    <w:jc w:val="center"/>
                    <w:rPr>
                      <w:rFonts w:eastAsia="SimSun"/>
                      <w:lang w:val="en-US" w:eastAsia="zh-TW"/>
                    </w:rPr>
                  </w:pPr>
                  <w:r>
                    <w:rPr>
                      <w:rFonts w:eastAsia="SimSun"/>
                    </w:rPr>
                    <w:t>Msg3</w:t>
                  </w:r>
                </w:p>
              </w:tc>
              <w:tc>
                <w:tcPr>
                  <w:tcW w:w="2456" w:type="dxa"/>
                  <w:shd w:val="clear" w:color="auto" w:fill="auto"/>
                  <w:noWrap/>
                  <w:vAlign w:val="center"/>
                  <w:hideMark/>
                </w:tcPr>
                <w:p w14:paraId="5BF8C193" w14:textId="77777777" w:rsidR="009A5384" w:rsidRDefault="009A5384" w:rsidP="00545BEE">
                  <w:pPr>
                    <w:spacing w:after="0" w:line="240" w:lineRule="auto"/>
                    <w:jc w:val="center"/>
                    <w:rPr>
                      <w:rFonts w:eastAsia="SimSun"/>
                      <w:lang w:val="en-US" w:eastAsia="zh-TW"/>
                    </w:rPr>
                  </w:pPr>
                  <w:r>
                    <w:rPr>
                      <w:rFonts w:eastAsia="SimSun"/>
                    </w:rPr>
                    <w:t>142.12</w:t>
                  </w:r>
                </w:p>
              </w:tc>
            </w:tr>
            <w:tr w:rsidR="009A5384" w14:paraId="429B94F8" w14:textId="77777777" w:rsidTr="00545BEE">
              <w:trPr>
                <w:trHeight w:val="300"/>
                <w:jc w:val="center"/>
              </w:trPr>
              <w:tc>
                <w:tcPr>
                  <w:tcW w:w="2454" w:type="dxa"/>
                  <w:noWrap/>
                  <w:vAlign w:val="center"/>
                  <w:hideMark/>
                </w:tcPr>
                <w:p w14:paraId="7FEBC294" w14:textId="77777777" w:rsidR="009A5384" w:rsidRDefault="009A5384" w:rsidP="00545BEE">
                  <w:pPr>
                    <w:spacing w:after="0" w:line="240" w:lineRule="auto"/>
                    <w:jc w:val="left"/>
                    <w:rPr>
                      <w:rFonts w:eastAsia="SimSun"/>
                      <w:lang w:val="en-US" w:eastAsia="zh-TW"/>
                    </w:rPr>
                  </w:pPr>
                  <w:r>
                    <w:rPr>
                      <w:rFonts w:eastAsia="SimSun"/>
                    </w:rPr>
                    <w:t>Ericsson</w:t>
                  </w:r>
                </w:p>
              </w:tc>
              <w:tc>
                <w:tcPr>
                  <w:tcW w:w="2455" w:type="dxa"/>
                  <w:shd w:val="clear" w:color="auto" w:fill="auto"/>
                  <w:noWrap/>
                  <w:vAlign w:val="center"/>
                  <w:hideMark/>
                </w:tcPr>
                <w:p w14:paraId="1294B3F6"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6DC89225" w14:textId="77777777" w:rsidR="009A5384" w:rsidRDefault="009A5384" w:rsidP="00545BEE">
                  <w:pPr>
                    <w:spacing w:after="0" w:line="240" w:lineRule="auto"/>
                    <w:jc w:val="center"/>
                    <w:rPr>
                      <w:rFonts w:eastAsia="SimSun"/>
                      <w:lang w:val="en-US" w:eastAsia="zh-TW"/>
                    </w:rPr>
                  </w:pPr>
                  <w:r>
                    <w:rPr>
                      <w:rFonts w:eastAsia="SimSun"/>
                    </w:rPr>
                    <w:t>142.96</w:t>
                  </w:r>
                </w:p>
              </w:tc>
            </w:tr>
            <w:tr w:rsidR="009A5384" w14:paraId="649FEB90" w14:textId="77777777" w:rsidTr="00545BEE">
              <w:trPr>
                <w:trHeight w:val="300"/>
                <w:jc w:val="center"/>
              </w:trPr>
              <w:tc>
                <w:tcPr>
                  <w:tcW w:w="2454" w:type="dxa"/>
                  <w:noWrap/>
                  <w:vAlign w:val="center"/>
                  <w:hideMark/>
                </w:tcPr>
                <w:p w14:paraId="65AECDED" w14:textId="77777777" w:rsidR="009A5384" w:rsidRDefault="009A5384" w:rsidP="00545BEE">
                  <w:pPr>
                    <w:spacing w:after="0" w:line="240" w:lineRule="auto"/>
                    <w:jc w:val="left"/>
                    <w:rPr>
                      <w:rFonts w:eastAsia="SimSun"/>
                      <w:lang w:val="en-US" w:eastAsia="zh-TW"/>
                    </w:rPr>
                  </w:pPr>
                  <w:r>
                    <w:rPr>
                      <w:rFonts w:eastAsia="SimSun"/>
                    </w:rPr>
                    <w:t>Samsung</w:t>
                  </w:r>
                </w:p>
              </w:tc>
              <w:tc>
                <w:tcPr>
                  <w:tcW w:w="2455" w:type="dxa"/>
                  <w:shd w:val="clear" w:color="auto" w:fill="auto"/>
                  <w:noWrap/>
                  <w:vAlign w:val="center"/>
                  <w:hideMark/>
                </w:tcPr>
                <w:p w14:paraId="7E1EE326"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01FD11C9" w14:textId="77777777" w:rsidR="009A5384" w:rsidRDefault="009A5384" w:rsidP="00545BEE">
                  <w:pPr>
                    <w:spacing w:after="0" w:line="240" w:lineRule="auto"/>
                    <w:jc w:val="center"/>
                    <w:rPr>
                      <w:rFonts w:eastAsia="SimSun"/>
                      <w:lang w:val="en-US" w:eastAsia="zh-TW"/>
                    </w:rPr>
                  </w:pPr>
                  <w:r>
                    <w:rPr>
                      <w:rFonts w:eastAsia="SimSun"/>
                    </w:rPr>
                    <w:t>146.56</w:t>
                  </w:r>
                </w:p>
              </w:tc>
            </w:tr>
            <w:tr w:rsidR="009A5384" w14:paraId="197132BD" w14:textId="77777777" w:rsidTr="00545BEE">
              <w:trPr>
                <w:trHeight w:val="300"/>
                <w:jc w:val="center"/>
              </w:trPr>
              <w:tc>
                <w:tcPr>
                  <w:tcW w:w="2454" w:type="dxa"/>
                  <w:noWrap/>
                  <w:vAlign w:val="center"/>
                  <w:hideMark/>
                </w:tcPr>
                <w:p w14:paraId="661CDF36" w14:textId="77777777" w:rsidR="009A5384" w:rsidRDefault="009A5384" w:rsidP="00545BEE">
                  <w:pPr>
                    <w:spacing w:after="0" w:line="240" w:lineRule="auto"/>
                    <w:jc w:val="left"/>
                    <w:rPr>
                      <w:rFonts w:eastAsia="SimSun"/>
                      <w:lang w:val="en-US" w:eastAsia="zh-TW"/>
                    </w:rPr>
                  </w:pPr>
                  <w:r>
                    <w:rPr>
                      <w:rFonts w:eastAsia="SimSun"/>
                    </w:rPr>
                    <w:t>vivo</w:t>
                  </w:r>
                </w:p>
              </w:tc>
              <w:tc>
                <w:tcPr>
                  <w:tcW w:w="2455" w:type="dxa"/>
                  <w:shd w:val="clear" w:color="auto" w:fill="auto"/>
                  <w:noWrap/>
                  <w:vAlign w:val="center"/>
                  <w:hideMark/>
                </w:tcPr>
                <w:p w14:paraId="7CABFAAC"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6CBC9370" w14:textId="77777777" w:rsidR="009A5384" w:rsidRDefault="009A5384" w:rsidP="00545BEE">
                  <w:pPr>
                    <w:spacing w:after="0" w:line="240" w:lineRule="auto"/>
                    <w:jc w:val="center"/>
                    <w:rPr>
                      <w:rFonts w:eastAsia="SimSun"/>
                      <w:lang w:val="en-US" w:eastAsia="zh-TW"/>
                    </w:rPr>
                  </w:pPr>
                  <w:r>
                    <w:rPr>
                      <w:rFonts w:eastAsia="SimSun"/>
                    </w:rPr>
                    <w:t>140.30</w:t>
                  </w:r>
                </w:p>
              </w:tc>
            </w:tr>
            <w:tr w:rsidR="009A5384" w14:paraId="3DAD6C23" w14:textId="77777777" w:rsidTr="00545BEE">
              <w:trPr>
                <w:trHeight w:val="300"/>
                <w:jc w:val="center"/>
              </w:trPr>
              <w:tc>
                <w:tcPr>
                  <w:tcW w:w="2454" w:type="dxa"/>
                  <w:noWrap/>
                  <w:vAlign w:val="center"/>
                  <w:hideMark/>
                </w:tcPr>
                <w:p w14:paraId="26B44AAA" w14:textId="77777777" w:rsidR="009A5384" w:rsidRDefault="009A5384" w:rsidP="00545BEE">
                  <w:pPr>
                    <w:spacing w:after="0" w:line="240" w:lineRule="auto"/>
                    <w:jc w:val="left"/>
                    <w:rPr>
                      <w:rFonts w:eastAsia="SimSun"/>
                      <w:lang w:val="en-US" w:eastAsia="zh-TW"/>
                    </w:rPr>
                  </w:pPr>
                  <w:r>
                    <w:rPr>
                      <w:rFonts w:eastAsia="SimSun"/>
                    </w:rPr>
                    <w:t>Nokia</w:t>
                  </w:r>
                </w:p>
              </w:tc>
              <w:tc>
                <w:tcPr>
                  <w:tcW w:w="2455" w:type="dxa"/>
                  <w:shd w:val="clear" w:color="auto" w:fill="auto"/>
                  <w:noWrap/>
                  <w:vAlign w:val="center"/>
                  <w:hideMark/>
                </w:tcPr>
                <w:p w14:paraId="6DA1129A"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57539CA6" w14:textId="77777777" w:rsidR="009A5384" w:rsidRDefault="009A5384" w:rsidP="00545BEE">
                  <w:pPr>
                    <w:spacing w:after="0" w:line="240" w:lineRule="auto"/>
                    <w:jc w:val="center"/>
                    <w:rPr>
                      <w:rFonts w:eastAsia="SimSun"/>
                      <w:lang w:val="en-US" w:eastAsia="zh-TW"/>
                    </w:rPr>
                  </w:pPr>
                  <w:r>
                    <w:rPr>
                      <w:rFonts w:eastAsia="SimSun"/>
                    </w:rPr>
                    <w:t>141.59</w:t>
                  </w:r>
                </w:p>
              </w:tc>
            </w:tr>
            <w:tr w:rsidR="009A5384" w14:paraId="2060E36D" w14:textId="77777777" w:rsidTr="00545BEE">
              <w:trPr>
                <w:trHeight w:val="300"/>
                <w:jc w:val="center"/>
              </w:trPr>
              <w:tc>
                <w:tcPr>
                  <w:tcW w:w="2454" w:type="dxa"/>
                  <w:noWrap/>
                  <w:vAlign w:val="center"/>
                  <w:hideMark/>
                </w:tcPr>
                <w:p w14:paraId="411A60C4" w14:textId="77777777" w:rsidR="009A5384" w:rsidRDefault="009A5384" w:rsidP="00545BEE">
                  <w:pPr>
                    <w:spacing w:after="0" w:line="240" w:lineRule="auto"/>
                    <w:jc w:val="left"/>
                    <w:rPr>
                      <w:rFonts w:eastAsia="SimSun"/>
                      <w:lang w:val="en-US" w:eastAsia="zh-TW"/>
                    </w:rPr>
                  </w:pPr>
                  <w:r>
                    <w:rPr>
                      <w:rFonts w:eastAsia="SimSun"/>
                    </w:rPr>
                    <w:t>CMCC</w:t>
                  </w:r>
                </w:p>
              </w:tc>
              <w:tc>
                <w:tcPr>
                  <w:tcW w:w="2455" w:type="dxa"/>
                  <w:shd w:val="clear" w:color="auto" w:fill="auto"/>
                  <w:noWrap/>
                  <w:vAlign w:val="center"/>
                  <w:hideMark/>
                </w:tcPr>
                <w:p w14:paraId="2BFF282E"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76B5328B" w14:textId="77777777" w:rsidR="009A5384" w:rsidRDefault="009A5384" w:rsidP="00545BEE">
                  <w:pPr>
                    <w:spacing w:after="0" w:line="240" w:lineRule="auto"/>
                    <w:jc w:val="center"/>
                    <w:rPr>
                      <w:rFonts w:eastAsia="SimSun"/>
                      <w:lang w:val="en-US" w:eastAsia="zh-TW"/>
                    </w:rPr>
                  </w:pPr>
                  <w:r>
                    <w:rPr>
                      <w:rFonts w:eastAsia="SimSun"/>
                    </w:rPr>
                    <w:t>136.35</w:t>
                  </w:r>
                </w:p>
              </w:tc>
            </w:tr>
            <w:tr w:rsidR="009A5384" w14:paraId="247859BA" w14:textId="77777777" w:rsidTr="00545BEE">
              <w:trPr>
                <w:trHeight w:val="300"/>
                <w:jc w:val="center"/>
              </w:trPr>
              <w:tc>
                <w:tcPr>
                  <w:tcW w:w="2454" w:type="dxa"/>
                  <w:noWrap/>
                  <w:vAlign w:val="center"/>
                  <w:hideMark/>
                </w:tcPr>
                <w:p w14:paraId="400199D9" w14:textId="77777777" w:rsidR="009A5384" w:rsidRDefault="009A5384" w:rsidP="00545BEE">
                  <w:pPr>
                    <w:spacing w:after="0" w:line="240" w:lineRule="auto"/>
                    <w:jc w:val="left"/>
                    <w:rPr>
                      <w:rFonts w:eastAsia="SimSun"/>
                      <w:lang w:val="en-US" w:eastAsia="zh-TW"/>
                    </w:rPr>
                  </w:pPr>
                  <w:r>
                    <w:rPr>
                      <w:rFonts w:eastAsia="SimSun"/>
                    </w:rPr>
                    <w:t>NTT DOCOMO</w:t>
                  </w:r>
                </w:p>
              </w:tc>
              <w:tc>
                <w:tcPr>
                  <w:tcW w:w="2455" w:type="dxa"/>
                  <w:shd w:val="clear" w:color="auto" w:fill="auto"/>
                  <w:noWrap/>
                  <w:vAlign w:val="center"/>
                  <w:hideMark/>
                </w:tcPr>
                <w:p w14:paraId="1877FE17"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4E5B6D2E" w14:textId="77777777" w:rsidR="009A5384" w:rsidRDefault="009A5384" w:rsidP="00545BEE">
                  <w:pPr>
                    <w:spacing w:after="0" w:line="240" w:lineRule="auto"/>
                    <w:jc w:val="center"/>
                    <w:rPr>
                      <w:rFonts w:eastAsia="SimSun"/>
                      <w:lang w:val="en-US" w:eastAsia="zh-TW"/>
                    </w:rPr>
                  </w:pPr>
                  <w:r>
                    <w:rPr>
                      <w:rFonts w:eastAsia="SimSun"/>
                    </w:rPr>
                    <w:t>146.70</w:t>
                  </w:r>
                </w:p>
              </w:tc>
            </w:tr>
            <w:tr w:rsidR="009A5384" w14:paraId="0225E984" w14:textId="77777777" w:rsidTr="00545BEE">
              <w:trPr>
                <w:trHeight w:val="300"/>
                <w:jc w:val="center"/>
              </w:trPr>
              <w:tc>
                <w:tcPr>
                  <w:tcW w:w="2454" w:type="dxa"/>
                  <w:noWrap/>
                  <w:vAlign w:val="center"/>
                  <w:hideMark/>
                </w:tcPr>
                <w:p w14:paraId="3816EA25" w14:textId="77777777" w:rsidR="009A5384" w:rsidRDefault="009A5384" w:rsidP="00545BEE">
                  <w:pPr>
                    <w:spacing w:after="0" w:line="240" w:lineRule="auto"/>
                    <w:jc w:val="left"/>
                    <w:rPr>
                      <w:rFonts w:eastAsia="SimSun"/>
                      <w:lang w:val="en-US" w:eastAsia="zh-TW"/>
                    </w:rPr>
                  </w:pPr>
                  <w:r>
                    <w:rPr>
                      <w:rFonts w:eastAsia="SimSun"/>
                    </w:rPr>
                    <w:t>CATT</w:t>
                  </w:r>
                </w:p>
              </w:tc>
              <w:tc>
                <w:tcPr>
                  <w:tcW w:w="2455" w:type="dxa"/>
                  <w:shd w:val="clear" w:color="auto" w:fill="auto"/>
                  <w:noWrap/>
                  <w:vAlign w:val="center"/>
                  <w:hideMark/>
                </w:tcPr>
                <w:p w14:paraId="62216269"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35C92F3C" w14:textId="77777777" w:rsidR="009A5384" w:rsidRDefault="009A5384" w:rsidP="00545BEE">
                  <w:pPr>
                    <w:spacing w:after="0" w:line="240" w:lineRule="auto"/>
                    <w:jc w:val="center"/>
                    <w:rPr>
                      <w:rFonts w:eastAsia="SimSun"/>
                      <w:lang w:val="en-US" w:eastAsia="zh-TW"/>
                    </w:rPr>
                  </w:pPr>
                  <w:r>
                    <w:rPr>
                      <w:rFonts w:eastAsia="SimSun"/>
                    </w:rPr>
                    <w:t>146.46</w:t>
                  </w:r>
                </w:p>
              </w:tc>
            </w:tr>
            <w:tr w:rsidR="009A5384" w14:paraId="3095F086" w14:textId="77777777" w:rsidTr="00545BEE">
              <w:trPr>
                <w:trHeight w:val="300"/>
                <w:jc w:val="center"/>
              </w:trPr>
              <w:tc>
                <w:tcPr>
                  <w:tcW w:w="2454" w:type="dxa"/>
                  <w:noWrap/>
                  <w:vAlign w:val="center"/>
                  <w:hideMark/>
                </w:tcPr>
                <w:p w14:paraId="037C22D5" w14:textId="77777777" w:rsidR="009A5384" w:rsidRDefault="009A5384" w:rsidP="00545BEE">
                  <w:pPr>
                    <w:spacing w:after="0" w:line="240" w:lineRule="auto"/>
                    <w:jc w:val="left"/>
                    <w:rPr>
                      <w:rFonts w:eastAsia="SimSun"/>
                      <w:lang w:val="en-US" w:eastAsia="zh-TW"/>
                    </w:rPr>
                  </w:pPr>
                  <w:r>
                    <w:rPr>
                      <w:rFonts w:eastAsia="SimSun"/>
                    </w:rPr>
                    <w:t>OPPO</w:t>
                  </w:r>
                </w:p>
              </w:tc>
              <w:tc>
                <w:tcPr>
                  <w:tcW w:w="2455" w:type="dxa"/>
                  <w:shd w:val="clear" w:color="auto" w:fill="auto"/>
                  <w:noWrap/>
                  <w:vAlign w:val="center"/>
                  <w:hideMark/>
                </w:tcPr>
                <w:p w14:paraId="4C50E97F" w14:textId="77777777" w:rsidR="009A5384" w:rsidRDefault="009A5384" w:rsidP="00545BEE">
                  <w:pPr>
                    <w:spacing w:after="0" w:line="240" w:lineRule="auto"/>
                    <w:jc w:val="center"/>
                    <w:rPr>
                      <w:rFonts w:eastAsia="SimSun"/>
                      <w:lang w:val="en-US" w:eastAsia="zh-TW"/>
                    </w:rPr>
                  </w:pPr>
                  <w:r>
                    <w:rPr>
                      <w:rFonts w:eastAsia="SimSun"/>
                      <w:lang w:val="en-US" w:eastAsia="zh-TW"/>
                    </w:rPr>
                    <w:t>PUCCH PF3 22 bits</w:t>
                  </w:r>
                </w:p>
              </w:tc>
              <w:tc>
                <w:tcPr>
                  <w:tcW w:w="2456" w:type="dxa"/>
                  <w:shd w:val="clear" w:color="auto" w:fill="auto"/>
                  <w:noWrap/>
                  <w:vAlign w:val="center"/>
                  <w:hideMark/>
                </w:tcPr>
                <w:p w14:paraId="571A8CBC" w14:textId="77777777" w:rsidR="009A5384" w:rsidRDefault="009A5384" w:rsidP="00545BEE">
                  <w:pPr>
                    <w:spacing w:after="0" w:line="240" w:lineRule="auto"/>
                    <w:jc w:val="center"/>
                    <w:rPr>
                      <w:rFonts w:eastAsia="SimSun"/>
                      <w:lang w:val="en-US" w:eastAsia="zh-TW"/>
                    </w:rPr>
                  </w:pPr>
                  <w:r>
                    <w:rPr>
                      <w:lang w:val="en-US"/>
                    </w:rPr>
                    <w:t>148.95</w:t>
                  </w:r>
                </w:p>
              </w:tc>
            </w:tr>
            <w:tr w:rsidR="009A5384" w14:paraId="2F2FA020" w14:textId="77777777" w:rsidTr="00545BEE">
              <w:trPr>
                <w:trHeight w:val="300"/>
                <w:jc w:val="center"/>
              </w:trPr>
              <w:tc>
                <w:tcPr>
                  <w:tcW w:w="2454" w:type="dxa"/>
                  <w:noWrap/>
                  <w:vAlign w:val="center"/>
                  <w:hideMark/>
                </w:tcPr>
                <w:p w14:paraId="0339118F" w14:textId="77777777" w:rsidR="009A5384" w:rsidRDefault="009A5384" w:rsidP="00545BEE">
                  <w:pPr>
                    <w:spacing w:after="0" w:line="240" w:lineRule="auto"/>
                    <w:jc w:val="left"/>
                    <w:rPr>
                      <w:rFonts w:eastAsia="SimSun"/>
                      <w:lang w:val="en-US" w:eastAsia="zh-TW"/>
                    </w:rPr>
                  </w:pPr>
                  <w:r>
                    <w:rPr>
                      <w:rFonts w:eastAsia="SimSun"/>
                    </w:rPr>
                    <w:t>Panasonic</w:t>
                  </w:r>
                </w:p>
              </w:tc>
              <w:tc>
                <w:tcPr>
                  <w:tcW w:w="2455" w:type="dxa"/>
                  <w:shd w:val="clear" w:color="auto" w:fill="auto"/>
                  <w:noWrap/>
                  <w:vAlign w:val="center"/>
                  <w:hideMark/>
                </w:tcPr>
                <w:p w14:paraId="3F635C5D" w14:textId="77777777" w:rsidR="009A5384" w:rsidRDefault="009A5384" w:rsidP="00545BEE">
                  <w:pPr>
                    <w:spacing w:after="0" w:line="240" w:lineRule="auto"/>
                    <w:jc w:val="center"/>
                    <w:rPr>
                      <w:rFonts w:eastAsia="SimSun"/>
                      <w:lang w:val="en-US" w:eastAsia="zh-TW"/>
                    </w:rPr>
                  </w:pPr>
                  <w:proofErr w:type="gramStart"/>
                  <w:r>
                    <w:rPr>
                      <w:rFonts w:eastAsia="SimSun"/>
                    </w:rPr>
                    <w:t>PUSCH(</w:t>
                  </w:r>
                  <w:proofErr w:type="gramEnd"/>
                  <w:r>
                    <w:rPr>
                      <w:rFonts w:eastAsia="SimSun"/>
                    </w:rPr>
                    <w:t>*)</w:t>
                  </w:r>
                </w:p>
              </w:tc>
              <w:tc>
                <w:tcPr>
                  <w:tcW w:w="2456" w:type="dxa"/>
                  <w:shd w:val="clear" w:color="auto" w:fill="auto"/>
                  <w:noWrap/>
                  <w:vAlign w:val="center"/>
                  <w:hideMark/>
                </w:tcPr>
                <w:p w14:paraId="61DB2537" w14:textId="77777777" w:rsidR="009A5384" w:rsidRDefault="009A5384" w:rsidP="00545BEE">
                  <w:pPr>
                    <w:spacing w:after="0" w:line="240" w:lineRule="auto"/>
                    <w:jc w:val="center"/>
                    <w:rPr>
                      <w:rFonts w:eastAsia="SimSun"/>
                      <w:lang w:val="en-US" w:eastAsia="zh-TW"/>
                    </w:rPr>
                  </w:pPr>
                  <w:r>
                    <w:rPr>
                      <w:rFonts w:eastAsia="SimSun"/>
                    </w:rPr>
                    <w:t>145.36</w:t>
                  </w:r>
                </w:p>
              </w:tc>
            </w:tr>
            <w:tr w:rsidR="009A5384" w14:paraId="06D523E8" w14:textId="77777777" w:rsidTr="00545BEE">
              <w:trPr>
                <w:trHeight w:val="300"/>
                <w:jc w:val="center"/>
              </w:trPr>
              <w:tc>
                <w:tcPr>
                  <w:tcW w:w="2454" w:type="dxa"/>
                  <w:noWrap/>
                  <w:vAlign w:val="center"/>
                  <w:hideMark/>
                </w:tcPr>
                <w:p w14:paraId="511EA9BD" w14:textId="77777777" w:rsidR="009A5384" w:rsidRDefault="009A5384" w:rsidP="00545BEE">
                  <w:pPr>
                    <w:spacing w:after="0" w:line="240" w:lineRule="auto"/>
                    <w:jc w:val="left"/>
                    <w:rPr>
                      <w:rFonts w:eastAsia="SimSun"/>
                      <w:lang w:val="en-US" w:eastAsia="zh-TW"/>
                    </w:rPr>
                  </w:pPr>
                  <w:r>
                    <w:rPr>
                      <w:rFonts w:eastAsia="SimSun"/>
                    </w:rPr>
                    <w:t>Mavenir</w:t>
                  </w:r>
                </w:p>
              </w:tc>
              <w:tc>
                <w:tcPr>
                  <w:tcW w:w="2455" w:type="dxa"/>
                  <w:shd w:val="clear" w:color="auto" w:fill="auto"/>
                  <w:noWrap/>
                  <w:vAlign w:val="center"/>
                  <w:hideMark/>
                </w:tcPr>
                <w:p w14:paraId="2062A7C1" w14:textId="77777777" w:rsidR="009A5384" w:rsidRDefault="009A5384" w:rsidP="00545BEE">
                  <w:pPr>
                    <w:spacing w:after="0" w:line="240" w:lineRule="auto"/>
                    <w:jc w:val="center"/>
                    <w:rPr>
                      <w:rFonts w:eastAsia="SimSun"/>
                      <w:lang w:val="en-US" w:eastAsia="zh-TW"/>
                    </w:rPr>
                  </w:pPr>
                  <w:proofErr w:type="gramStart"/>
                  <w:r>
                    <w:rPr>
                      <w:rFonts w:eastAsia="SimSun"/>
                    </w:rPr>
                    <w:t>PUSCH(</w:t>
                  </w:r>
                  <w:proofErr w:type="gramEnd"/>
                  <w:r>
                    <w:rPr>
                      <w:rFonts w:eastAsia="SimSun"/>
                    </w:rPr>
                    <w:t>*)</w:t>
                  </w:r>
                </w:p>
              </w:tc>
              <w:tc>
                <w:tcPr>
                  <w:tcW w:w="2456" w:type="dxa"/>
                  <w:shd w:val="clear" w:color="auto" w:fill="auto"/>
                  <w:noWrap/>
                  <w:vAlign w:val="center"/>
                  <w:hideMark/>
                </w:tcPr>
                <w:p w14:paraId="03CA66C4" w14:textId="77777777" w:rsidR="009A5384" w:rsidRDefault="009A5384" w:rsidP="00545BEE">
                  <w:pPr>
                    <w:spacing w:after="0" w:line="240" w:lineRule="auto"/>
                    <w:jc w:val="center"/>
                    <w:rPr>
                      <w:rFonts w:eastAsia="SimSun"/>
                      <w:lang w:val="en-US" w:eastAsia="zh-TW"/>
                    </w:rPr>
                  </w:pPr>
                  <w:r>
                    <w:rPr>
                      <w:rFonts w:eastAsia="SimSun"/>
                    </w:rPr>
                    <w:t>145.36</w:t>
                  </w:r>
                </w:p>
              </w:tc>
            </w:tr>
            <w:tr w:rsidR="009A5384" w14:paraId="4E3E2B9E" w14:textId="77777777" w:rsidTr="00545BEE">
              <w:trPr>
                <w:trHeight w:val="300"/>
                <w:jc w:val="center"/>
              </w:trPr>
              <w:tc>
                <w:tcPr>
                  <w:tcW w:w="2454" w:type="dxa"/>
                  <w:noWrap/>
                  <w:vAlign w:val="center"/>
                  <w:hideMark/>
                </w:tcPr>
                <w:p w14:paraId="39CF1F53" w14:textId="77777777" w:rsidR="009A5384" w:rsidRDefault="009A5384" w:rsidP="00545BEE">
                  <w:pPr>
                    <w:spacing w:after="0" w:line="240" w:lineRule="auto"/>
                    <w:jc w:val="left"/>
                    <w:rPr>
                      <w:rFonts w:eastAsia="SimSun"/>
                      <w:lang w:val="en-US" w:eastAsia="zh-TW"/>
                    </w:rPr>
                  </w:pPr>
                  <w:r>
                    <w:rPr>
                      <w:rFonts w:eastAsia="SimSun"/>
                    </w:rPr>
                    <w:t>Xiaomi</w:t>
                  </w:r>
                </w:p>
              </w:tc>
              <w:tc>
                <w:tcPr>
                  <w:tcW w:w="2455" w:type="dxa"/>
                  <w:shd w:val="clear" w:color="auto" w:fill="auto"/>
                  <w:noWrap/>
                  <w:vAlign w:val="center"/>
                  <w:hideMark/>
                </w:tcPr>
                <w:p w14:paraId="59F174CA"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1F1A47B8" w14:textId="77777777" w:rsidR="009A5384" w:rsidRDefault="009A5384" w:rsidP="00545BEE">
                  <w:pPr>
                    <w:spacing w:after="0" w:line="240" w:lineRule="auto"/>
                    <w:jc w:val="center"/>
                    <w:rPr>
                      <w:rFonts w:eastAsia="SimSun"/>
                      <w:lang w:val="en-US" w:eastAsia="zh-TW"/>
                    </w:rPr>
                  </w:pPr>
                  <w:r>
                    <w:rPr>
                      <w:rFonts w:eastAsia="SimSun"/>
                    </w:rPr>
                    <w:t>148.99</w:t>
                  </w:r>
                </w:p>
              </w:tc>
            </w:tr>
            <w:tr w:rsidR="009A5384" w14:paraId="13BFBB2A" w14:textId="77777777" w:rsidTr="00545BEE">
              <w:trPr>
                <w:trHeight w:val="300"/>
                <w:jc w:val="center"/>
              </w:trPr>
              <w:tc>
                <w:tcPr>
                  <w:tcW w:w="2454" w:type="dxa"/>
                  <w:noWrap/>
                  <w:vAlign w:val="center"/>
                  <w:hideMark/>
                </w:tcPr>
                <w:p w14:paraId="421C3B11" w14:textId="77777777" w:rsidR="009A5384" w:rsidRDefault="009A5384" w:rsidP="00545BEE">
                  <w:pPr>
                    <w:spacing w:after="0" w:line="240" w:lineRule="auto"/>
                    <w:jc w:val="left"/>
                    <w:rPr>
                      <w:rFonts w:eastAsia="SimSun"/>
                      <w:lang w:val="en-US" w:eastAsia="zh-TW"/>
                    </w:rPr>
                  </w:pPr>
                  <w:r>
                    <w:rPr>
                      <w:rFonts w:eastAsia="SimSun"/>
                    </w:rPr>
                    <w:t>Huawei</w:t>
                  </w:r>
                </w:p>
              </w:tc>
              <w:tc>
                <w:tcPr>
                  <w:tcW w:w="2455" w:type="dxa"/>
                  <w:shd w:val="clear" w:color="auto" w:fill="auto"/>
                  <w:noWrap/>
                  <w:vAlign w:val="center"/>
                  <w:hideMark/>
                </w:tcPr>
                <w:p w14:paraId="5012DFE1"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7F23995F" w14:textId="77777777" w:rsidR="009A5384" w:rsidRDefault="009A5384" w:rsidP="00545BEE">
                  <w:pPr>
                    <w:spacing w:after="0" w:line="240" w:lineRule="auto"/>
                    <w:jc w:val="center"/>
                    <w:rPr>
                      <w:rFonts w:eastAsia="SimSun"/>
                      <w:lang w:val="en-US" w:eastAsia="zh-TW"/>
                    </w:rPr>
                  </w:pPr>
                  <w:r>
                    <w:rPr>
                      <w:rFonts w:eastAsia="SimSun"/>
                    </w:rPr>
                    <w:t>141.78</w:t>
                  </w:r>
                </w:p>
              </w:tc>
            </w:tr>
            <w:tr w:rsidR="009A5384" w14:paraId="632A8C70" w14:textId="77777777" w:rsidTr="00545BEE">
              <w:trPr>
                <w:trHeight w:val="300"/>
                <w:jc w:val="center"/>
              </w:trPr>
              <w:tc>
                <w:tcPr>
                  <w:tcW w:w="2454" w:type="dxa"/>
                  <w:noWrap/>
                  <w:vAlign w:val="center"/>
                  <w:hideMark/>
                </w:tcPr>
                <w:p w14:paraId="3D7BF23B" w14:textId="77777777" w:rsidR="009A5384" w:rsidRDefault="009A5384" w:rsidP="00545BEE">
                  <w:pPr>
                    <w:spacing w:after="0" w:line="240" w:lineRule="auto"/>
                    <w:jc w:val="left"/>
                    <w:rPr>
                      <w:rFonts w:eastAsia="SimSun"/>
                      <w:lang w:val="en-US" w:eastAsia="zh-TW"/>
                    </w:rPr>
                  </w:pPr>
                  <w:r>
                    <w:rPr>
                      <w:rFonts w:eastAsia="SimSun"/>
                    </w:rPr>
                    <w:t>Lenovo</w:t>
                  </w:r>
                </w:p>
              </w:tc>
              <w:tc>
                <w:tcPr>
                  <w:tcW w:w="2455" w:type="dxa"/>
                  <w:shd w:val="clear" w:color="auto" w:fill="auto"/>
                  <w:noWrap/>
                  <w:vAlign w:val="center"/>
                  <w:hideMark/>
                </w:tcPr>
                <w:p w14:paraId="57088F35"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7E6AD2EB" w14:textId="77777777" w:rsidR="009A5384" w:rsidRDefault="009A5384" w:rsidP="00545BEE">
                  <w:pPr>
                    <w:spacing w:after="0" w:line="240" w:lineRule="auto"/>
                    <w:jc w:val="center"/>
                    <w:rPr>
                      <w:rFonts w:eastAsia="SimSun"/>
                      <w:lang w:val="en-US" w:eastAsia="zh-TW"/>
                    </w:rPr>
                  </w:pPr>
                  <w:r>
                    <w:rPr>
                      <w:rFonts w:eastAsia="SimSun"/>
                    </w:rPr>
                    <w:t>144.82</w:t>
                  </w:r>
                </w:p>
              </w:tc>
            </w:tr>
            <w:tr w:rsidR="009A5384" w14:paraId="3529F8F5" w14:textId="77777777" w:rsidTr="00545BEE">
              <w:trPr>
                <w:trHeight w:val="300"/>
                <w:jc w:val="center"/>
              </w:trPr>
              <w:tc>
                <w:tcPr>
                  <w:tcW w:w="2454" w:type="dxa"/>
                  <w:noWrap/>
                  <w:vAlign w:val="center"/>
                  <w:hideMark/>
                </w:tcPr>
                <w:p w14:paraId="725A8352" w14:textId="77777777" w:rsidR="009A5384" w:rsidRDefault="009A5384" w:rsidP="00545BEE">
                  <w:pPr>
                    <w:spacing w:after="0" w:line="240" w:lineRule="auto"/>
                    <w:jc w:val="left"/>
                    <w:rPr>
                      <w:rFonts w:eastAsia="SimSun"/>
                      <w:lang w:val="en-US" w:eastAsia="zh-TW"/>
                    </w:rPr>
                  </w:pPr>
                  <w:r>
                    <w:rPr>
                      <w:rFonts w:eastAsia="SimSun"/>
                    </w:rPr>
                    <w:t>Intel</w:t>
                  </w:r>
                </w:p>
              </w:tc>
              <w:tc>
                <w:tcPr>
                  <w:tcW w:w="2455" w:type="dxa"/>
                  <w:shd w:val="clear" w:color="auto" w:fill="auto"/>
                  <w:noWrap/>
                  <w:vAlign w:val="center"/>
                  <w:hideMark/>
                </w:tcPr>
                <w:p w14:paraId="156CCA71"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099F0907" w14:textId="77777777" w:rsidR="009A5384" w:rsidRDefault="009A5384" w:rsidP="00545BEE">
                  <w:pPr>
                    <w:spacing w:after="0" w:line="240" w:lineRule="auto"/>
                    <w:jc w:val="center"/>
                    <w:rPr>
                      <w:rFonts w:eastAsia="SimSun"/>
                      <w:lang w:val="en-US" w:eastAsia="zh-TW"/>
                    </w:rPr>
                  </w:pPr>
                  <w:r>
                    <w:rPr>
                      <w:rFonts w:eastAsia="SimSun"/>
                    </w:rPr>
                    <w:t>145.96</w:t>
                  </w:r>
                </w:p>
              </w:tc>
            </w:tr>
            <w:tr w:rsidR="009A5384" w14:paraId="5F9FF85F" w14:textId="77777777" w:rsidTr="00545BEE">
              <w:trPr>
                <w:trHeight w:val="300"/>
                <w:jc w:val="center"/>
              </w:trPr>
              <w:tc>
                <w:tcPr>
                  <w:tcW w:w="2454" w:type="dxa"/>
                  <w:noWrap/>
                  <w:vAlign w:val="center"/>
                  <w:hideMark/>
                </w:tcPr>
                <w:p w14:paraId="26409750" w14:textId="77777777" w:rsidR="009A5384" w:rsidRDefault="009A5384" w:rsidP="00545BEE">
                  <w:pPr>
                    <w:spacing w:after="0" w:line="240" w:lineRule="auto"/>
                    <w:jc w:val="left"/>
                    <w:rPr>
                      <w:rFonts w:eastAsia="SimSun"/>
                      <w:lang w:val="en-US" w:eastAsia="zh-TW"/>
                    </w:rPr>
                  </w:pPr>
                  <w:r>
                    <w:rPr>
                      <w:rFonts w:eastAsia="SimSun"/>
                    </w:rPr>
                    <w:t>Qualcomm</w:t>
                  </w:r>
                </w:p>
              </w:tc>
              <w:tc>
                <w:tcPr>
                  <w:tcW w:w="2455" w:type="dxa"/>
                  <w:shd w:val="clear" w:color="auto" w:fill="auto"/>
                  <w:noWrap/>
                  <w:vAlign w:val="center"/>
                  <w:hideMark/>
                </w:tcPr>
                <w:p w14:paraId="16F99668" w14:textId="77777777" w:rsidR="009A5384" w:rsidRDefault="009A5384" w:rsidP="00545BEE">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000BCC0E" w14:textId="77777777" w:rsidR="009A5384" w:rsidRDefault="009A5384" w:rsidP="00545BEE">
                  <w:pPr>
                    <w:spacing w:after="0" w:line="240" w:lineRule="auto"/>
                    <w:jc w:val="center"/>
                    <w:rPr>
                      <w:rFonts w:eastAsia="SimSun"/>
                      <w:lang w:val="en-US" w:eastAsia="zh-TW"/>
                    </w:rPr>
                  </w:pPr>
                  <w:r>
                    <w:rPr>
                      <w:rFonts w:eastAsia="SimSun"/>
                    </w:rPr>
                    <w:t>141.29</w:t>
                  </w:r>
                </w:p>
              </w:tc>
            </w:tr>
          </w:tbl>
          <w:p w14:paraId="170832B3" w14:textId="77777777" w:rsidR="009A5384" w:rsidRDefault="009A5384" w:rsidP="00545BEE">
            <w:pPr>
              <w:jc w:val="center"/>
              <w:rPr>
                <w:rFonts w:eastAsia="新細明體"/>
                <w:lang w:val="en-US" w:eastAsia="zh-TW"/>
              </w:rPr>
            </w:pPr>
            <w:r w:rsidRPr="000E6C96">
              <w:rPr>
                <w:rFonts w:eastAsia="新細明體"/>
                <w:lang w:val="en-US" w:eastAsia="zh-TW"/>
              </w:rPr>
              <w:t>Note: For sourcing company with (*), the bottleneck channel and its MIL value were derived from Table 9.1.2-1 in TR38.875.</w:t>
            </w:r>
          </w:p>
          <w:p w14:paraId="308DCA81" w14:textId="77777777" w:rsidR="009A5384" w:rsidRPr="00EE7ACA" w:rsidRDefault="009A5384" w:rsidP="00545BEE">
            <w:pPr>
              <w:rPr>
                <w:rFonts w:eastAsia="新細明體"/>
                <w:lang w:val="en-US" w:eastAsia="zh-TW"/>
              </w:rPr>
            </w:pPr>
          </w:p>
          <w:p w14:paraId="4A9E89A9" w14:textId="77777777" w:rsidR="009A5384" w:rsidRDefault="009A5384" w:rsidP="00545BEE">
            <w:pPr>
              <w:rPr>
                <w:lang w:eastAsia="sv-SE"/>
              </w:rPr>
            </w:pPr>
            <w:r w:rsidRPr="000E6C96">
              <w:rPr>
                <w:rFonts w:hint="eastAsia"/>
                <w:lang w:eastAsia="sv-SE"/>
              </w:rPr>
              <w:lastRenderedPageBreak/>
              <w:t>T</w:t>
            </w:r>
            <w:r w:rsidRPr="000E6C96">
              <w:rPr>
                <w:lang w:eastAsia="sv-SE"/>
              </w:rPr>
              <w:t>he representative value 1, number of samples 1, representative value 2, and number of samples 2 in the last four rows of Table 8.2.2-2 and Table 8.2.2-3 are determined according the methodology described in clause 6.2. A n</w:t>
            </w:r>
            <w:r w:rsidRPr="00E53750">
              <w:rPr>
                <w:lang w:eastAsia="sv-SE"/>
              </w:rPr>
              <w:t>egative value of the representative value for a channel of the</w:t>
            </w:r>
            <w:r>
              <w:rPr>
                <w:lang w:eastAsia="sv-SE"/>
              </w:rPr>
              <w:t xml:space="preserve"> potential Rel-18</w:t>
            </w:r>
            <w:r w:rsidRPr="00E53750">
              <w:rPr>
                <w:lang w:eastAsia="sv-SE"/>
              </w:rPr>
              <w:t xml:space="preserve"> UE indicates the coverage of the channel is worse than that of the bottleneck channel of the reference NR UE.</w:t>
            </w:r>
            <w:bookmarkStart w:id="30" w:name="_Hlk55746691"/>
          </w:p>
          <w:bookmarkEnd w:id="30"/>
          <w:p w14:paraId="3F13E738" w14:textId="77777777" w:rsidR="009A5384" w:rsidRDefault="009A5384" w:rsidP="00545BEE">
            <w:pPr>
              <w:rPr>
                <w:rFonts w:eastAsia="Microsoft YaHei UI"/>
                <w:color w:val="000000"/>
                <w:lang w:val="en-US" w:eastAsia="zh-CN"/>
              </w:rPr>
            </w:pPr>
            <w:r>
              <w:rPr>
                <w:rFonts w:eastAsia="Microsoft YaHei UI"/>
                <w:color w:val="000000"/>
                <w:lang w:val="en-US" w:eastAsia="zh-CN"/>
              </w:rPr>
              <w:t>For Rural scenario at 0.7 GHz, a</w:t>
            </w:r>
            <w:r w:rsidRPr="000A5302">
              <w:rPr>
                <w:rFonts w:eastAsia="Microsoft YaHei UI"/>
                <w:color w:val="000000"/>
                <w:lang w:val="en-US" w:eastAsia="zh-CN"/>
              </w:rPr>
              <w:t>s can be seen from the representative values in Table 8.2.2-2 and Table 8.2.2-3</w:t>
            </w:r>
            <w:r>
              <w:rPr>
                <w:rFonts w:eastAsia="Microsoft YaHei UI"/>
                <w:color w:val="000000"/>
                <w:lang w:val="en-US" w:eastAsia="zh-CN"/>
              </w:rPr>
              <w:t>:</w:t>
            </w:r>
          </w:p>
          <w:p w14:paraId="799A2C7A" w14:textId="77777777" w:rsidR="009A5384" w:rsidRDefault="009A5384" w:rsidP="00545BEE">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the potential Rel-18 UE for all channels are positive and all channels have better coverage than reference NR UE. </w:t>
            </w:r>
          </w:p>
          <w:p w14:paraId="2AA93C0F" w14:textId="77777777" w:rsidR="009A5384" w:rsidRDefault="009A5384" w:rsidP="00545BEE">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eRedCap UE for all channels are positive. For Msg3, its coverage is slightly worse than the bottleneck channel of the reference NR UE. It is also noted that PUSCH for the potential Rel-18 UE has similar coverage as the bottleneck channel for the reference NR UE. </w:t>
            </w:r>
          </w:p>
          <w:p w14:paraId="3971C91E" w14:textId="77777777" w:rsidR="009A5384" w:rsidRDefault="009A5384" w:rsidP="00545BEE">
            <w:pPr>
              <w:spacing w:after="0" w:line="240" w:lineRule="auto"/>
              <w:jc w:val="left"/>
              <w:rPr>
                <w:highlight w:val="yellow"/>
                <w:lang w:val="en-US" w:eastAsia="sv-SE"/>
              </w:rPr>
            </w:pPr>
            <w:r>
              <w:rPr>
                <w:rFonts w:eastAsia="Microsoft YaHei UI"/>
                <w:color w:val="000000"/>
                <w:lang w:val="en-US" w:eastAsia="zh-CN"/>
              </w:rPr>
              <w:t xml:space="preserve">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w:t>
            </w:r>
            <w:r w:rsidRPr="000414C4">
              <w:rPr>
                <w:rFonts w:eastAsia="Microsoft YaHei UI"/>
                <w:color w:val="000000"/>
                <w:lang w:val="en-US" w:eastAsia="zh-CN"/>
              </w:rPr>
              <w:t>the reference Rel-17 RedCap UE.</w:t>
            </w:r>
          </w:p>
          <w:p w14:paraId="5D3D4A2E" w14:textId="77777777" w:rsidR="009A5384" w:rsidRPr="00A107C1" w:rsidRDefault="009A5384" w:rsidP="00545BEE">
            <w:pPr>
              <w:rPr>
                <w:rFonts w:eastAsia="新細明體"/>
                <w:lang w:val="en-US" w:eastAsia="zh-TW"/>
              </w:rPr>
            </w:pPr>
          </w:p>
          <w:p w14:paraId="1353AF17" w14:textId="77777777" w:rsidR="009A5384" w:rsidRDefault="009A5384" w:rsidP="00545BEE">
            <w:pPr>
              <w:rPr>
                <w:lang w:val="en-US"/>
              </w:rPr>
            </w:pPr>
            <w:r>
              <w:rPr>
                <w:b/>
                <w:bCs/>
                <w:lang w:val="en-US"/>
              </w:rPr>
              <w:t xml:space="preserve">Table 8.2.2-2 (part1): </w:t>
            </w:r>
            <w:r>
              <w:rPr>
                <w:lang w:val="en-US"/>
              </w:rPr>
              <w:t xml:space="preserve">In Rural scenario at 0.7GHz, </w:t>
            </w:r>
            <w:r w:rsidRPr="00F93708">
              <w:rPr>
                <w:lang w:val="en-US"/>
              </w:rPr>
              <w:t xml:space="preserve">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w:t>
            </w:r>
            <w:r>
              <w:rPr>
                <w:lang w:val="en-US"/>
              </w:rPr>
              <w:t>2</w:t>
            </w:r>
            <w:r w:rsidRPr="00F93708">
              <w:rPr>
                <w:lang w:val="en-US"/>
              </w:rPr>
              <w:t>-1</w:t>
            </w:r>
            <w:r>
              <w:rPr>
                <w:lang w:val="en-US"/>
              </w:rPr>
              <w:t xml:space="preserve"> when no UE </w:t>
            </w:r>
            <w:r w:rsidRPr="008B6401">
              <w:rPr>
                <w:lang w:val="en-US"/>
              </w:rPr>
              <w:t>antenna efficiency loss</w:t>
            </w:r>
            <w:r>
              <w:rPr>
                <w:lang w:val="en-US"/>
              </w:rPr>
              <w:t xml:space="preserve">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9A5384" w:rsidRPr="0027193F" w14:paraId="475DB1C5" w14:textId="77777777" w:rsidTr="00545BEE">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C70B9CF"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lang w:val="en-US" w:eastAsia="zh-TW"/>
                    </w:rPr>
                    <w:t>Coverage margin(dB)</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94F35E"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rPr>
                    <w:t xml:space="preserve">PBCH </w:t>
                  </w:r>
                  <w:r w:rsidRPr="0027193F">
                    <w:rPr>
                      <w:rFonts w:eastAsia="SimSun"/>
                      <w:b/>
                      <w:bCs/>
                      <w:sz w:val="16"/>
                      <w:szCs w:val="16"/>
                    </w:rPr>
                    <w:br/>
                    <w:t>target BLER1%</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C494DB0"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rPr>
                    <w:t xml:space="preserve">PBCH </w:t>
                  </w:r>
                  <w:r w:rsidRPr="0027193F">
                    <w:rPr>
                      <w:rFonts w:eastAsia="SimSun"/>
                      <w:b/>
                      <w:bCs/>
                      <w:sz w:val="16"/>
                      <w:szCs w:val="16"/>
                    </w:rPr>
                    <w:br/>
                    <w:t>target BLER10%</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3365266"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rPr>
                    <w:t>PDCCH CSS (BW1, 25 PRBs; CORESET: 2 symbols, 48 PRBs; AL16)</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603D776"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rPr>
                    <w:t>PDCCH CSS (BW1, 25 PRBs; CORESET: 3 symbols, 24 PRBs; AL8)</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C6DC3DB"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rPr>
                    <w:t>SIB1 (BW1, 25 PRBs; SIB1 &gt;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9FF50F1"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rPr>
                    <w:t>SIB1 (BW1, 25 PRBs; SIB1 BW &lt;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D12A16"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rPr>
                    <w:t>Msg2 (BW1, 25 PRBs; TBS 72 bits)</w:t>
                  </w:r>
                </w:p>
              </w:tc>
              <w:tc>
                <w:tcPr>
                  <w:tcW w:w="55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483D20"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rPr>
                    <w:t>Msg4 (BW1, 25 PRBs; TBS 1040 bits)</w:t>
                  </w:r>
                </w:p>
              </w:tc>
            </w:tr>
            <w:tr w:rsidR="009A5384" w:rsidRPr="0027193F" w14:paraId="012C48A7"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079A56F"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MediaTek</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C8F7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13.47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93AC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096A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0142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2F33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8678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99AB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7.17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20A9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8.87</w:t>
                  </w:r>
                </w:p>
              </w:tc>
            </w:tr>
            <w:tr w:rsidR="009A5384" w:rsidRPr="0027193F" w14:paraId="1CCAE616"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AEBD855"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Spreadtrum</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6E80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148C0"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BFE0"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DAADA"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022B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FD4A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E5AF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8.47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4B470"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6.57</w:t>
                  </w:r>
                </w:p>
              </w:tc>
            </w:tr>
            <w:tr w:rsidR="009A5384" w:rsidRPr="0027193F" w14:paraId="7669918C"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EE992B7"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ZTE</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E3D36"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F2C7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8AD2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8.06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6F97F"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5.26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E588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6.56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7E3C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7.66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A18D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6.56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68D2B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9.16</w:t>
                  </w:r>
                </w:p>
              </w:tc>
            </w:tr>
            <w:tr w:rsidR="009A5384" w:rsidRPr="0027193F" w14:paraId="4528AE4C"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B018F7C"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Ericsson</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A69F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0852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1AB4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3.57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552EF"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B69E0"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4.61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9820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5.59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F181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5.49</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C35C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6.93</w:t>
                  </w:r>
                </w:p>
              </w:tc>
            </w:tr>
            <w:tr w:rsidR="009A5384" w:rsidRPr="0027193F" w14:paraId="213CF218"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4B375B2"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Samsung</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7109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81E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ABAE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211A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C21A9"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431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F668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5.67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D55A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6.27</w:t>
                  </w:r>
                </w:p>
              </w:tc>
            </w:tr>
            <w:tr w:rsidR="009A5384" w:rsidRPr="0027193F" w14:paraId="55268492"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A203C30"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vivo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1E37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9.50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11B6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13.21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6AC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11.20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2100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E3A1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9.46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7FBE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6.51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8459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532E5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r>
            <w:tr w:rsidR="009A5384" w:rsidRPr="0027193F" w14:paraId="7EE4CAC0"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1B8A643"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Nokia</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2E4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14.63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F671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366A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11.83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6DBF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11.23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10910"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59A76"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7.53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3522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14.73</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4296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8.93</w:t>
                  </w:r>
                </w:p>
              </w:tc>
            </w:tr>
            <w:tr w:rsidR="009A5384" w:rsidRPr="0027193F" w14:paraId="222BEED0"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A431765"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CMCC</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54A0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15.75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6655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B3A7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11.75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F8C9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11.93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0C1F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12.67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DF40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16.47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86FF6"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14.87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C170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17.47</w:t>
                  </w:r>
                </w:p>
              </w:tc>
            </w:tr>
            <w:tr w:rsidR="009A5384" w:rsidRPr="0027193F" w14:paraId="162333A2"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A756CDE"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NTT DOCOMO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E492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A3CF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15546"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9.40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1493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9.10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2238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9275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6.70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70AD9"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6.96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78034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8.03</w:t>
                  </w:r>
                </w:p>
              </w:tc>
            </w:tr>
            <w:tr w:rsidR="009A5384" w:rsidRPr="0027193F" w14:paraId="1E44A219"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F808A18"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CATT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E960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11.47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F8109"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609F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7.17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91E7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5.67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1F3D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4.37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3BB8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DBD7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2.87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A9C05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6.17</w:t>
                  </w:r>
                </w:p>
              </w:tc>
            </w:tr>
            <w:tr w:rsidR="009A5384" w:rsidRPr="0027193F" w14:paraId="380E70F3"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A0B606A"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OPPO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E995A"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DD92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7820"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A493A"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81B9A"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79B2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10.77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796C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6.20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F806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10.27</w:t>
                  </w:r>
                </w:p>
              </w:tc>
            </w:tr>
            <w:tr w:rsidR="009A5384" w:rsidRPr="0027193F" w14:paraId="319148D4"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D0FD938"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Panasonic</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030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8DFAF"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9F76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10.08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4A7B9"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9.68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3405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94006"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9.48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9F2F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B67F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r>
            <w:tr w:rsidR="009A5384" w:rsidRPr="0027193F" w14:paraId="706E49AA"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DA3AC08"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Mavenir</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B7F8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848F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40D5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1764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6.45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2D22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4.16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474D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3.58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313B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F7B1D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r>
            <w:tr w:rsidR="009A5384" w:rsidRPr="0027193F" w14:paraId="52ED783F"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20CE050"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64A1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2.39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4EC7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1174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3.53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5FA0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3.03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570C1" w14:textId="77777777" w:rsidR="009A5384" w:rsidRPr="001A7AA3" w:rsidRDefault="009A5384" w:rsidP="00545BEE">
                  <w:pPr>
                    <w:spacing w:after="0" w:line="240" w:lineRule="auto"/>
                    <w:jc w:val="center"/>
                    <w:rPr>
                      <w:rFonts w:eastAsia="SimSun"/>
                      <w:b/>
                      <w:bCs/>
                      <w:color w:val="FF0000"/>
                      <w:sz w:val="16"/>
                      <w:szCs w:val="16"/>
                      <w:lang w:val="en-US" w:eastAsia="zh-TW"/>
                    </w:rPr>
                  </w:pPr>
                  <w:r w:rsidRPr="001A7AA3">
                    <w:rPr>
                      <w:rFonts w:eastAsia="SimSun"/>
                      <w:b/>
                      <w:bCs/>
                      <w:color w:val="FF0000"/>
                      <w:sz w:val="16"/>
                      <w:szCs w:val="16"/>
                    </w:rPr>
                    <w:t>-1.47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354E9" w14:textId="77777777" w:rsidR="009A5384" w:rsidRPr="001A7AA3" w:rsidRDefault="009A5384" w:rsidP="00545BEE">
                  <w:pPr>
                    <w:spacing w:after="0" w:line="240" w:lineRule="auto"/>
                    <w:jc w:val="center"/>
                    <w:rPr>
                      <w:rFonts w:eastAsia="SimSun"/>
                      <w:b/>
                      <w:bCs/>
                      <w:color w:val="FF0000"/>
                      <w:sz w:val="16"/>
                      <w:szCs w:val="16"/>
                      <w:lang w:val="en-US" w:eastAsia="zh-TW"/>
                    </w:rPr>
                  </w:pPr>
                  <w:r w:rsidRPr="001A7AA3">
                    <w:rPr>
                      <w:rFonts w:eastAsia="SimSun"/>
                      <w:b/>
                      <w:bCs/>
                      <w:color w:val="FF0000"/>
                      <w:sz w:val="16"/>
                      <w:szCs w:val="16"/>
                    </w:rPr>
                    <w:t>-2.17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3C5A" w14:textId="77777777" w:rsidR="009A5384" w:rsidRPr="001A7AA3" w:rsidRDefault="009A5384" w:rsidP="00545BEE">
                  <w:pPr>
                    <w:spacing w:after="0" w:line="240" w:lineRule="auto"/>
                    <w:jc w:val="center"/>
                    <w:rPr>
                      <w:rFonts w:eastAsia="SimSun"/>
                      <w:b/>
                      <w:bCs/>
                      <w:color w:val="FF0000"/>
                      <w:sz w:val="16"/>
                      <w:szCs w:val="16"/>
                      <w:lang w:val="en-US" w:eastAsia="zh-TW"/>
                    </w:rPr>
                  </w:pPr>
                  <w:r w:rsidRPr="001A7AA3">
                    <w:rPr>
                      <w:rFonts w:eastAsia="SimSun"/>
                      <w:b/>
                      <w:bCs/>
                      <w:color w:val="FF0000"/>
                      <w:sz w:val="16"/>
                      <w:szCs w:val="16"/>
                    </w:rPr>
                    <w:t>-1.25</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90FAA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1.48</w:t>
                  </w:r>
                </w:p>
              </w:tc>
            </w:tr>
            <w:tr w:rsidR="009A5384" w:rsidRPr="0027193F" w14:paraId="0EFADD6C"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B2AD89B"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Huawei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4BCB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4.53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80BBF"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78DB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8.63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515A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7B09"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8.33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BCEE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3.93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55F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3.93</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3F92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5.13</w:t>
                  </w:r>
                </w:p>
              </w:tc>
            </w:tr>
            <w:tr w:rsidR="009A5384" w:rsidRPr="0027193F" w14:paraId="2666F472"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90D3E8E"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Lenovo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5A64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8.50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8443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EA13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B98B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11.21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E873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6F21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17E5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7EB3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r>
            <w:tr w:rsidR="009A5384" w:rsidRPr="0027193F" w14:paraId="306732C2"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6BC8910"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Intel</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307E0"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14.37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1E6C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F484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8.47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5439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7.97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E78E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5.47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2496"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5733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6.47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2123CD"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6.87</w:t>
                  </w:r>
                </w:p>
              </w:tc>
            </w:tr>
            <w:tr w:rsidR="009A5384" w:rsidRPr="0027193F" w14:paraId="7B9A1537"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2131AAA"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sz w:val="16"/>
                      <w:szCs w:val="16"/>
                      <w:lang w:val="en-US" w:eastAsia="zh-TW"/>
                    </w:rPr>
                    <w:t>Qualcomm</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2AB99"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14.11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DDD2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935F2"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9.41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7618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9.31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53F00"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7.31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EBD5D" w14:textId="77777777" w:rsidR="009A5384" w:rsidRPr="001A7AA3" w:rsidRDefault="009A5384" w:rsidP="00545BEE">
                  <w:pPr>
                    <w:spacing w:after="0" w:line="240" w:lineRule="auto"/>
                    <w:jc w:val="center"/>
                    <w:rPr>
                      <w:color w:val="000000"/>
                      <w:sz w:val="16"/>
                      <w:szCs w:val="16"/>
                      <w:lang w:val="en-US" w:eastAsia="ko-KR"/>
                    </w:rPr>
                  </w:pPr>
                  <w:r w:rsidRPr="001A7AA3">
                    <w:rPr>
                      <w:color w:val="000000"/>
                      <w:sz w:val="16"/>
                      <w:szCs w:val="16"/>
                    </w:rPr>
                    <w:t>8.61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374DE"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7.11</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771E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6.91</w:t>
                  </w:r>
                </w:p>
              </w:tc>
            </w:tr>
            <w:tr w:rsidR="009A5384" w:rsidRPr="0027193F" w14:paraId="343F03D8"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612CDECE"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b/>
                      <w:bCs/>
                      <w:sz w:val="16"/>
                      <w:szCs w:val="16"/>
                    </w:rPr>
                    <w:t>Representative value 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C808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b/>
                      <w:bCs/>
                      <w:sz w:val="16"/>
                      <w:szCs w:val="16"/>
                    </w:rPr>
                    <w:t>10.81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C2A1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b/>
                      <w:bCs/>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69249"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b/>
                      <w:bCs/>
                      <w:sz w:val="16"/>
                      <w:szCs w:val="16"/>
                    </w:rPr>
                    <w:t>8.75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6D8A1" w14:textId="77777777" w:rsidR="009A5384" w:rsidRPr="001A7AA3" w:rsidRDefault="009A5384" w:rsidP="00545BEE">
                  <w:pPr>
                    <w:spacing w:after="0" w:line="240" w:lineRule="auto"/>
                    <w:jc w:val="center"/>
                    <w:rPr>
                      <w:rFonts w:eastAsia="SimSun"/>
                      <w:b/>
                      <w:bCs/>
                      <w:sz w:val="16"/>
                      <w:szCs w:val="16"/>
                      <w:lang w:val="en-US" w:eastAsia="zh-CN"/>
                    </w:rPr>
                  </w:pPr>
                  <w:r w:rsidRPr="001A7AA3">
                    <w:rPr>
                      <w:rFonts w:eastAsia="SimSun"/>
                      <w:b/>
                      <w:bCs/>
                      <w:sz w:val="16"/>
                      <w:szCs w:val="16"/>
                    </w:rPr>
                    <w:t>8.66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177BA"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b/>
                      <w:bCs/>
                      <w:sz w:val="16"/>
                      <w:szCs w:val="16"/>
                    </w:rPr>
                    <w:t>7.04</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C8E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b/>
                      <w:bCs/>
                      <w:sz w:val="16"/>
                      <w:szCs w:val="16"/>
                    </w:rPr>
                    <w:t>6.97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91CF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b/>
                      <w:bCs/>
                      <w:sz w:val="16"/>
                      <w:szCs w:val="16"/>
                    </w:rPr>
                    <w:t>6.77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8A5D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b/>
                      <w:bCs/>
                      <w:sz w:val="16"/>
                      <w:szCs w:val="16"/>
                    </w:rPr>
                    <w:t>7.39</w:t>
                  </w:r>
                </w:p>
              </w:tc>
            </w:tr>
            <w:tr w:rsidR="009A5384" w:rsidRPr="0027193F" w14:paraId="6E06ECE5"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0834E08" w14:textId="77777777" w:rsidR="009A5384" w:rsidRPr="0027193F" w:rsidRDefault="009A5384" w:rsidP="00545BEE">
                  <w:pPr>
                    <w:spacing w:after="0" w:line="240" w:lineRule="auto"/>
                    <w:jc w:val="left"/>
                    <w:rPr>
                      <w:rFonts w:eastAsia="SimSun"/>
                      <w:sz w:val="16"/>
                      <w:szCs w:val="16"/>
                      <w:lang w:val="en-US" w:eastAsia="zh-TW"/>
                    </w:rPr>
                  </w:pPr>
                  <w:r w:rsidRPr="0027193F">
                    <w:rPr>
                      <w:rFonts w:eastAsia="SimSun"/>
                      <w:b/>
                      <w:bCs/>
                      <w:sz w:val="16"/>
                      <w:szCs w:val="16"/>
                    </w:rPr>
                    <w:t># of samples 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57D9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 xml:space="preserve">11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F1CD7"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 xml:space="preserve">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0CA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BD3AF"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4C4E8"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2B41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314C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 xml:space="preserve">13 </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18C0F"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 xml:space="preserve">13 </w:t>
                  </w:r>
                </w:p>
              </w:tc>
            </w:tr>
            <w:tr w:rsidR="009A5384" w:rsidRPr="0027193F" w14:paraId="2C85FF19"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ABAF80B" w14:textId="77777777" w:rsidR="009A5384" w:rsidRPr="0027193F" w:rsidRDefault="009A5384" w:rsidP="00545BEE">
                  <w:pPr>
                    <w:spacing w:after="0" w:line="240" w:lineRule="auto"/>
                    <w:jc w:val="left"/>
                    <w:rPr>
                      <w:rFonts w:eastAsia="新細明體"/>
                      <w:b/>
                      <w:bCs/>
                      <w:sz w:val="16"/>
                      <w:szCs w:val="16"/>
                      <w:lang w:val="en-US" w:eastAsia="zh-TW"/>
                    </w:rPr>
                  </w:pPr>
                  <w:r w:rsidRPr="0027193F">
                    <w:rPr>
                      <w:rFonts w:eastAsia="SimSun"/>
                      <w:b/>
                      <w:bCs/>
                      <w:sz w:val="16"/>
                      <w:szCs w:val="16"/>
                      <w:lang w:val="en-US" w:eastAsia="zh-TW"/>
                    </w:rPr>
                    <w:t xml:space="preserve">Representative value </w:t>
                  </w:r>
                  <w:r w:rsidRPr="0027193F">
                    <w:rPr>
                      <w:rFonts w:eastAsia="新細明體"/>
                      <w:b/>
                      <w:bCs/>
                      <w:sz w:val="16"/>
                      <w:szCs w:val="16"/>
                      <w:lang w:val="en-US" w:eastAsia="zh-TW"/>
                    </w:rPr>
                    <w:t>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A7260" w14:textId="77777777" w:rsidR="009A5384" w:rsidRPr="001A7AA3" w:rsidRDefault="009A5384" w:rsidP="00545BEE">
                  <w:pPr>
                    <w:spacing w:after="0" w:line="240" w:lineRule="auto"/>
                    <w:jc w:val="center"/>
                    <w:rPr>
                      <w:rFonts w:eastAsia="SimSun"/>
                      <w:b/>
                      <w:bCs/>
                      <w:sz w:val="16"/>
                      <w:szCs w:val="16"/>
                      <w:lang w:val="en-US" w:eastAsia="zh-TW"/>
                    </w:rPr>
                  </w:pPr>
                  <w:r w:rsidRPr="001A7AA3">
                    <w:rPr>
                      <w:rFonts w:eastAsia="SimSun"/>
                      <w:b/>
                      <w:bCs/>
                      <w:sz w:val="16"/>
                      <w:szCs w:val="16"/>
                    </w:rPr>
                    <w:t>11.07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27F14" w14:textId="77777777" w:rsidR="009A5384" w:rsidRPr="001A7AA3" w:rsidRDefault="009A5384" w:rsidP="00545BEE">
                  <w:pPr>
                    <w:spacing w:after="0" w:line="240" w:lineRule="auto"/>
                    <w:jc w:val="center"/>
                    <w:rPr>
                      <w:rFonts w:eastAsia="SimSun"/>
                      <w:b/>
                      <w:bCs/>
                      <w:sz w:val="16"/>
                      <w:szCs w:val="16"/>
                      <w:lang w:val="en-US" w:eastAsia="zh-CN"/>
                    </w:rPr>
                  </w:pPr>
                  <w:r w:rsidRPr="001A7AA3">
                    <w:rPr>
                      <w:rFonts w:eastAsia="SimSun"/>
                      <w:b/>
                      <w:bCs/>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1F090" w14:textId="77777777" w:rsidR="009A5384" w:rsidRPr="001A7AA3" w:rsidRDefault="009A5384" w:rsidP="00545BEE">
                  <w:pPr>
                    <w:spacing w:after="0" w:line="240" w:lineRule="auto"/>
                    <w:jc w:val="center"/>
                    <w:rPr>
                      <w:rFonts w:eastAsia="SimSun"/>
                      <w:b/>
                      <w:bCs/>
                      <w:sz w:val="16"/>
                      <w:szCs w:val="16"/>
                      <w:lang w:val="en-US" w:eastAsia="zh-TW"/>
                    </w:rPr>
                  </w:pPr>
                  <w:r w:rsidRPr="001A7AA3">
                    <w:rPr>
                      <w:rFonts w:eastAsia="SimSun"/>
                      <w:b/>
                      <w:bCs/>
                      <w:sz w:val="16"/>
                      <w:szCs w:val="16"/>
                    </w:rPr>
                    <w:t>8.97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6BD66" w14:textId="77777777" w:rsidR="009A5384" w:rsidRPr="001A7AA3" w:rsidRDefault="009A5384" w:rsidP="00545BEE">
                  <w:pPr>
                    <w:spacing w:after="0" w:line="240" w:lineRule="auto"/>
                    <w:jc w:val="center"/>
                    <w:rPr>
                      <w:rFonts w:eastAsia="SimSun"/>
                      <w:b/>
                      <w:bCs/>
                      <w:sz w:val="16"/>
                      <w:szCs w:val="16"/>
                      <w:lang w:val="en-US" w:eastAsia="zh-TW"/>
                    </w:rPr>
                  </w:pPr>
                  <w:r w:rsidRPr="001A7AA3">
                    <w:rPr>
                      <w:rFonts w:eastAsia="SimSun"/>
                      <w:b/>
                      <w:bCs/>
                      <w:sz w:val="16"/>
                      <w:szCs w:val="16"/>
                    </w:rPr>
                    <w:t>8.69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CB9EA" w14:textId="77777777" w:rsidR="009A5384" w:rsidRPr="001A7AA3" w:rsidRDefault="009A5384" w:rsidP="00545BEE">
                  <w:pPr>
                    <w:spacing w:after="0" w:line="240" w:lineRule="auto"/>
                    <w:jc w:val="center"/>
                    <w:rPr>
                      <w:rFonts w:eastAsia="SimSun"/>
                      <w:b/>
                      <w:bCs/>
                      <w:sz w:val="16"/>
                      <w:szCs w:val="16"/>
                      <w:lang w:val="en-US" w:eastAsia="zh-TW"/>
                    </w:rPr>
                  </w:pPr>
                  <w:r w:rsidRPr="001A7AA3">
                    <w:rPr>
                      <w:rFonts w:eastAsia="SimSun"/>
                      <w:b/>
                      <w:bCs/>
                      <w:sz w:val="16"/>
                      <w:szCs w:val="16"/>
                    </w:rPr>
                    <w:t>6.95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500E7" w14:textId="77777777" w:rsidR="009A5384" w:rsidRPr="001A7AA3" w:rsidRDefault="009A5384" w:rsidP="00545BEE">
                  <w:pPr>
                    <w:spacing w:after="0" w:line="240" w:lineRule="auto"/>
                    <w:jc w:val="center"/>
                    <w:rPr>
                      <w:rFonts w:eastAsia="SimSun"/>
                      <w:b/>
                      <w:bCs/>
                      <w:sz w:val="16"/>
                      <w:szCs w:val="16"/>
                      <w:lang w:val="en-US" w:eastAsia="zh-TW"/>
                    </w:rPr>
                  </w:pPr>
                  <w:r w:rsidRPr="001A7AA3">
                    <w:rPr>
                      <w:rFonts w:eastAsia="SimSun"/>
                      <w:b/>
                      <w:bCs/>
                      <w:sz w:val="16"/>
                      <w:szCs w:val="16"/>
                    </w:rPr>
                    <w:t>6.88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06EEB" w14:textId="77777777" w:rsidR="009A5384" w:rsidRPr="001A7AA3" w:rsidRDefault="009A5384" w:rsidP="00545BEE">
                  <w:pPr>
                    <w:spacing w:after="0" w:line="240" w:lineRule="auto"/>
                    <w:jc w:val="center"/>
                    <w:rPr>
                      <w:rFonts w:eastAsia="SimSun"/>
                      <w:b/>
                      <w:bCs/>
                      <w:sz w:val="16"/>
                      <w:szCs w:val="16"/>
                      <w:lang w:val="en-US" w:eastAsia="zh-TW"/>
                    </w:rPr>
                  </w:pPr>
                  <w:r w:rsidRPr="001A7AA3">
                    <w:rPr>
                      <w:rFonts w:eastAsia="SimSun"/>
                      <w:b/>
                      <w:bCs/>
                      <w:sz w:val="16"/>
                      <w:szCs w:val="16"/>
                    </w:rPr>
                    <w:t>6.80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CBEE68" w14:textId="77777777" w:rsidR="009A5384" w:rsidRPr="001A7AA3" w:rsidRDefault="009A5384" w:rsidP="00545BEE">
                  <w:pPr>
                    <w:spacing w:after="0" w:line="240" w:lineRule="auto"/>
                    <w:jc w:val="center"/>
                    <w:rPr>
                      <w:rFonts w:eastAsia="SimSun"/>
                      <w:b/>
                      <w:bCs/>
                      <w:sz w:val="16"/>
                      <w:szCs w:val="16"/>
                      <w:lang w:val="en-US" w:eastAsia="zh-TW"/>
                    </w:rPr>
                  </w:pPr>
                  <w:r w:rsidRPr="001A7AA3">
                    <w:rPr>
                      <w:rFonts w:eastAsia="SimSun"/>
                      <w:b/>
                      <w:bCs/>
                      <w:sz w:val="16"/>
                      <w:szCs w:val="16"/>
                    </w:rPr>
                    <w:t>7.51</w:t>
                  </w:r>
                </w:p>
              </w:tc>
            </w:tr>
            <w:tr w:rsidR="009A5384" w:rsidRPr="0027193F" w14:paraId="6BFA689D" w14:textId="77777777" w:rsidTr="00545BEE">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B982A8A" w14:textId="77777777" w:rsidR="009A5384" w:rsidRPr="0027193F" w:rsidRDefault="009A5384" w:rsidP="00545BEE">
                  <w:pPr>
                    <w:spacing w:after="0" w:line="240" w:lineRule="auto"/>
                    <w:jc w:val="left"/>
                    <w:rPr>
                      <w:rFonts w:eastAsia="SimSun"/>
                      <w:b/>
                      <w:bCs/>
                      <w:sz w:val="16"/>
                      <w:szCs w:val="16"/>
                      <w:lang w:val="en-US" w:eastAsia="zh-TW"/>
                    </w:rPr>
                  </w:pPr>
                  <w:r w:rsidRPr="0027193F">
                    <w:rPr>
                      <w:rFonts w:eastAsia="SimSun"/>
                      <w:b/>
                      <w:bCs/>
                      <w:sz w:val="16"/>
                      <w:szCs w:val="16"/>
                      <w:lang w:val="en-US" w:eastAsia="zh-TW"/>
                    </w:rPr>
                    <w:lastRenderedPageBreak/>
                    <w:t># of samples 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4BC6A"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CDE89"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2182C"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600C4"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81C33"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E7E75"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6359B"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14</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352C1" w14:textId="77777777" w:rsidR="009A5384" w:rsidRPr="001A7AA3" w:rsidRDefault="009A5384" w:rsidP="00545BEE">
                  <w:pPr>
                    <w:spacing w:after="0" w:line="240" w:lineRule="auto"/>
                    <w:jc w:val="center"/>
                    <w:rPr>
                      <w:rFonts w:eastAsia="SimSun"/>
                      <w:sz w:val="16"/>
                      <w:szCs w:val="16"/>
                      <w:lang w:val="en-US" w:eastAsia="zh-TW"/>
                    </w:rPr>
                  </w:pPr>
                  <w:r w:rsidRPr="001A7AA3">
                    <w:rPr>
                      <w:rFonts w:eastAsia="SimSun"/>
                      <w:sz w:val="16"/>
                      <w:szCs w:val="16"/>
                    </w:rPr>
                    <w:t>14</w:t>
                  </w:r>
                </w:p>
              </w:tc>
            </w:tr>
          </w:tbl>
          <w:p w14:paraId="008C3936" w14:textId="77777777" w:rsidR="009A5384" w:rsidRDefault="009A5384" w:rsidP="00545BEE">
            <w:pPr>
              <w:rPr>
                <w:lang w:val="en-US"/>
              </w:rPr>
            </w:pPr>
          </w:p>
          <w:p w14:paraId="1E7B8EEE" w14:textId="77777777" w:rsidR="009A5384" w:rsidRDefault="009A5384" w:rsidP="00545BEE">
            <w:pPr>
              <w:rPr>
                <w:lang w:val="en-US"/>
              </w:rPr>
            </w:pPr>
            <w:r>
              <w:rPr>
                <w:b/>
                <w:bCs/>
                <w:lang w:val="en-US"/>
              </w:rPr>
              <w:t xml:space="preserve">Table 8.2.2-2 (part2): </w:t>
            </w:r>
            <w:r>
              <w:rPr>
                <w:lang w:val="en-US"/>
              </w:rPr>
              <w:t xml:space="preserve">In Rural scenario at 0.7GHz, </w:t>
            </w:r>
            <w:r w:rsidRPr="00F93708">
              <w:rPr>
                <w:lang w:val="en-US"/>
              </w:rPr>
              <w:t xml:space="preserve">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w:t>
            </w:r>
            <w:r>
              <w:rPr>
                <w:lang w:val="en-US"/>
              </w:rPr>
              <w:t>2</w:t>
            </w:r>
            <w:r w:rsidRPr="00F93708">
              <w:rPr>
                <w:lang w:val="en-US"/>
              </w:rPr>
              <w:t>-1</w:t>
            </w:r>
            <w:r>
              <w:rPr>
                <w:lang w:val="en-US"/>
              </w:rPr>
              <w:t xml:space="preserve"> when no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9A5384" w:rsidRPr="00DC1F81" w14:paraId="7E01DDC8" w14:textId="77777777" w:rsidTr="00545BEE">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52710CA"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lang w:val="en-US" w:eastAsia="zh-TW"/>
                    </w:rPr>
                    <w:t>Coverage margin(dB)</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46BBC992"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2D30C05E"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42509B88"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296B91E4"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1EC8975F"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1063CC31"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5F9D1B83"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themeFill="accent6" w:themeFillTint="66"/>
                  <w:hideMark/>
                </w:tcPr>
                <w:p w14:paraId="293554C5"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rPr>
                    <w:t>PUCCH 22 bits (BW1, 25 PRBs)</w:t>
                  </w:r>
                </w:p>
              </w:tc>
            </w:tr>
            <w:tr w:rsidR="009A5384" w:rsidRPr="00DC1F81" w14:paraId="2CE6CE7C"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8A64827"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hideMark/>
                </w:tcPr>
                <w:p w14:paraId="0E2ADBC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9.17</w:t>
                  </w:r>
                </w:p>
              </w:tc>
              <w:tc>
                <w:tcPr>
                  <w:tcW w:w="556" w:type="pct"/>
                  <w:tcBorders>
                    <w:top w:val="nil"/>
                    <w:left w:val="nil"/>
                    <w:bottom w:val="single" w:sz="4" w:space="0" w:color="auto"/>
                    <w:right w:val="single" w:sz="4" w:space="0" w:color="auto"/>
                  </w:tcBorders>
                  <w:shd w:val="clear" w:color="auto" w:fill="auto"/>
                  <w:noWrap/>
                  <w:vAlign w:val="center"/>
                  <w:hideMark/>
                </w:tcPr>
                <w:p w14:paraId="1D3F4D4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8.87</w:t>
                  </w:r>
                </w:p>
              </w:tc>
              <w:tc>
                <w:tcPr>
                  <w:tcW w:w="556" w:type="pct"/>
                  <w:tcBorders>
                    <w:top w:val="nil"/>
                    <w:left w:val="nil"/>
                    <w:bottom w:val="single" w:sz="4" w:space="0" w:color="auto"/>
                    <w:right w:val="single" w:sz="4" w:space="0" w:color="auto"/>
                  </w:tcBorders>
                  <w:shd w:val="clear" w:color="auto" w:fill="auto"/>
                  <w:noWrap/>
                  <w:vAlign w:val="center"/>
                  <w:hideMark/>
                </w:tcPr>
                <w:p w14:paraId="20851FD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E229282"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F5B492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C13869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41FF64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1938A38B"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624C0298"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D8C2D5C"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hideMark/>
                </w:tcPr>
                <w:p w14:paraId="75B4F2B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10.57</w:t>
                  </w:r>
                </w:p>
              </w:tc>
              <w:tc>
                <w:tcPr>
                  <w:tcW w:w="556" w:type="pct"/>
                  <w:tcBorders>
                    <w:top w:val="nil"/>
                    <w:left w:val="nil"/>
                    <w:bottom w:val="single" w:sz="4" w:space="0" w:color="auto"/>
                    <w:right w:val="single" w:sz="4" w:space="0" w:color="auto"/>
                  </w:tcBorders>
                  <w:shd w:val="clear" w:color="auto" w:fill="auto"/>
                  <w:noWrap/>
                  <w:vAlign w:val="center"/>
                  <w:hideMark/>
                </w:tcPr>
                <w:p w14:paraId="39D1587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9.07</w:t>
                  </w:r>
                </w:p>
              </w:tc>
              <w:tc>
                <w:tcPr>
                  <w:tcW w:w="556" w:type="pct"/>
                  <w:tcBorders>
                    <w:top w:val="nil"/>
                    <w:left w:val="nil"/>
                    <w:bottom w:val="single" w:sz="4" w:space="0" w:color="auto"/>
                    <w:right w:val="single" w:sz="4" w:space="0" w:color="auto"/>
                  </w:tcBorders>
                  <w:shd w:val="clear" w:color="auto" w:fill="auto"/>
                  <w:noWrap/>
                  <w:vAlign w:val="center"/>
                  <w:hideMark/>
                </w:tcPr>
                <w:p w14:paraId="2F3A8C7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6.37</w:t>
                  </w:r>
                </w:p>
              </w:tc>
              <w:tc>
                <w:tcPr>
                  <w:tcW w:w="556" w:type="pct"/>
                  <w:tcBorders>
                    <w:top w:val="nil"/>
                    <w:left w:val="nil"/>
                    <w:bottom w:val="single" w:sz="4" w:space="0" w:color="auto"/>
                    <w:right w:val="single" w:sz="4" w:space="0" w:color="auto"/>
                  </w:tcBorders>
                  <w:shd w:val="clear" w:color="auto" w:fill="auto"/>
                  <w:noWrap/>
                  <w:vAlign w:val="center"/>
                  <w:hideMark/>
                </w:tcPr>
                <w:p w14:paraId="742A9706"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5.11</w:t>
                  </w:r>
                </w:p>
              </w:tc>
              <w:tc>
                <w:tcPr>
                  <w:tcW w:w="556" w:type="pct"/>
                  <w:tcBorders>
                    <w:top w:val="nil"/>
                    <w:left w:val="nil"/>
                    <w:bottom w:val="single" w:sz="4" w:space="0" w:color="auto"/>
                    <w:right w:val="single" w:sz="4" w:space="0" w:color="auto"/>
                  </w:tcBorders>
                  <w:shd w:val="clear" w:color="auto" w:fill="auto"/>
                  <w:noWrap/>
                  <w:vAlign w:val="center"/>
                  <w:hideMark/>
                </w:tcPr>
                <w:p w14:paraId="20F0C86D"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0.00</w:t>
                  </w:r>
                </w:p>
              </w:tc>
              <w:tc>
                <w:tcPr>
                  <w:tcW w:w="556" w:type="pct"/>
                  <w:tcBorders>
                    <w:top w:val="nil"/>
                    <w:left w:val="nil"/>
                    <w:bottom w:val="single" w:sz="4" w:space="0" w:color="auto"/>
                    <w:right w:val="single" w:sz="4" w:space="0" w:color="auto"/>
                  </w:tcBorders>
                  <w:shd w:val="clear" w:color="auto" w:fill="auto"/>
                  <w:noWrap/>
                  <w:vAlign w:val="center"/>
                  <w:hideMark/>
                </w:tcPr>
                <w:p w14:paraId="5045D23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7.42</w:t>
                  </w:r>
                </w:p>
              </w:tc>
              <w:tc>
                <w:tcPr>
                  <w:tcW w:w="556" w:type="pct"/>
                  <w:tcBorders>
                    <w:top w:val="nil"/>
                    <w:left w:val="nil"/>
                    <w:bottom w:val="single" w:sz="4" w:space="0" w:color="auto"/>
                    <w:right w:val="single" w:sz="4" w:space="0" w:color="auto"/>
                  </w:tcBorders>
                  <w:shd w:val="clear" w:color="auto" w:fill="auto"/>
                  <w:noWrap/>
                  <w:vAlign w:val="center"/>
                  <w:hideMark/>
                </w:tcPr>
                <w:p w14:paraId="219D7E6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6.12</w:t>
                  </w:r>
                </w:p>
              </w:tc>
              <w:tc>
                <w:tcPr>
                  <w:tcW w:w="553" w:type="pct"/>
                  <w:tcBorders>
                    <w:top w:val="nil"/>
                    <w:left w:val="nil"/>
                    <w:bottom w:val="single" w:sz="4" w:space="0" w:color="auto"/>
                    <w:right w:val="single" w:sz="4" w:space="0" w:color="auto"/>
                  </w:tcBorders>
                  <w:shd w:val="clear" w:color="auto" w:fill="auto"/>
                  <w:noWrap/>
                  <w:vAlign w:val="center"/>
                  <w:hideMark/>
                </w:tcPr>
                <w:p w14:paraId="32076F7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4.92</w:t>
                  </w:r>
                </w:p>
              </w:tc>
            </w:tr>
            <w:tr w:rsidR="009A5384" w:rsidRPr="00DC1F81" w14:paraId="7EDEA955"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90C5D4F"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hideMark/>
                </w:tcPr>
                <w:p w14:paraId="0A645C3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9.15</w:t>
                  </w:r>
                </w:p>
              </w:tc>
              <w:tc>
                <w:tcPr>
                  <w:tcW w:w="556" w:type="pct"/>
                  <w:tcBorders>
                    <w:top w:val="nil"/>
                    <w:left w:val="nil"/>
                    <w:bottom w:val="single" w:sz="4" w:space="0" w:color="auto"/>
                    <w:right w:val="single" w:sz="4" w:space="0" w:color="auto"/>
                  </w:tcBorders>
                  <w:shd w:val="clear" w:color="auto" w:fill="auto"/>
                  <w:noWrap/>
                  <w:vAlign w:val="center"/>
                  <w:hideMark/>
                </w:tcPr>
                <w:p w14:paraId="4733875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17.95</w:t>
                  </w:r>
                </w:p>
              </w:tc>
              <w:tc>
                <w:tcPr>
                  <w:tcW w:w="556" w:type="pct"/>
                  <w:tcBorders>
                    <w:top w:val="nil"/>
                    <w:left w:val="nil"/>
                    <w:bottom w:val="single" w:sz="4" w:space="0" w:color="auto"/>
                    <w:right w:val="single" w:sz="4" w:space="0" w:color="auto"/>
                  </w:tcBorders>
                  <w:shd w:val="clear" w:color="auto" w:fill="auto"/>
                  <w:noWrap/>
                  <w:vAlign w:val="center"/>
                  <w:hideMark/>
                </w:tcPr>
                <w:p w14:paraId="1EDD20F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446EC04"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0.40</w:t>
                  </w:r>
                </w:p>
              </w:tc>
              <w:tc>
                <w:tcPr>
                  <w:tcW w:w="556" w:type="pct"/>
                  <w:tcBorders>
                    <w:top w:val="nil"/>
                    <w:left w:val="nil"/>
                    <w:bottom w:val="single" w:sz="4" w:space="0" w:color="auto"/>
                    <w:right w:val="single" w:sz="4" w:space="0" w:color="auto"/>
                  </w:tcBorders>
                  <w:shd w:val="clear" w:color="auto" w:fill="auto"/>
                  <w:noWrap/>
                  <w:vAlign w:val="center"/>
                  <w:hideMark/>
                </w:tcPr>
                <w:p w14:paraId="4FD91D15"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5.58</w:t>
                  </w:r>
                </w:p>
              </w:tc>
              <w:tc>
                <w:tcPr>
                  <w:tcW w:w="556" w:type="pct"/>
                  <w:tcBorders>
                    <w:top w:val="nil"/>
                    <w:left w:val="nil"/>
                    <w:bottom w:val="single" w:sz="4" w:space="0" w:color="auto"/>
                    <w:right w:val="single" w:sz="4" w:space="0" w:color="auto"/>
                  </w:tcBorders>
                  <w:shd w:val="clear" w:color="auto" w:fill="auto"/>
                  <w:noWrap/>
                  <w:vAlign w:val="center"/>
                  <w:hideMark/>
                </w:tcPr>
                <w:p w14:paraId="573DA15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10.70</w:t>
                  </w:r>
                </w:p>
              </w:tc>
              <w:tc>
                <w:tcPr>
                  <w:tcW w:w="556" w:type="pct"/>
                  <w:tcBorders>
                    <w:top w:val="nil"/>
                    <w:left w:val="nil"/>
                    <w:bottom w:val="single" w:sz="4" w:space="0" w:color="auto"/>
                    <w:right w:val="single" w:sz="4" w:space="0" w:color="auto"/>
                  </w:tcBorders>
                  <w:shd w:val="clear" w:color="auto" w:fill="auto"/>
                  <w:noWrap/>
                  <w:vAlign w:val="center"/>
                  <w:hideMark/>
                </w:tcPr>
                <w:p w14:paraId="72638A54"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8.20</w:t>
                  </w:r>
                </w:p>
              </w:tc>
              <w:tc>
                <w:tcPr>
                  <w:tcW w:w="553" w:type="pct"/>
                  <w:tcBorders>
                    <w:top w:val="nil"/>
                    <w:left w:val="nil"/>
                    <w:bottom w:val="single" w:sz="4" w:space="0" w:color="auto"/>
                    <w:right w:val="single" w:sz="4" w:space="0" w:color="auto"/>
                  </w:tcBorders>
                  <w:shd w:val="clear" w:color="auto" w:fill="auto"/>
                  <w:noWrap/>
                  <w:vAlign w:val="center"/>
                  <w:hideMark/>
                </w:tcPr>
                <w:p w14:paraId="6FBE9EC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5.70</w:t>
                  </w:r>
                </w:p>
              </w:tc>
            </w:tr>
            <w:tr w:rsidR="009A5384" w:rsidRPr="00DC1F81" w14:paraId="021B5174"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3F132F1E"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hideMark/>
                </w:tcPr>
                <w:p w14:paraId="5E037AD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5.17</w:t>
                  </w:r>
                </w:p>
              </w:tc>
              <w:tc>
                <w:tcPr>
                  <w:tcW w:w="556" w:type="pct"/>
                  <w:tcBorders>
                    <w:top w:val="nil"/>
                    <w:left w:val="nil"/>
                    <w:bottom w:val="single" w:sz="4" w:space="0" w:color="auto"/>
                    <w:right w:val="single" w:sz="4" w:space="0" w:color="auto"/>
                  </w:tcBorders>
                  <w:shd w:val="clear" w:color="auto" w:fill="auto"/>
                  <w:noWrap/>
                  <w:vAlign w:val="center"/>
                  <w:hideMark/>
                </w:tcPr>
                <w:p w14:paraId="468DA935"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7.43</w:t>
                  </w:r>
                </w:p>
              </w:tc>
              <w:tc>
                <w:tcPr>
                  <w:tcW w:w="556" w:type="pct"/>
                  <w:tcBorders>
                    <w:top w:val="nil"/>
                    <w:left w:val="nil"/>
                    <w:bottom w:val="single" w:sz="4" w:space="0" w:color="auto"/>
                    <w:right w:val="single" w:sz="4" w:space="0" w:color="auto"/>
                  </w:tcBorders>
                  <w:shd w:val="clear" w:color="auto" w:fill="auto"/>
                  <w:noWrap/>
                  <w:vAlign w:val="center"/>
                  <w:hideMark/>
                </w:tcPr>
                <w:p w14:paraId="43A13B2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hideMark/>
                </w:tcPr>
                <w:p w14:paraId="1B68474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2.01</w:t>
                  </w:r>
                </w:p>
              </w:tc>
              <w:tc>
                <w:tcPr>
                  <w:tcW w:w="556" w:type="pct"/>
                  <w:tcBorders>
                    <w:top w:val="nil"/>
                    <w:left w:val="nil"/>
                    <w:bottom w:val="single" w:sz="4" w:space="0" w:color="auto"/>
                    <w:right w:val="single" w:sz="4" w:space="0" w:color="auto"/>
                  </w:tcBorders>
                  <w:shd w:val="clear" w:color="auto" w:fill="auto"/>
                  <w:noWrap/>
                  <w:vAlign w:val="center"/>
                  <w:hideMark/>
                </w:tcPr>
                <w:p w14:paraId="0A823F8A" w14:textId="77777777" w:rsidR="009A5384" w:rsidRPr="008154D6" w:rsidRDefault="009A5384" w:rsidP="00545BEE">
                  <w:pPr>
                    <w:spacing w:after="0" w:line="240" w:lineRule="auto"/>
                    <w:jc w:val="center"/>
                    <w:rPr>
                      <w:rFonts w:eastAsia="SimSun"/>
                      <w:color w:val="7030A0"/>
                      <w:sz w:val="16"/>
                      <w:szCs w:val="16"/>
                      <w:lang w:val="en-US" w:eastAsia="zh-TW"/>
                    </w:rPr>
                  </w:pPr>
                  <w:r w:rsidRPr="008154D6">
                    <w:rPr>
                      <w:rFonts w:eastAsia="SimSun"/>
                      <w:color w:val="7030A0"/>
                      <w:sz w:val="16"/>
                      <w:szCs w:val="16"/>
                    </w:rPr>
                    <w:t>3.22</w:t>
                  </w:r>
                </w:p>
              </w:tc>
              <w:tc>
                <w:tcPr>
                  <w:tcW w:w="556" w:type="pct"/>
                  <w:tcBorders>
                    <w:top w:val="nil"/>
                    <w:left w:val="nil"/>
                    <w:bottom w:val="single" w:sz="4" w:space="0" w:color="auto"/>
                    <w:right w:val="single" w:sz="4" w:space="0" w:color="auto"/>
                  </w:tcBorders>
                  <w:shd w:val="clear" w:color="auto" w:fill="auto"/>
                  <w:noWrap/>
                  <w:vAlign w:val="center"/>
                  <w:hideMark/>
                </w:tcPr>
                <w:p w14:paraId="41CC4A14"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4.90</w:t>
                  </w:r>
                </w:p>
              </w:tc>
              <w:tc>
                <w:tcPr>
                  <w:tcW w:w="556" w:type="pct"/>
                  <w:tcBorders>
                    <w:top w:val="nil"/>
                    <w:left w:val="nil"/>
                    <w:bottom w:val="single" w:sz="4" w:space="0" w:color="auto"/>
                    <w:right w:val="single" w:sz="4" w:space="0" w:color="auto"/>
                  </w:tcBorders>
                  <w:shd w:val="clear" w:color="auto" w:fill="auto"/>
                  <w:noWrap/>
                  <w:vAlign w:val="center"/>
                  <w:hideMark/>
                </w:tcPr>
                <w:p w14:paraId="5542BCE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6.91</w:t>
                  </w:r>
                </w:p>
              </w:tc>
              <w:tc>
                <w:tcPr>
                  <w:tcW w:w="553" w:type="pct"/>
                  <w:tcBorders>
                    <w:top w:val="nil"/>
                    <w:left w:val="nil"/>
                    <w:bottom w:val="single" w:sz="4" w:space="0" w:color="auto"/>
                    <w:right w:val="single" w:sz="4" w:space="0" w:color="auto"/>
                  </w:tcBorders>
                  <w:shd w:val="clear" w:color="auto" w:fill="auto"/>
                  <w:noWrap/>
                  <w:vAlign w:val="center"/>
                  <w:hideMark/>
                </w:tcPr>
                <w:p w14:paraId="7C55C96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4.39</w:t>
                  </w:r>
                </w:p>
              </w:tc>
            </w:tr>
            <w:tr w:rsidR="009A5384" w:rsidRPr="00DC1F81" w14:paraId="43F2E71A"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6D108011"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hideMark/>
                </w:tcPr>
                <w:p w14:paraId="2D0DFD7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8.27</w:t>
                  </w:r>
                </w:p>
              </w:tc>
              <w:tc>
                <w:tcPr>
                  <w:tcW w:w="556" w:type="pct"/>
                  <w:tcBorders>
                    <w:top w:val="nil"/>
                    <w:left w:val="nil"/>
                    <w:bottom w:val="single" w:sz="4" w:space="0" w:color="auto"/>
                    <w:right w:val="single" w:sz="4" w:space="0" w:color="auto"/>
                  </w:tcBorders>
                  <w:shd w:val="clear" w:color="auto" w:fill="auto"/>
                  <w:noWrap/>
                  <w:vAlign w:val="center"/>
                  <w:hideMark/>
                </w:tcPr>
                <w:p w14:paraId="0CC1C7B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6.17</w:t>
                  </w:r>
                </w:p>
              </w:tc>
              <w:tc>
                <w:tcPr>
                  <w:tcW w:w="556" w:type="pct"/>
                  <w:tcBorders>
                    <w:top w:val="nil"/>
                    <w:left w:val="nil"/>
                    <w:bottom w:val="single" w:sz="4" w:space="0" w:color="auto"/>
                    <w:right w:val="single" w:sz="4" w:space="0" w:color="auto"/>
                  </w:tcBorders>
                  <w:shd w:val="clear" w:color="auto" w:fill="auto"/>
                  <w:noWrap/>
                  <w:vAlign w:val="center"/>
                  <w:hideMark/>
                </w:tcPr>
                <w:p w14:paraId="0117E9F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D774F7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3.01</w:t>
                  </w:r>
                </w:p>
              </w:tc>
              <w:tc>
                <w:tcPr>
                  <w:tcW w:w="556" w:type="pct"/>
                  <w:tcBorders>
                    <w:top w:val="nil"/>
                    <w:left w:val="nil"/>
                    <w:bottom w:val="single" w:sz="4" w:space="0" w:color="auto"/>
                    <w:right w:val="single" w:sz="4" w:space="0" w:color="auto"/>
                  </w:tcBorders>
                  <w:shd w:val="clear" w:color="auto" w:fill="auto"/>
                  <w:noWrap/>
                  <w:vAlign w:val="center"/>
                  <w:hideMark/>
                </w:tcPr>
                <w:p w14:paraId="353084E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3.41</w:t>
                  </w:r>
                </w:p>
              </w:tc>
              <w:tc>
                <w:tcPr>
                  <w:tcW w:w="556" w:type="pct"/>
                  <w:tcBorders>
                    <w:top w:val="nil"/>
                    <w:left w:val="nil"/>
                    <w:bottom w:val="single" w:sz="4" w:space="0" w:color="auto"/>
                    <w:right w:val="single" w:sz="4" w:space="0" w:color="auto"/>
                  </w:tcBorders>
                  <w:shd w:val="clear" w:color="auto" w:fill="auto"/>
                  <w:noWrap/>
                  <w:vAlign w:val="center"/>
                  <w:hideMark/>
                </w:tcPr>
                <w:p w14:paraId="2167CD94"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12.22</w:t>
                  </w:r>
                </w:p>
              </w:tc>
              <w:tc>
                <w:tcPr>
                  <w:tcW w:w="556" w:type="pct"/>
                  <w:tcBorders>
                    <w:top w:val="nil"/>
                    <w:left w:val="nil"/>
                    <w:bottom w:val="single" w:sz="4" w:space="0" w:color="auto"/>
                    <w:right w:val="single" w:sz="4" w:space="0" w:color="auto"/>
                  </w:tcBorders>
                  <w:shd w:val="clear" w:color="auto" w:fill="auto"/>
                  <w:noWrap/>
                  <w:vAlign w:val="center"/>
                  <w:hideMark/>
                </w:tcPr>
                <w:p w14:paraId="26466A5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7.62</w:t>
                  </w:r>
                </w:p>
              </w:tc>
              <w:tc>
                <w:tcPr>
                  <w:tcW w:w="553" w:type="pct"/>
                  <w:tcBorders>
                    <w:top w:val="nil"/>
                    <w:left w:val="nil"/>
                    <w:bottom w:val="single" w:sz="4" w:space="0" w:color="auto"/>
                    <w:right w:val="single" w:sz="4" w:space="0" w:color="auto"/>
                  </w:tcBorders>
                  <w:shd w:val="clear" w:color="auto" w:fill="auto"/>
                  <w:noWrap/>
                  <w:vAlign w:val="center"/>
                  <w:hideMark/>
                </w:tcPr>
                <w:p w14:paraId="76696274"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5.32</w:t>
                  </w:r>
                </w:p>
              </w:tc>
            </w:tr>
            <w:tr w:rsidR="009A5384" w:rsidRPr="00DC1F81" w14:paraId="49202AFD"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898A257"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hideMark/>
                </w:tcPr>
                <w:p w14:paraId="7298D1E6"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BB94CC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EC3619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884662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A4ECC44"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BFF231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5F23A1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38AC680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2BE8083F"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21E0034"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hideMark/>
                </w:tcPr>
                <w:p w14:paraId="03FAB1F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11.23</w:t>
                  </w:r>
                </w:p>
              </w:tc>
              <w:tc>
                <w:tcPr>
                  <w:tcW w:w="556" w:type="pct"/>
                  <w:tcBorders>
                    <w:top w:val="nil"/>
                    <w:left w:val="nil"/>
                    <w:bottom w:val="single" w:sz="4" w:space="0" w:color="auto"/>
                    <w:right w:val="single" w:sz="4" w:space="0" w:color="auto"/>
                  </w:tcBorders>
                  <w:shd w:val="clear" w:color="auto" w:fill="auto"/>
                  <w:noWrap/>
                  <w:vAlign w:val="center"/>
                  <w:hideMark/>
                </w:tcPr>
                <w:p w14:paraId="438B34B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9.13</w:t>
                  </w:r>
                </w:p>
              </w:tc>
              <w:tc>
                <w:tcPr>
                  <w:tcW w:w="556" w:type="pct"/>
                  <w:tcBorders>
                    <w:top w:val="nil"/>
                    <w:left w:val="nil"/>
                    <w:bottom w:val="single" w:sz="4" w:space="0" w:color="auto"/>
                    <w:right w:val="single" w:sz="4" w:space="0" w:color="auto"/>
                  </w:tcBorders>
                  <w:shd w:val="clear" w:color="auto" w:fill="auto"/>
                  <w:noWrap/>
                  <w:vAlign w:val="center"/>
                  <w:hideMark/>
                </w:tcPr>
                <w:p w14:paraId="4E72295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CA8FF25"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2.31</w:t>
                  </w:r>
                </w:p>
              </w:tc>
              <w:tc>
                <w:tcPr>
                  <w:tcW w:w="556" w:type="pct"/>
                  <w:tcBorders>
                    <w:top w:val="nil"/>
                    <w:left w:val="nil"/>
                    <w:bottom w:val="single" w:sz="4" w:space="0" w:color="auto"/>
                    <w:right w:val="single" w:sz="4" w:space="0" w:color="auto"/>
                  </w:tcBorders>
                  <w:shd w:val="clear" w:color="auto" w:fill="auto"/>
                  <w:noWrap/>
                  <w:vAlign w:val="center"/>
                  <w:hideMark/>
                </w:tcPr>
                <w:p w14:paraId="4A50F0AD"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3.52</w:t>
                  </w:r>
                </w:p>
              </w:tc>
              <w:tc>
                <w:tcPr>
                  <w:tcW w:w="556" w:type="pct"/>
                  <w:tcBorders>
                    <w:top w:val="nil"/>
                    <w:left w:val="nil"/>
                    <w:bottom w:val="single" w:sz="4" w:space="0" w:color="auto"/>
                    <w:right w:val="single" w:sz="4" w:space="0" w:color="auto"/>
                  </w:tcBorders>
                  <w:shd w:val="clear" w:color="auto" w:fill="auto"/>
                  <w:noWrap/>
                  <w:vAlign w:val="center"/>
                  <w:hideMark/>
                </w:tcPr>
                <w:p w14:paraId="1E2E0C9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7A4E9D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3CABF52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1292A9DE"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F912C21"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hideMark/>
                </w:tcPr>
                <w:p w14:paraId="7F56E69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11.93</w:t>
                  </w:r>
                </w:p>
              </w:tc>
              <w:tc>
                <w:tcPr>
                  <w:tcW w:w="556" w:type="pct"/>
                  <w:tcBorders>
                    <w:top w:val="nil"/>
                    <w:left w:val="nil"/>
                    <w:bottom w:val="single" w:sz="4" w:space="0" w:color="auto"/>
                    <w:right w:val="single" w:sz="4" w:space="0" w:color="auto"/>
                  </w:tcBorders>
                  <w:shd w:val="clear" w:color="auto" w:fill="auto"/>
                  <w:noWrap/>
                  <w:vAlign w:val="center"/>
                  <w:hideMark/>
                </w:tcPr>
                <w:p w14:paraId="43DA4CA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17.37</w:t>
                  </w:r>
                </w:p>
              </w:tc>
              <w:tc>
                <w:tcPr>
                  <w:tcW w:w="556" w:type="pct"/>
                  <w:tcBorders>
                    <w:top w:val="nil"/>
                    <w:left w:val="nil"/>
                    <w:bottom w:val="single" w:sz="4" w:space="0" w:color="auto"/>
                    <w:right w:val="single" w:sz="4" w:space="0" w:color="auto"/>
                  </w:tcBorders>
                  <w:shd w:val="clear" w:color="auto" w:fill="auto"/>
                  <w:noWrap/>
                  <w:vAlign w:val="center"/>
                  <w:hideMark/>
                </w:tcPr>
                <w:p w14:paraId="28BCB735"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9.64</w:t>
                  </w:r>
                </w:p>
              </w:tc>
              <w:tc>
                <w:tcPr>
                  <w:tcW w:w="556" w:type="pct"/>
                  <w:tcBorders>
                    <w:top w:val="nil"/>
                    <w:left w:val="nil"/>
                    <w:bottom w:val="single" w:sz="4" w:space="0" w:color="auto"/>
                    <w:right w:val="single" w:sz="4" w:space="0" w:color="auto"/>
                  </w:tcBorders>
                  <w:shd w:val="clear" w:color="auto" w:fill="auto"/>
                  <w:noWrap/>
                  <w:vAlign w:val="center"/>
                  <w:hideMark/>
                </w:tcPr>
                <w:p w14:paraId="6ACD39B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7.54</w:t>
                  </w:r>
                </w:p>
              </w:tc>
              <w:tc>
                <w:tcPr>
                  <w:tcW w:w="556" w:type="pct"/>
                  <w:tcBorders>
                    <w:top w:val="nil"/>
                    <w:left w:val="nil"/>
                    <w:bottom w:val="single" w:sz="4" w:space="0" w:color="auto"/>
                    <w:right w:val="single" w:sz="4" w:space="0" w:color="auto"/>
                  </w:tcBorders>
                  <w:shd w:val="clear" w:color="auto" w:fill="auto"/>
                  <w:noWrap/>
                  <w:vAlign w:val="center"/>
                  <w:hideMark/>
                </w:tcPr>
                <w:p w14:paraId="5E2C8DB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4.95</w:t>
                  </w:r>
                </w:p>
              </w:tc>
              <w:tc>
                <w:tcPr>
                  <w:tcW w:w="556" w:type="pct"/>
                  <w:tcBorders>
                    <w:top w:val="nil"/>
                    <w:left w:val="nil"/>
                    <w:bottom w:val="single" w:sz="4" w:space="0" w:color="auto"/>
                    <w:right w:val="single" w:sz="4" w:space="0" w:color="auto"/>
                  </w:tcBorders>
                  <w:shd w:val="clear" w:color="auto" w:fill="auto"/>
                  <w:noWrap/>
                  <w:vAlign w:val="center"/>
                  <w:hideMark/>
                </w:tcPr>
                <w:p w14:paraId="6E460DD5"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11.45</w:t>
                  </w:r>
                </w:p>
              </w:tc>
              <w:tc>
                <w:tcPr>
                  <w:tcW w:w="556" w:type="pct"/>
                  <w:tcBorders>
                    <w:top w:val="nil"/>
                    <w:left w:val="nil"/>
                    <w:bottom w:val="single" w:sz="4" w:space="0" w:color="auto"/>
                    <w:right w:val="single" w:sz="4" w:space="0" w:color="auto"/>
                  </w:tcBorders>
                  <w:shd w:val="clear" w:color="auto" w:fill="auto"/>
                  <w:noWrap/>
                  <w:vAlign w:val="center"/>
                  <w:hideMark/>
                </w:tcPr>
                <w:p w14:paraId="108D887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9.84</w:t>
                  </w:r>
                </w:p>
              </w:tc>
              <w:tc>
                <w:tcPr>
                  <w:tcW w:w="553" w:type="pct"/>
                  <w:tcBorders>
                    <w:top w:val="nil"/>
                    <w:left w:val="nil"/>
                    <w:bottom w:val="single" w:sz="4" w:space="0" w:color="auto"/>
                    <w:right w:val="single" w:sz="4" w:space="0" w:color="auto"/>
                  </w:tcBorders>
                  <w:shd w:val="clear" w:color="auto" w:fill="auto"/>
                  <w:noWrap/>
                  <w:vAlign w:val="center"/>
                  <w:hideMark/>
                </w:tcPr>
                <w:p w14:paraId="20B9CA4D"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7.54</w:t>
                  </w:r>
                </w:p>
              </w:tc>
            </w:tr>
            <w:tr w:rsidR="009A5384" w:rsidRPr="00DC1F81" w14:paraId="409097C0"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F8B5E7A"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hideMark/>
                </w:tcPr>
                <w:p w14:paraId="40B423F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9.10</w:t>
                  </w:r>
                </w:p>
              </w:tc>
              <w:tc>
                <w:tcPr>
                  <w:tcW w:w="556" w:type="pct"/>
                  <w:tcBorders>
                    <w:top w:val="nil"/>
                    <w:left w:val="nil"/>
                    <w:bottom w:val="single" w:sz="4" w:space="0" w:color="auto"/>
                    <w:right w:val="single" w:sz="4" w:space="0" w:color="auto"/>
                  </w:tcBorders>
                  <w:shd w:val="clear" w:color="auto" w:fill="auto"/>
                  <w:noWrap/>
                  <w:vAlign w:val="center"/>
                  <w:hideMark/>
                </w:tcPr>
                <w:p w14:paraId="59D4BD0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9.08</w:t>
                  </w:r>
                </w:p>
              </w:tc>
              <w:tc>
                <w:tcPr>
                  <w:tcW w:w="556" w:type="pct"/>
                  <w:tcBorders>
                    <w:top w:val="nil"/>
                    <w:left w:val="nil"/>
                    <w:bottom w:val="single" w:sz="4" w:space="0" w:color="auto"/>
                    <w:right w:val="single" w:sz="4" w:space="0" w:color="auto"/>
                  </w:tcBorders>
                  <w:shd w:val="clear" w:color="auto" w:fill="auto"/>
                  <w:noWrap/>
                  <w:vAlign w:val="center"/>
                  <w:hideMark/>
                </w:tcPr>
                <w:p w14:paraId="5164B0E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EE25A7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2.82</w:t>
                  </w:r>
                </w:p>
              </w:tc>
              <w:tc>
                <w:tcPr>
                  <w:tcW w:w="556" w:type="pct"/>
                  <w:tcBorders>
                    <w:top w:val="nil"/>
                    <w:left w:val="nil"/>
                    <w:bottom w:val="single" w:sz="4" w:space="0" w:color="auto"/>
                    <w:right w:val="single" w:sz="4" w:space="0" w:color="auto"/>
                  </w:tcBorders>
                  <w:shd w:val="clear" w:color="auto" w:fill="auto"/>
                  <w:noWrap/>
                  <w:vAlign w:val="center"/>
                  <w:hideMark/>
                </w:tcPr>
                <w:p w14:paraId="6CB55FF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4.36</w:t>
                  </w:r>
                </w:p>
              </w:tc>
              <w:tc>
                <w:tcPr>
                  <w:tcW w:w="556" w:type="pct"/>
                  <w:tcBorders>
                    <w:top w:val="nil"/>
                    <w:left w:val="nil"/>
                    <w:bottom w:val="single" w:sz="4" w:space="0" w:color="auto"/>
                    <w:right w:val="single" w:sz="4" w:space="0" w:color="auto"/>
                  </w:tcBorders>
                  <w:shd w:val="clear" w:color="auto" w:fill="auto"/>
                  <w:noWrap/>
                  <w:vAlign w:val="center"/>
                  <w:hideMark/>
                </w:tcPr>
                <w:p w14:paraId="052EA32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6.92</w:t>
                  </w:r>
                </w:p>
              </w:tc>
              <w:tc>
                <w:tcPr>
                  <w:tcW w:w="556" w:type="pct"/>
                  <w:tcBorders>
                    <w:top w:val="nil"/>
                    <w:left w:val="nil"/>
                    <w:bottom w:val="single" w:sz="4" w:space="0" w:color="auto"/>
                    <w:right w:val="single" w:sz="4" w:space="0" w:color="auto"/>
                  </w:tcBorders>
                  <w:shd w:val="clear" w:color="auto" w:fill="auto"/>
                  <w:noWrap/>
                  <w:vAlign w:val="center"/>
                  <w:hideMark/>
                </w:tcPr>
                <w:p w14:paraId="6935D9B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10.78</w:t>
                  </w:r>
                </w:p>
              </w:tc>
              <w:tc>
                <w:tcPr>
                  <w:tcW w:w="553" w:type="pct"/>
                  <w:tcBorders>
                    <w:top w:val="nil"/>
                    <w:left w:val="nil"/>
                    <w:bottom w:val="single" w:sz="4" w:space="0" w:color="auto"/>
                    <w:right w:val="single" w:sz="4" w:space="0" w:color="auto"/>
                  </w:tcBorders>
                  <w:shd w:val="clear" w:color="auto" w:fill="auto"/>
                  <w:noWrap/>
                  <w:vAlign w:val="center"/>
                  <w:hideMark/>
                </w:tcPr>
                <w:p w14:paraId="51EE5DC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6C7A1066"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061A6F47"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hideMark/>
                </w:tcPr>
                <w:p w14:paraId="3F2BB80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5.67</w:t>
                  </w:r>
                </w:p>
              </w:tc>
              <w:tc>
                <w:tcPr>
                  <w:tcW w:w="556" w:type="pct"/>
                  <w:tcBorders>
                    <w:top w:val="nil"/>
                    <w:left w:val="nil"/>
                    <w:bottom w:val="single" w:sz="4" w:space="0" w:color="auto"/>
                    <w:right w:val="single" w:sz="4" w:space="0" w:color="auto"/>
                  </w:tcBorders>
                  <w:shd w:val="clear" w:color="auto" w:fill="auto"/>
                  <w:noWrap/>
                  <w:vAlign w:val="center"/>
                  <w:hideMark/>
                </w:tcPr>
                <w:p w14:paraId="0B40D2F2"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8.07</w:t>
                  </w:r>
                </w:p>
              </w:tc>
              <w:tc>
                <w:tcPr>
                  <w:tcW w:w="556" w:type="pct"/>
                  <w:tcBorders>
                    <w:top w:val="nil"/>
                    <w:left w:val="nil"/>
                    <w:bottom w:val="single" w:sz="4" w:space="0" w:color="auto"/>
                    <w:right w:val="single" w:sz="4" w:space="0" w:color="auto"/>
                  </w:tcBorders>
                  <w:shd w:val="clear" w:color="auto" w:fill="auto"/>
                  <w:noWrap/>
                  <w:vAlign w:val="center"/>
                  <w:hideMark/>
                </w:tcPr>
                <w:p w14:paraId="50E949E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3.77</w:t>
                  </w:r>
                </w:p>
              </w:tc>
              <w:tc>
                <w:tcPr>
                  <w:tcW w:w="556" w:type="pct"/>
                  <w:tcBorders>
                    <w:top w:val="nil"/>
                    <w:left w:val="nil"/>
                    <w:bottom w:val="single" w:sz="4" w:space="0" w:color="auto"/>
                    <w:right w:val="single" w:sz="4" w:space="0" w:color="auto"/>
                  </w:tcBorders>
                  <w:shd w:val="clear" w:color="auto" w:fill="auto"/>
                  <w:noWrap/>
                  <w:vAlign w:val="center"/>
                  <w:hideMark/>
                </w:tcPr>
                <w:p w14:paraId="20C61C42"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1.21</w:t>
                  </w:r>
                </w:p>
              </w:tc>
              <w:tc>
                <w:tcPr>
                  <w:tcW w:w="556" w:type="pct"/>
                  <w:tcBorders>
                    <w:top w:val="nil"/>
                    <w:left w:val="nil"/>
                    <w:bottom w:val="single" w:sz="4" w:space="0" w:color="auto"/>
                    <w:right w:val="single" w:sz="4" w:space="0" w:color="auto"/>
                  </w:tcBorders>
                  <w:shd w:val="clear" w:color="auto" w:fill="auto"/>
                  <w:noWrap/>
                  <w:vAlign w:val="center"/>
                  <w:hideMark/>
                </w:tcPr>
                <w:p w14:paraId="6B36DFE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0.00</w:t>
                  </w:r>
                </w:p>
              </w:tc>
              <w:tc>
                <w:tcPr>
                  <w:tcW w:w="556" w:type="pct"/>
                  <w:tcBorders>
                    <w:top w:val="nil"/>
                    <w:left w:val="nil"/>
                    <w:bottom w:val="single" w:sz="4" w:space="0" w:color="auto"/>
                    <w:right w:val="single" w:sz="4" w:space="0" w:color="auto"/>
                  </w:tcBorders>
                  <w:shd w:val="clear" w:color="auto" w:fill="auto"/>
                  <w:noWrap/>
                  <w:vAlign w:val="center"/>
                  <w:hideMark/>
                </w:tcPr>
                <w:p w14:paraId="333959AB"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10.22</w:t>
                  </w:r>
                </w:p>
              </w:tc>
              <w:tc>
                <w:tcPr>
                  <w:tcW w:w="556" w:type="pct"/>
                  <w:tcBorders>
                    <w:top w:val="nil"/>
                    <w:left w:val="nil"/>
                    <w:bottom w:val="single" w:sz="4" w:space="0" w:color="auto"/>
                    <w:right w:val="single" w:sz="4" w:space="0" w:color="auto"/>
                  </w:tcBorders>
                  <w:shd w:val="clear" w:color="auto" w:fill="auto"/>
                  <w:noWrap/>
                  <w:vAlign w:val="center"/>
                  <w:hideMark/>
                </w:tcPr>
                <w:p w14:paraId="3A31D58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7.42</w:t>
                  </w:r>
                </w:p>
              </w:tc>
              <w:tc>
                <w:tcPr>
                  <w:tcW w:w="553" w:type="pct"/>
                  <w:tcBorders>
                    <w:top w:val="nil"/>
                    <w:left w:val="nil"/>
                    <w:bottom w:val="single" w:sz="4" w:space="0" w:color="auto"/>
                    <w:right w:val="single" w:sz="4" w:space="0" w:color="auto"/>
                  </w:tcBorders>
                  <w:shd w:val="clear" w:color="auto" w:fill="auto"/>
                  <w:noWrap/>
                  <w:vAlign w:val="center"/>
                  <w:hideMark/>
                </w:tcPr>
                <w:p w14:paraId="24DA79A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4.72</w:t>
                  </w:r>
                </w:p>
              </w:tc>
            </w:tr>
            <w:tr w:rsidR="009A5384" w:rsidRPr="00DC1F81" w14:paraId="0F1D89FD"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1D40840"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hideMark/>
                </w:tcPr>
                <w:p w14:paraId="5E4D480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5D0368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FC82BDD"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D4782D2"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B727B5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1F2BCA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83B484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555092D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41283C33"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B436082"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hideMark/>
                </w:tcPr>
                <w:p w14:paraId="62DA64D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F5C8C6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C838A56"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D5ED82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A988632"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861279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237EC1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76694FD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77EE46B9"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3F9A55C1"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hideMark/>
                </w:tcPr>
                <w:p w14:paraId="1ED8B62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AD1360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713BE42"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B76B78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46B8FC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D78C2E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CD9F58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50AC2AA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761DE7E8"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0B1C2E88"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Xiaomi</w:t>
                  </w:r>
                </w:p>
              </w:tc>
              <w:tc>
                <w:tcPr>
                  <w:tcW w:w="556" w:type="pct"/>
                  <w:tcBorders>
                    <w:top w:val="nil"/>
                    <w:left w:val="nil"/>
                    <w:bottom w:val="single" w:sz="4" w:space="0" w:color="auto"/>
                    <w:right w:val="single" w:sz="4" w:space="0" w:color="auto"/>
                  </w:tcBorders>
                  <w:shd w:val="clear" w:color="auto" w:fill="auto"/>
                  <w:noWrap/>
                  <w:vAlign w:val="center"/>
                  <w:hideMark/>
                </w:tcPr>
                <w:p w14:paraId="5331CCA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3.03</w:t>
                  </w:r>
                </w:p>
              </w:tc>
              <w:tc>
                <w:tcPr>
                  <w:tcW w:w="556" w:type="pct"/>
                  <w:tcBorders>
                    <w:top w:val="nil"/>
                    <w:left w:val="nil"/>
                    <w:bottom w:val="single" w:sz="4" w:space="0" w:color="auto"/>
                    <w:right w:val="single" w:sz="4" w:space="0" w:color="auto"/>
                  </w:tcBorders>
                  <w:shd w:val="clear" w:color="auto" w:fill="auto"/>
                  <w:noWrap/>
                  <w:vAlign w:val="center"/>
                  <w:hideMark/>
                </w:tcPr>
                <w:p w14:paraId="38860EA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0.93</w:t>
                  </w:r>
                </w:p>
              </w:tc>
              <w:tc>
                <w:tcPr>
                  <w:tcW w:w="556" w:type="pct"/>
                  <w:tcBorders>
                    <w:top w:val="nil"/>
                    <w:left w:val="nil"/>
                    <w:bottom w:val="single" w:sz="4" w:space="0" w:color="auto"/>
                    <w:right w:val="single" w:sz="4" w:space="0" w:color="auto"/>
                  </w:tcBorders>
                  <w:shd w:val="clear" w:color="auto" w:fill="auto"/>
                  <w:noWrap/>
                  <w:vAlign w:val="center"/>
                  <w:hideMark/>
                </w:tcPr>
                <w:p w14:paraId="09ED9FB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C1446E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2.09</w:t>
                  </w:r>
                </w:p>
              </w:tc>
              <w:tc>
                <w:tcPr>
                  <w:tcW w:w="556" w:type="pct"/>
                  <w:tcBorders>
                    <w:top w:val="nil"/>
                    <w:left w:val="nil"/>
                    <w:bottom w:val="single" w:sz="4" w:space="0" w:color="auto"/>
                    <w:right w:val="single" w:sz="4" w:space="0" w:color="auto"/>
                  </w:tcBorders>
                  <w:shd w:val="clear" w:color="auto" w:fill="auto"/>
                  <w:noWrap/>
                  <w:vAlign w:val="center"/>
                  <w:hideMark/>
                </w:tcPr>
                <w:p w14:paraId="30F0101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2.69</w:t>
                  </w:r>
                </w:p>
              </w:tc>
              <w:tc>
                <w:tcPr>
                  <w:tcW w:w="556" w:type="pct"/>
                  <w:tcBorders>
                    <w:top w:val="nil"/>
                    <w:left w:val="nil"/>
                    <w:bottom w:val="single" w:sz="4" w:space="0" w:color="auto"/>
                    <w:right w:val="single" w:sz="4" w:space="0" w:color="auto"/>
                  </w:tcBorders>
                  <w:shd w:val="clear" w:color="auto" w:fill="auto"/>
                  <w:noWrap/>
                  <w:vAlign w:val="center"/>
                  <w:hideMark/>
                </w:tcPr>
                <w:p w14:paraId="04A5061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9E65BE5"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25602FF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5813D0B6"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45697CE"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hideMark/>
                </w:tcPr>
                <w:p w14:paraId="390AA2A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8.53</w:t>
                  </w:r>
                </w:p>
              </w:tc>
              <w:tc>
                <w:tcPr>
                  <w:tcW w:w="556" w:type="pct"/>
                  <w:tcBorders>
                    <w:top w:val="nil"/>
                    <w:left w:val="nil"/>
                    <w:bottom w:val="single" w:sz="4" w:space="0" w:color="auto"/>
                    <w:right w:val="single" w:sz="4" w:space="0" w:color="auto"/>
                  </w:tcBorders>
                  <w:shd w:val="clear" w:color="auto" w:fill="auto"/>
                  <w:noWrap/>
                  <w:vAlign w:val="center"/>
                  <w:hideMark/>
                </w:tcPr>
                <w:p w14:paraId="680F0BB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4.73</w:t>
                  </w:r>
                </w:p>
              </w:tc>
              <w:tc>
                <w:tcPr>
                  <w:tcW w:w="556" w:type="pct"/>
                  <w:tcBorders>
                    <w:top w:val="nil"/>
                    <w:left w:val="nil"/>
                    <w:bottom w:val="single" w:sz="4" w:space="0" w:color="auto"/>
                    <w:right w:val="single" w:sz="4" w:space="0" w:color="auto"/>
                  </w:tcBorders>
                  <w:shd w:val="clear" w:color="auto" w:fill="auto"/>
                  <w:noWrap/>
                  <w:vAlign w:val="center"/>
                  <w:hideMark/>
                </w:tcPr>
                <w:p w14:paraId="2441D2B6"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9.27</w:t>
                  </w:r>
                </w:p>
              </w:tc>
              <w:tc>
                <w:tcPr>
                  <w:tcW w:w="556" w:type="pct"/>
                  <w:tcBorders>
                    <w:top w:val="nil"/>
                    <w:left w:val="nil"/>
                    <w:bottom w:val="single" w:sz="4" w:space="0" w:color="auto"/>
                    <w:right w:val="single" w:sz="4" w:space="0" w:color="auto"/>
                  </w:tcBorders>
                  <w:shd w:val="clear" w:color="auto" w:fill="auto"/>
                  <w:noWrap/>
                  <w:vAlign w:val="center"/>
                  <w:hideMark/>
                </w:tcPr>
                <w:p w14:paraId="0C3D586D"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3.52</w:t>
                  </w:r>
                </w:p>
              </w:tc>
              <w:tc>
                <w:tcPr>
                  <w:tcW w:w="556" w:type="pct"/>
                  <w:tcBorders>
                    <w:top w:val="nil"/>
                    <w:left w:val="nil"/>
                    <w:bottom w:val="single" w:sz="4" w:space="0" w:color="auto"/>
                    <w:right w:val="single" w:sz="4" w:space="0" w:color="auto"/>
                  </w:tcBorders>
                  <w:shd w:val="clear" w:color="auto" w:fill="auto"/>
                  <w:noWrap/>
                  <w:vAlign w:val="center"/>
                  <w:hideMark/>
                </w:tcPr>
                <w:p w14:paraId="28760BF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2.91</w:t>
                  </w:r>
                </w:p>
              </w:tc>
              <w:tc>
                <w:tcPr>
                  <w:tcW w:w="556" w:type="pct"/>
                  <w:tcBorders>
                    <w:top w:val="nil"/>
                    <w:left w:val="nil"/>
                    <w:bottom w:val="single" w:sz="4" w:space="0" w:color="auto"/>
                    <w:right w:val="single" w:sz="4" w:space="0" w:color="auto"/>
                  </w:tcBorders>
                  <w:shd w:val="clear" w:color="auto" w:fill="auto"/>
                  <w:noWrap/>
                  <w:vAlign w:val="center"/>
                  <w:hideMark/>
                </w:tcPr>
                <w:p w14:paraId="53B4D4D2"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11.02</w:t>
                  </w:r>
                </w:p>
              </w:tc>
              <w:tc>
                <w:tcPr>
                  <w:tcW w:w="556" w:type="pct"/>
                  <w:tcBorders>
                    <w:top w:val="nil"/>
                    <w:left w:val="nil"/>
                    <w:bottom w:val="single" w:sz="4" w:space="0" w:color="auto"/>
                    <w:right w:val="single" w:sz="4" w:space="0" w:color="auto"/>
                  </w:tcBorders>
                  <w:shd w:val="clear" w:color="auto" w:fill="auto"/>
                  <w:noWrap/>
                  <w:vAlign w:val="center"/>
                  <w:hideMark/>
                </w:tcPr>
                <w:p w14:paraId="5B5565F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8.77</w:t>
                  </w:r>
                </w:p>
              </w:tc>
              <w:tc>
                <w:tcPr>
                  <w:tcW w:w="553" w:type="pct"/>
                  <w:tcBorders>
                    <w:top w:val="nil"/>
                    <w:left w:val="nil"/>
                    <w:bottom w:val="single" w:sz="4" w:space="0" w:color="auto"/>
                    <w:right w:val="single" w:sz="4" w:space="0" w:color="auto"/>
                  </w:tcBorders>
                  <w:shd w:val="clear" w:color="auto" w:fill="auto"/>
                  <w:noWrap/>
                  <w:vAlign w:val="center"/>
                  <w:hideMark/>
                </w:tcPr>
                <w:p w14:paraId="7634865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6FA89FC3"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0B3ACD08"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hideMark/>
                </w:tcPr>
                <w:p w14:paraId="69D8697F"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E5412D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A62A20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4EFF3E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4.25</w:t>
                  </w:r>
                </w:p>
              </w:tc>
              <w:tc>
                <w:tcPr>
                  <w:tcW w:w="556" w:type="pct"/>
                  <w:tcBorders>
                    <w:top w:val="nil"/>
                    <w:left w:val="nil"/>
                    <w:bottom w:val="single" w:sz="4" w:space="0" w:color="auto"/>
                    <w:right w:val="single" w:sz="4" w:space="0" w:color="auto"/>
                  </w:tcBorders>
                  <w:shd w:val="clear" w:color="auto" w:fill="auto"/>
                  <w:noWrap/>
                  <w:vAlign w:val="center"/>
                  <w:hideMark/>
                </w:tcPr>
                <w:p w14:paraId="646C2E85"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541831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D4F4DAB"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46636F1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049AB436"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3305EBB5"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hideMark/>
                </w:tcPr>
                <w:p w14:paraId="05305FF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7.97</w:t>
                  </w:r>
                </w:p>
              </w:tc>
              <w:tc>
                <w:tcPr>
                  <w:tcW w:w="556" w:type="pct"/>
                  <w:tcBorders>
                    <w:top w:val="nil"/>
                    <w:left w:val="nil"/>
                    <w:bottom w:val="single" w:sz="4" w:space="0" w:color="auto"/>
                    <w:right w:val="single" w:sz="4" w:space="0" w:color="auto"/>
                  </w:tcBorders>
                  <w:shd w:val="clear" w:color="auto" w:fill="auto"/>
                  <w:noWrap/>
                  <w:vAlign w:val="center"/>
                  <w:hideMark/>
                </w:tcPr>
                <w:p w14:paraId="2BDD443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6.57</w:t>
                  </w:r>
                </w:p>
              </w:tc>
              <w:tc>
                <w:tcPr>
                  <w:tcW w:w="556" w:type="pct"/>
                  <w:tcBorders>
                    <w:top w:val="nil"/>
                    <w:left w:val="nil"/>
                    <w:bottom w:val="single" w:sz="4" w:space="0" w:color="auto"/>
                    <w:right w:val="single" w:sz="4" w:space="0" w:color="auto"/>
                  </w:tcBorders>
                  <w:shd w:val="clear" w:color="auto" w:fill="auto"/>
                  <w:noWrap/>
                  <w:vAlign w:val="center"/>
                  <w:hideMark/>
                </w:tcPr>
                <w:p w14:paraId="628EDD8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DD46A7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3.86</w:t>
                  </w:r>
                </w:p>
              </w:tc>
              <w:tc>
                <w:tcPr>
                  <w:tcW w:w="556" w:type="pct"/>
                  <w:tcBorders>
                    <w:top w:val="nil"/>
                    <w:left w:val="nil"/>
                    <w:bottom w:val="single" w:sz="4" w:space="0" w:color="auto"/>
                    <w:right w:val="single" w:sz="4" w:space="0" w:color="auto"/>
                  </w:tcBorders>
                  <w:shd w:val="clear" w:color="auto" w:fill="auto"/>
                  <w:noWrap/>
                  <w:vAlign w:val="center"/>
                  <w:hideMark/>
                </w:tcPr>
                <w:p w14:paraId="79043CF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5.32</w:t>
                  </w:r>
                </w:p>
              </w:tc>
              <w:tc>
                <w:tcPr>
                  <w:tcW w:w="556" w:type="pct"/>
                  <w:tcBorders>
                    <w:top w:val="nil"/>
                    <w:left w:val="nil"/>
                    <w:bottom w:val="single" w:sz="4" w:space="0" w:color="auto"/>
                    <w:right w:val="single" w:sz="4" w:space="0" w:color="auto"/>
                  </w:tcBorders>
                  <w:shd w:val="clear" w:color="auto" w:fill="auto"/>
                  <w:noWrap/>
                  <w:vAlign w:val="center"/>
                  <w:hideMark/>
                </w:tcPr>
                <w:p w14:paraId="32A3368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A70BE3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123E8C58"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58C0EFB1"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3E001D7C"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hideMark/>
                </w:tcPr>
                <w:p w14:paraId="2577FBC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7030A6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8.61</w:t>
                  </w:r>
                </w:p>
              </w:tc>
              <w:tc>
                <w:tcPr>
                  <w:tcW w:w="556" w:type="pct"/>
                  <w:tcBorders>
                    <w:top w:val="nil"/>
                    <w:left w:val="nil"/>
                    <w:bottom w:val="single" w:sz="4" w:space="0" w:color="auto"/>
                    <w:right w:val="single" w:sz="4" w:space="0" w:color="auto"/>
                  </w:tcBorders>
                  <w:shd w:val="clear" w:color="auto" w:fill="auto"/>
                  <w:noWrap/>
                  <w:vAlign w:val="center"/>
                  <w:hideMark/>
                </w:tcPr>
                <w:p w14:paraId="1AB3476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AC7B59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2.51</w:t>
                  </w:r>
                </w:p>
              </w:tc>
              <w:tc>
                <w:tcPr>
                  <w:tcW w:w="556" w:type="pct"/>
                  <w:tcBorders>
                    <w:top w:val="nil"/>
                    <w:left w:val="nil"/>
                    <w:bottom w:val="single" w:sz="4" w:space="0" w:color="auto"/>
                    <w:right w:val="single" w:sz="4" w:space="0" w:color="auto"/>
                  </w:tcBorders>
                  <w:shd w:val="clear" w:color="auto" w:fill="auto"/>
                  <w:noWrap/>
                  <w:vAlign w:val="center"/>
                  <w:hideMark/>
                </w:tcPr>
                <w:p w14:paraId="0A8DC33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3.02</w:t>
                  </w:r>
                </w:p>
              </w:tc>
              <w:tc>
                <w:tcPr>
                  <w:tcW w:w="556" w:type="pct"/>
                  <w:tcBorders>
                    <w:top w:val="nil"/>
                    <w:left w:val="nil"/>
                    <w:bottom w:val="single" w:sz="4" w:space="0" w:color="auto"/>
                    <w:right w:val="single" w:sz="4" w:space="0" w:color="auto"/>
                  </w:tcBorders>
                  <w:shd w:val="clear" w:color="auto" w:fill="auto"/>
                  <w:noWrap/>
                  <w:vAlign w:val="center"/>
                  <w:hideMark/>
                </w:tcPr>
                <w:p w14:paraId="7B86BD5D"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B1B955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6C3C1A1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2.5</w:t>
                  </w:r>
                </w:p>
              </w:tc>
            </w:tr>
            <w:tr w:rsidR="009A5384" w:rsidRPr="00DC1F81" w14:paraId="1D513A8E"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CB83A54"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hideMark/>
                </w:tcPr>
                <w:p w14:paraId="42A2B156"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b/>
                      <w:bCs/>
                      <w:sz w:val="16"/>
                      <w:szCs w:val="16"/>
                    </w:rPr>
                    <w:t>8.41</w:t>
                  </w:r>
                </w:p>
              </w:tc>
              <w:tc>
                <w:tcPr>
                  <w:tcW w:w="556" w:type="pct"/>
                  <w:tcBorders>
                    <w:top w:val="nil"/>
                    <w:left w:val="nil"/>
                    <w:bottom w:val="single" w:sz="4" w:space="0" w:color="auto"/>
                    <w:right w:val="single" w:sz="4" w:space="0" w:color="auto"/>
                  </w:tcBorders>
                  <w:shd w:val="clear" w:color="auto" w:fill="auto"/>
                  <w:noWrap/>
                  <w:vAlign w:val="center"/>
                  <w:hideMark/>
                </w:tcPr>
                <w:p w14:paraId="7679FDC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b/>
                      <w:bCs/>
                      <w:sz w:val="16"/>
                      <w:szCs w:val="16"/>
                    </w:rPr>
                    <w:t>8.62</w:t>
                  </w:r>
                </w:p>
              </w:tc>
              <w:tc>
                <w:tcPr>
                  <w:tcW w:w="556" w:type="pct"/>
                  <w:tcBorders>
                    <w:top w:val="nil"/>
                    <w:left w:val="nil"/>
                    <w:bottom w:val="single" w:sz="4" w:space="0" w:color="auto"/>
                    <w:right w:val="single" w:sz="4" w:space="0" w:color="auto"/>
                  </w:tcBorders>
                  <w:shd w:val="clear" w:color="auto" w:fill="auto"/>
                  <w:noWrap/>
                  <w:vAlign w:val="center"/>
                  <w:hideMark/>
                </w:tcPr>
                <w:p w14:paraId="410A2E8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b/>
                      <w:bCs/>
                      <w:sz w:val="16"/>
                      <w:szCs w:val="16"/>
                    </w:rPr>
                    <w:t>6.87</w:t>
                  </w:r>
                </w:p>
              </w:tc>
              <w:tc>
                <w:tcPr>
                  <w:tcW w:w="556" w:type="pct"/>
                  <w:tcBorders>
                    <w:top w:val="nil"/>
                    <w:left w:val="nil"/>
                    <w:bottom w:val="single" w:sz="4" w:space="0" w:color="auto"/>
                    <w:right w:val="single" w:sz="4" w:space="0" w:color="auto"/>
                  </w:tcBorders>
                  <w:shd w:val="clear" w:color="auto" w:fill="auto"/>
                  <w:noWrap/>
                  <w:vAlign w:val="center"/>
                  <w:hideMark/>
                </w:tcPr>
                <w:p w14:paraId="3EA72272"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b/>
                      <w:bCs/>
                      <w:sz w:val="16"/>
                      <w:szCs w:val="16"/>
                    </w:rPr>
                    <w:t>2.97</w:t>
                  </w:r>
                </w:p>
              </w:tc>
              <w:tc>
                <w:tcPr>
                  <w:tcW w:w="556" w:type="pct"/>
                  <w:tcBorders>
                    <w:top w:val="nil"/>
                    <w:left w:val="nil"/>
                    <w:bottom w:val="single" w:sz="4" w:space="0" w:color="auto"/>
                    <w:right w:val="single" w:sz="4" w:space="0" w:color="auto"/>
                  </w:tcBorders>
                  <w:shd w:val="clear" w:color="auto" w:fill="auto"/>
                  <w:noWrap/>
                  <w:vAlign w:val="center"/>
                  <w:hideMark/>
                </w:tcPr>
                <w:p w14:paraId="2CE13480"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b/>
                      <w:bCs/>
                      <w:sz w:val="16"/>
                      <w:szCs w:val="16"/>
                    </w:rPr>
                    <w:t>3.84</w:t>
                  </w:r>
                </w:p>
              </w:tc>
              <w:tc>
                <w:tcPr>
                  <w:tcW w:w="556" w:type="pct"/>
                  <w:tcBorders>
                    <w:top w:val="nil"/>
                    <w:left w:val="nil"/>
                    <w:bottom w:val="single" w:sz="4" w:space="0" w:color="auto"/>
                    <w:right w:val="single" w:sz="4" w:space="0" w:color="auto"/>
                  </w:tcBorders>
                  <w:shd w:val="clear" w:color="auto" w:fill="auto"/>
                  <w:noWrap/>
                  <w:vAlign w:val="center"/>
                  <w:hideMark/>
                </w:tcPr>
                <w:p w14:paraId="56A7D81B"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b/>
                      <w:bCs/>
                      <w:sz w:val="16"/>
                      <w:szCs w:val="16"/>
                    </w:rPr>
                    <w:t>9.62</w:t>
                  </w:r>
                </w:p>
              </w:tc>
              <w:tc>
                <w:tcPr>
                  <w:tcW w:w="556" w:type="pct"/>
                  <w:tcBorders>
                    <w:top w:val="nil"/>
                    <w:left w:val="nil"/>
                    <w:bottom w:val="single" w:sz="4" w:space="0" w:color="auto"/>
                    <w:right w:val="single" w:sz="4" w:space="0" w:color="auto"/>
                  </w:tcBorders>
                  <w:shd w:val="clear" w:color="auto" w:fill="auto"/>
                  <w:noWrap/>
                  <w:vAlign w:val="center"/>
                  <w:hideMark/>
                </w:tcPr>
                <w:p w14:paraId="001A7A3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b/>
                      <w:bCs/>
                      <w:sz w:val="16"/>
                      <w:szCs w:val="16"/>
                    </w:rPr>
                    <w:t>8.13</w:t>
                  </w:r>
                </w:p>
              </w:tc>
              <w:tc>
                <w:tcPr>
                  <w:tcW w:w="553" w:type="pct"/>
                  <w:tcBorders>
                    <w:top w:val="nil"/>
                    <w:left w:val="nil"/>
                    <w:bottom w:val="single" w:sz="4" w:space="0" w:color="auto"/>
                    <w:right w:val="single" w:sz="4" w:space="0" w:color="auto"/>
                  </w:tcBorders>
                  <w:shd w:val="clear" w:color="auto" w:fill="auto"/>
                  <w:noWrap/>
                  <w:vAlign w:val="center"/>
                  <w:hideMark/>
                </w:tcPr>
                <w:p w14:paraId="12CEA9B5"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b/>
                      <w:bCs/>
                      <w:sz w:val="16"/>
                      <w:szCs w:val="16"/>
                    </w:rPr>
                    <w:t>5.01</w:t>
                  </w:r>
                </w:p>
              </w:tc>
            </w:tr>
            <w:tr w:rsidR="009A5384" w:rsidRPr="00DC1F81" w14:paraId="5B8BA825"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0402B77" w14:textId="77777777" w:rsidR="009A5384" w:rsidRPr="00DC1F81" w:rsidRDefault="009A5384" w:rsidP="00545BEE">
                  <w:pPr>
                    <w:spacing w:after="0" w:line="240" w:lineRule="auto"/>
                    <w:jc w:val="left"/>
                    <w:rPr>
                      <w:rFonts w:eastAsia="SimSun"/>
                      <w:sz w:val="16"/>
                      <w:szCs w:val="16"/>
                      <w:lang w:val="en-US" w:eastAsia="zh-TW"/>
                    </w:rPr>
                  </w:pPr>
                  <w:r w:rsidRPr="00DC1F81">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hideMark/>
                </w:tcPr>
                <w:p w14:paraId="48D0440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hideMark/>
                </w:tcPr>
                <w:p w14:paraId="78CEAB8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hideMark/>
                </w:tcPr>
                <w:p w14:paraId="2B97B5A9"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 xml:space="preserve">5 </w:t>
                  </w:r>
                </w:p>
              </w:tc>
              <w:tc>
                <w:tcPr>
                  <w:tcW w:w="556" w:type="pct"/>
                  <w:tcBorders>
                    <w:top w:val="nil"/>
                    <w:left w:val="nil"/>
                    <w:bottom w:val="single" w:sz="4" w:space="0" w:color="auto"/>
                    <w:right w:val="single" w:sz="4" w:space="0" w:color="auto"/>
                  </w:tcBorders>
                  <w:shd w:val="clear" w:color="auto" w:fill="auto"/>
                  <w:noWrap/>
                  <w:vAlign w:val="center"/>
                  <w:hideMark/>
                </w:tcPr>
                <w:p w14:paraId="7620D6DA"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hideMark/>
                </w:tcPr>
                <w:p w14:paraId="64DF6DD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 xml:space="preserve">10 </w:t>
                  </w:r>
                </w:p>
              </w:tc>
              <w:tc>
                <w:tcPr>
                  <w:tcW w:w="556" w:type="pct"/>
                  <w:tcBorders>
                    <w:top w:val="nil"/>
                    <w:left w:val="nil"/>
                    <w:bottom w:val="single" w:sz="4" w:space="0" w:color="auto"/>
                    <w:right w:val="single" w:sz="4" w:space="0" w:color="auto"/>
                  </w:tcBorders>
                  <w:shd w:val="clear" w:color="auto" w:fill="auto"/>
                  <w:noWrap/>
                  <w:vAlign w:val="center"/>
                  <w:hideMark/>
                </w:tcPr>
                <w:p w14:paraId="6A84D83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 xml:space="preserve">8 </w:t>
                  </w:r>
                </w:p>
              </w:tc>
              <w:tc>
                <w:tcPr>
                  <w:tcW w:w="556" w:type="pct"/>
                  <w:tcBorders>
                    <w:top w:val="nil"/>
                    <w:left w:val="nil"/>
                    <w:bottom w:val="single" w:sz="4" w:space="0" w:color="auto"/>
                    <w:right w:val="single" w:sz="4" w:space="0" w:color="auto"/>
                  </w:tcBorders>
                  <w:shd w:val="clear" w:color="auto" w:fill="auto"/>
                  <w:noWrap/>
                  <w:vAlign w:val="center"/>
                  <w:hideMark/>
                </w:tcPr>
                <w:p w14:paraId="0568C341"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 xml:space="preserve">8 </w:t>
                  </w:r>
                </w:p>
              </w:tc>
              <w:tc>
                <w:tcPr>
                  <w:tcW w:w="553" w:type="pct"/>
                  <w:tcBorders>
                    <w:top w:val="nil"/>
                    <w:left w:val="nil"/>
                    <w:bottom w:val="single" w:sz="4" w:space="0" w:color="auto"/>
                    <w:right w:val="single" w:sz="4" w:space="0" w:color="auto"/>
                  </w:tcBorders>
                  <w:shd w:val="clear" w:color="auto" w:fill="auto"/>
                  <w:noWrap/>
                  <w:vAlign w:val="center"/>
                  <w:hideMark/>
                </w:tcPr>
                <w:p w14:paraId="1F174A5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 xml:space="preserve">7 </w:t>
                  </w:r>
                </w:p>
              </w:tc>
            </w:tr>
            <w:tr w:rsidR="009A5384" w:rsidRPr="00DC1F81" w14:paraId="6FA58B31"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7BE8AA8"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lang w:val="en-US" w:eastAsia="zh-TW"/>
                    </w:rPr>
                    <w:t xml:space="preserve">Representative value </w:t>
                  </w:r>
                  <w:r w:rsidRPr="00DC1F81">
                    <w:rPr>
                      <w:rFonts w:eastAsia="新細明體"/>
                      <w:b/>
                      <w:bCs/>
                      <w:sz w:val="16"/>
                      <w:szCs w:val="16"/>
                      <w:lang w:val="en-US" w:eastAsia="zh-TW"/>
                    </w:rPr>
                    <w:t>2</w:t>
                  </w:r>
                </w:p>
              </w:tc>
              <w:tc>
                <w:tcPr>
                  <w:tcW w:w="556" w:type="pct"/>
                  <w:tcBorders>
                    <w:top w:val="nil"/>
                    <w:left w:val="nil"/>
                    <w:bottom w:val="single" w:sz="4" w:space="0" w:color="auto"/>
                    <w:right w:val="single" w:sz="4" w:space="0" w:color="auto"/>
                  </w:tcBorders>
                  <w:shd w:val="clear" w:color="auto" w:fill="auto"/>
                  <w:noWrap/>
                  <w:vAlign w:val="center"/>
                  <w:hideMark/>
                </w:tcPr>
                <w:p w14:paraId="03DA0223" w14:textId="77777777" w:rsidR="009A5384" w:rsidRPr="008154D6" w:rsidRDefault="009A5384" w:rsidP="00545BEE">
                  <w:pPr>
                    <w:spacing w:after="0" w:line="240" w:lineRule="auto"/>
                    <w:jc w:val="center"/>
                    <w:rPr>
                      <w:rFonts w:eastAsia="SimSun"/>
                      <w:b/>
                      <w:bCs/>
                      <w:sz w:val="16"/>
                      <w:szCs w:val="16"/>
                      <w:lang w:val="en-US" w:eastAsia="zh-TW"/>
                    </w:rPr>
                  </w:pPr>
                  <w:r w:rsidRPr="008154D6">
                    <w:rPr>
                      <w:rFonts w:eastAsia="SimSun"/>
                      <w:b/>
                      <w:bCs/>
                      <w:sz w:val="16"/>
                      <w:szCs w:val="16"/>
                    </w:rPr>
                    <w:t>8.48</w:t>
                  </w:r>
                </w:p>
              </w:tc>
              <w:tc>
                <w:tcPr>
                  <w:tcW w:w="556" w:type="pct"/>
                  <w:tcBorders>
                    <w:top w:val="nil"/>
                    <w:left w:val="nil"/>
                    <w:bottom w:val="single" w:sz="4" w:space="0" w:color="auto"/>
                    <w:right w:val="single" w:sz="4" w:space="0" w:color="auto"/>
                  </w:tcBorders>
                  <w:shd w:val="clear" w:color="auto" w:fill="auto"/>
                  <w:noWrap/>
                  <w:vAlign w:val="center"/>
                  <w:hideMark/>
                </w:tcPr>
                <w:p w14:paraId="5D90A78B" w14:textId="77777777" w:rsidR="009A5384" w:rsidRPr="008154D6" w:rsidRDefault="009A5384" w:rsidP="00545BEE">
                  <w:pPr>
                    <w:spacing w:after="0" w:line="240" w:lineRule="auto"/>
                    <w:jc w:val="center"/>
                    <w:rPr>
                      <w:rFonts w:eastAsia="SimSun"/>
                      <w:b/>
                      <w:bCs/>
                      <w:sz w:val="16"/>
                      <w:szCs w:val="16"/>
                      <w:lang w:val="en-US" w:eastAsia="zh-TW"/>
                    </w:rPr>
                  </w:pPr>
                  <w:r w:rsidRPr="008154D6">
                    <w:rPr>
                      <w:rFonts w:eastAsia="SimSun"/>
                      <w:b/>
                      <w:bCs/>
                      <w:sz w:val="16"/>
                      <w:szCs w:val="16"/>
                    </w:rPr>
                    <w:t>8.65</w:t>
                  </w:r>
                </w:p>
              </w:tc>
              <w:tc>
                <w:tcPr>
                  <w:tcW w:w="556" w:type="pct"/>
                  <w:tcBorders>
                    <w:top w:val="nil"/>
                    <w:left w:val="nil"/>
                    <w:bottom w:val="single" w:sz="4" w:space="0" w:color="auto"/>
                    <w:right w:val="single" w:sz="4" w:space="0" w:color="auto"/>
                  </w:tcBorders>
                  <w:shd w:val="clear" w:color="auto" w:fill="auto"/>
                  <w:noWrap/>
                  <w:vAlign w:val="center"/>
                  <w:hideMark/>
                </w:tcPr>
                <w:p w14:paraId="11786D7E" w14:textId="77777777" w:rsidR="009A5384" w:rsidRPr="008154D6" w:rsidRDefault="009A5384" w:rsidP="00545BEE">
                  <w:pPr>
                    <w:spacing w:after="0" w:line="240" w:lineRule="auto"/>
                    <w:jc w:val="center"/>
                    <w:rPr>
                      <w:rFonts w:eastAsia="SimSun"/>
                      <w:b/>
                      <w:bCs/>
                      <w:sz w:val="16"/>
                      <w:szCs w:val="16"/>
                      <w:lang w:val="en-US" w:eastAsia="zh-TW"/>
                    </w:rPr>
                  </w:pPr>
                  <w:r w:rsidRPr="008154D6">
                    <w:rPr>
                      <w:rFonts w:eastAsia="SimSun"/>
                      <w:b/>
                      <w:bCs/>
                      <w:sz w:val="16"/>
                      <w:szCs w:val="16"/>
                    </w:rPr>
                    <w:t>6.87</w:t>
                  </w:r>
                </w:p>
              </w:tc>
              <w:tc>
                <w:tcPr>
                  <w:tcW w:w="556" w:type="pct"/>
                  <w:tcBorders>
                    <w:top w:val="nil"/>
                    <w:left w:val="nil"/>
                    <w:bottom w:val="single" w:sz="4" w:space="0" w:color="auto"/>
                    <w:right w:val="single" w:sz="4" w:space="0" w:color="auto"/>
                  </w:tcBorders>
                  <w:shd w:val="clear" w:color="auto" w:fill="auto"/>
                  <w:noWrap/>
                  <w:vAlign w:val="center"/>
                  <w:hideMark/>
                </w:tcPr>
                <w:p w14:paraId="540D4720" w14:textId="77777777" w:rsidR="009A5384" w:rsidRPr="008154D6" w:rsidRDefault="009A5384" w:rsidP="00545BEE">
                  <w:pPr>
                    <w:spacing w:after="0" w:line="240" w:lineRule="auto"/>
                    <w:jc w:val="center"/>
                    <w:rPr>
                      <w:rFonts w:eastAsia="SimSun"/>
                      <w:b/>
                      <w:bCs/>
                      <w:sz w:val="16"/>
                      <w:szCs w:val="16"/>
                      <w:lang w:val="en-US" w:eastAsia="zh-TW"/>
                    </w:rPr>
                  </w:pPr>
                  <w:r w:rsidRPr="008154D6">
                    <w:rPr>
                      <w:rFonts w:eastAsia="SimSun"/>
                      <w:b/>
                      <w:bCs/>
                      <w:sz w:val="16"/>
                      <w:szCs w:val="16"/>
                    </w:rPr>
                    <w:t>2.97</w:t>
                  </w:r>
                </w:p>
              </w:tc>
              <w:tc>
                <w:tcPr>
                  <w:tcW w:w="556" w:type="pct"/>
                  <w:tcBorders>
                    <w:top w:val="nil"/>
                    <w:left w:val="nil"/>
                    <w:bottom w:val="single" w:sz="4" w:space="0" w:color="auto"/>
                    <w:right w:val="single" w:sz="4" w:space="0" w:color="auto"/>
                  </w:tcBorders>
                  <w:shd w:val="clear" w:color="auto" w:fill="auto"/>
                  <w:noWrap/>
                  <w:vAlign w:val="center"/>
                  <w:hideMark/>
                </w:tcPr>
                <w:p w14:paraId="1C6E73FD" w14:textId="77777777" w:rsidR="009A5384" w:rsidRPr="008154D6" w:rsidRDefault="009A5384" w:rsidP="00545BEE">
                  <w:pPr>
                    <w:spacing w:after="0" w:line="240" w:lineRule="auto"/>
                    <w:jc w:val="center"/>
                    <w:rPr>
                      <w:rFonts w:eastAsia="SimSun"/>
                      <w:b/>
                      <w:bCs/>
                      <w:sz w:val="16"/>
                      <w:szCs w:val="16"/>
                      <w:lang w:val="en-US" w:eastAsia="zh-TW"/>
                    </w:rPr>
                  </w:pPr>
                  <w:r w:rsidRPr="008154D6">
                    <w:rPr>
                      <w:rFonts w:eastAsia="SimSun"/>
                      <w:b/>
                      <w:bCs/>
                      <w:sz w:val="16"/>
                      <w:szCs w:val="16"/>
                    </w:rPr>
                    <w:t>3.34</w:t>
                  </w:r>
                </w:p>
              </w:tc>
              <w:tc>
                <w:tcPr>
                  <w:tcW w:w="556" w:type="pct"/>
                  <w:tcBorders>
                    <w:top w:val="nil"/>
                    <w:left w:val="nil"/>
                    <w:bottom w:val="single" w:sz="4" w:space="0" w:color="auto"/>
                    <w:right w:val="single" w:sz="4" w:space="0" w:color="auto"/>
                  </w:tcBorders>
                  <w:shd w:val="clear" w:color="auto" w:fill="auto"/>
                  <w:noWrap/>
                  <w:vAlign w:val="center"/>
                  <w:hideMark/>
                </w:tcPr>
                <w:p w14:paraId="546470D3" w14:textId="77777777" w:rsidR="009A5384" w:rsidRPr="008154D6" w:rsidRDefault="009A5384" w:rsidP="00545BEE">
                  <w:pPr>
                    <w:spacing w:after="0" w:line="240" w:lineRule="auto"/>
                    <w:jc w:val="center"/>
                    <w:rPr>
                      <w:rFonts w:eastAsia="SimSun"/>
                      <w:b/>
                      <w:bCs/>
                      <w:sz w:val="16"/>
                      <w:szCs w:val="16"/>
                      <w:lang w:val="en-US" w:eastAsia="zh-TW"/>
                    </w:rPr>
                  </w:pPr>
                  <w:r w:rsidRPr="008154D6">
                    <w:rPr>
                      <w:rFonts w:eastAsia="SimSun"/>
                      <w:b/>
                      <w:bCs/>
                      <w:sz w:val="16"/>
                      <w:szCs w:val="16"/>
                    </w:rPr>
                    <w:t>9.62</w:t>
                  </w:r>
                </w:p>
              </w:tc>
              <w:tc>
                <w:tcPr>
                  <w:tcW w:w="556" w:type="pct"/>
                  <w:tcBorders>
                    <w:top w:val="nil"/>
                    <w:left w:val="nil"/>
                    <w:bottom w:val="single" w:sz="4" w:space="0" w:color="auto"/>
                    <w:right w:val="single" w:sz="4" w:space="0" w:color="auto"/>
                  </w:tcBorders>
                  <w:shd w:val="clear" w:color="auto" w:fill="auto"/>
                  <w:noWrap/>
                  <w:vAlign w:val="center"/>
                  <w:hideMark/>
                </w:tcPr>
                <w:p w14:paraId="2C49262C" w14:textId="77777777" w:rsidR="009A5384" w:rsidRPr="008154D6" w:rsidRDefault="009A5384" w:rsidP="00545BEE">
                  <w:pPr>
                    <w:spacing w:after="0" w:line="240" w:lineRule="auto"/>
                    <w:jc w:val="center"/>
                    <w:rPr>
                      <w:rFonts w:eastAsia="SimSun"/>
                      <w:b/>
                      <w:bCs/>
                      <w:sz w:val="16"/>
                      <w:szCs w:val="16"/>
                      <w:lang w:val="en-US" w:eastAsia="zh-TW"/>
                    </w:rPr>
                  </w:pPr>
                  <w:r w:rsidRPr="008154D6">
                    <w:rPr>
                      <w:rFonts w:eastAsia="SimSun"/>
                      <w:b/>
                      <w:bCs/>
                      <w:sz w:val="16"/>
                      <w:szCs w:val="16"/>
                    </w:rPr>
                    <w:t>8.13</w:t>
                  </w:r>
                </w:p>
              </w:tc>
              <w:tc>
                <w:tcPr>
                  <w:tcW w:w="553" w:type="pct"/>
                  <w:tcBorders>
                    <w:top w:val="nil"/>
                    <w:left w:val="nil"/>
                    <w:bottom w:val="single" w:sz="4" w:space="0" w:color="auto"/>
                    <w:right w:val="single" w:sz="4" w:space="0" w:color="auto"/>
                  </w:tcBorders>
                  <w:shd w:val="clear" w:color="auto" w:fill="auto"/>
                  <w:noWrap/>
                  <w:vAlign w:val="center"/>
                  <w:hideMark/>
                </w:tcPr>
                <w:p w14:paraId="0D4A1F75" w14:textId="77777777" w:rsidR="009A5384" w:rsidRPr="008154D6" w:rsidRDefault="009A5384" w:rsidP="00545BEE">
                  <w:pPr>
                    <w:spacing w:after="0" w:line="240" w:lineRule="auto"/>
                    <w:jc w:val="center"/>
                    <w:rPr>
                      <w:rFonts w:eastAsia="SimSun"/>
                      <w:b/>
                      <w:bCs/>
                      <w:sz w:val="16"/>
                      <w:szCs w:val="16"/>
                      <w:lang w:val="en-US" w:eastAsia="zh-TW"/>
                    </w:rPr>
                  </w:pPr>
                  <w:r w:rsidRPr="008154D6">
                    <w:rPr>
                      <w:rFonts w:eastAsia="SimSun"/>
                      <w:b/>
                      <w:bCs/>
                      <w:sz w:val="16"/>
                      <w:szCs w:val="16"/>
                    </w:rPr>
                    <w:t>5.01</w:t>
                  </w:r>
                </w:p>
              </w:tc>
            </w:tr>
            <w:tr w:rsidR="009A5384" w:rsidRPr="00DC1F81" w14:paraId="1F233296"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3CD9BFC7" w14:textId="77777777" w:rsidR="009A5384" w:rsidRPr="00DC1F81" w:rsidRDefault="009A5384" w:rsidP="00545BEE">
                  <w:pPr>
                    <w:spacing w:after="0" w:line="240" w:lineRule="auto"/>
                    <w:jc w:val="left"/>
                    <w:rPr>
                      <w:rFonts w:eastAsia="SimSun"/>
                      <w:b/>
                      <w:bCs/>
                      <w:sz w:val="16"/>
                      <w:szCs w:val="16"/>
                      <w:lang w:val="en-US" w:eastAsia="zh-TW"/>
                    </w:rPr>
                  </w:pPr>
                  <w:r w:rsidRPr="00DC1F81">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hideMark/>
                </w:tcPr>
                <w:p w14:paraId="089EFB34"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5617BF6C"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hideMark/>
                </w:tcPr>
                <w:p w14:paraId="681781A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5</w:t>
                  </w:r>
                </w:p>
              </w:tc>
              <w:tc>
                <w:tcPr>
                  <w:tcW w:w="556" w:type="pct"/>
                  <w:tcBorders>
                    <w:top w:val="nil"/>
                    <w:left w:val="nil"/>
                    <w:bottom w:val="single" w:sz="4" w:space="0" w:color="auto"/>
                    <w:right w:val="single" w:sz="4" w:space="0" w:color="auto"/>
                  </w:tcBorders>
                  <w:shd w:val="clear" w:color="auto" w:fill="auto"/>
                  <w:noWrap/>
                  <w:vAlign w:val="center"/>
                  <w:hideMark/>
                </w:tcPr>
                <w:p w14:paraId="68D5C153"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hideMark/>
                </w:tcPr>
                <w:p w14:paraId="6B668F4D"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58946A5E"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w:t>
                  </w:r>
                </w:p>
              </w:tc>
              <w:tc>
                <w:tcPr>
                  <w:tcW w:w="556" w:type="pct"/>
                  <w:tcBorders>
                    <w:top w:val="nil"/>
                    <w:left w:val="nil"/>
                    <w:bottom w:val="single" w:sz="4" w:space="0" w:color="auto"/>
                    <w:right w:val="single" w:sz="4" w:space="0" w:color="auto"/>
                  </w:tcBorders>
                  <w:shd w:val="clear" w:color="auto" w:fill="auto"/>
                  <w:noWrap/>
                  <w:vAlign w:val="center"/>
                  <w:hideMark/>
                </w:tcPr>
                <w:p w14:paraId="50C1797B"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8</w:t>
                  </w:r>
                </w:p>
              </w:tc>
              <w:tc>
                <w:tcPr>
                  <w:tcW w:w="553" w:type="pct"/>
                  <w:tcBorders>
                    <w:top w:val="nil"/>
                    <w:left w:val="nil"/>
                    <w:bottom w:val="single" w:sz="4" w:space="0" w:color="auto"/>
                    <w:right w:val="single" w:sz="4" w:space="0" w:color="auto"/>
                  </w:tcBorders>
                  <w:shd w:val="clear" w:color="auto" w:fill="auto"/>
                  <w:noWrap/>
                  <w:vAlign w:val="center"/>
                  <w:hideMark/>
                </w:tcPr>
                <w:p w14:paraId="295E3BA7" w14:textId="77777777" w:rsidR="009A5384" w:rsidRPr="008154D6" w:rsidRDefault="009A5384" w:rsidP="00545BEE">
                  <w:pPr>
                    <w:spacing w:after="0" w:line="240" w:lineRule="auto"/>
                    <w:jc w:val="center"/>
                    <w:rPr>
                      <w:rFonts w:eastAsia="SimSun"/>
                      <w:sz w:val="16"/>
                      <w:szCs w:val="16"/>
                      <w:lang w:val="en-US" w:eastAsia="zh-TW"/>
                    </w:rPr>
                  </w:pPr>
                  <w:r w:rsidRPr="008154D6">
                    <w:rPr>
                      <w:rFonts w:eastAsia="SimSun"/>
                      <w:sz w:val="16"/>
                      <w:szCs w:val="16"/>
                    </w:rPr>
                    <w:t>7</w:t>
                  </w:r>
                </w:p>
              </w:tc>
            </w:tr>
          </w:tbl>
          <w:p w14:paraId="245871D2" w14:textId="77777777" w:rsidR="009A5384" w:rsidRDefault="009A5384" w:rsidP="00545BEE">
            <w:pPr>
              <w:rPr>
                <w:rFonts w:eastAsia="新細明體"/>
                <w:lang w:val="en-US" w:eastAsia="zh-TW"/>
              </w:rPr>
            </w:pPr>
          </w:p>
          <w:p w14:paraId="70134A25" w14:textId="77777777" w:rsidR="009A5384" w:rsidRDefault="009A5384" w:rsidP="00545BEE">
            <w:pPr>
              <w:rPr>
                <w:lang w:val="en-US"/>
              </w:rPr>
            </w:pPr>
            <w:r>
              <w:rPr>
                <w:b/>
                <w:bCs/>
                <w:lang w:val="en-US"/>
              </w:rPr>
              <w:t>Table 8.2.2-3 (part 1):</w:t>
            </w:r>
            <w:r>
              <w:rPr>
                <w:lang w:val="en-US"/>
              </w:rPr>
              <w:t xml:space="preserve"> In Rural scenario at 0.7GHz, </w:t>
            </w:r>
            <w:r w:rsidRPr="00F93708">
              <w:rPr>
                <w:lang w:val="en-US"/>
              </w:rPr>
              <w:t xml:space="preserve">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w:t>
            </w:r>
            <w:r>
              <w:rPr>
                <w:lang w:val="en-US"/>
              </w:rPr>
              <w:t>2</w:t>
            </w:r>
            <w:r w:rsidRPr="00F93708">
              <w:rPr>
                <w:lang w:val="en-US"/>
              </w:rPr>
              <w:t>-1</w:t>
            </w:r>
            <w:r>
              <w:rPr>
                <w:lang w:val="en-US"/>
              </w:rPr>
              <w:t xml:space="preserve">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9A5384" w:rsidRPr="00DD2747" w14:paraId="5993D7C9" w14:textId="77777777" w:rsidTr="00545BEE">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106ADF"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Coverage margin(dB)</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23E0C98D"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 xml:space="preserve">PBCH </w:t>
                  </w:r>
                  <w:r w:rsidRPr="00DD2747">
                    <w:rPr>
                      <w:rFonts w:eastAsia="SimSun"/>
                      <w:b/>
                      <w:bCs/>
                      <w:sz w:val="16"/>
                      <w:szCs w:val="16"/>
                    </w:rPr>
                    <w:br/>
                    <w:t>target BLER1%</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1A0E637"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 xml:space="preserve">PBCH </w:t>
                  </w:r>
                  <w:r w:rsidRPr="00DD2747">
                    <w:rPr>
                      <w:rFonts w:eastAsia="SimSun"/>
                      <w:b/>
                      <w:bCs/>
                      <w:sz w:val="16"/>
                      <w:szCs w:val="16"/>
                    </w:rPr>
                    <w:br/>
                    <w:t>target BLER10%</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14AC841B"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PDCCH CSS (BW1, 25 PRBs; CORESET: 2 symbols, 48 PRBs; AL16)</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3954B529"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PDCCH CSS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1B6B177"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SIB1 (BW1, 25 PRBs; SIB1 &gt; 5 MHz; TBS 1256 bits)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58C2C9A4"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SIB1 (BW1, 25 PRBs; SIB1 BW &lt; 5 MHz; TBS 1256 bits)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43BE8740"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Msg2 (BW1, 25 PRBs; TBS 72 bits)</w:t>
                  </w:r>
                </w:p>
              </w:tc>
              <w:tc>
                <w:tcPr>
                  <w:tcW w:w="553" w:type="pct"/>
                  <w:tcBorders>
                    <w:top w:val="single" w:sz="4" w:space="0" w:color="auto"/>
                    <w:left w:val="nil"/>
                    <w:bottom w:val="single" w:sz="4" w:space="0" w:color="auto"/>
                    <w:right w:val="single" w:sz="4" w:space="0" w:color="auto"/>
                  </w:tcBorders>
                  <w:shd w:val="clear" w:color="auto" w:fill="C5E0B3" w:themeFill="accent6" w:themeFillTint="66"/>
                  <w:hideMark/>
                </w:tcPr>
                <w:p w14:paraId="7F577797"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Msg4 (BW1, 25 PRBs; TBS 1040 bits)</w:t>
                  </w:r>
                </w:p>
              </w:tc>
            </w:tr>
            <w:tr w:rsidR="009A5384" w:rsidRPr="00DD2747" w14:paraId="51A2127A"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7CA24A5"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hideMark/>
                </w:tcPr>
                <w:p w14:paraId="40EC93A0"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10.47</w:t>
                  </w:r>
                </w:p>
              </w:tc>
              <w:tc>
                <w:tcPr>
                  <w:tcW w:w="556" w:type="pct"/>
                  <w:tcBorders>
                    <w:top w:val="nil"/>
                    <w:left w:val="nil"/>
                    <w:bottom w:val="single" w:sz="4" w:space="0" w:color="auto"/>
                    <w:right w:val="single" w:sz="4" w:space="0" w:color="auto"/>
                  </w:tcBorders>
                  <w:shd w:val="clear" w:color="auto" w:fill="auto"/>
                  <w:noWrap/>
                  <w:vAlign w:val="center"/>
                  <w:hideMark/>
                </w:tcPr>
                <w:p w14:paraId="4EE8381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DBDAC5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7.17</w:t>
                  </w:r>
                </w:p>
              </w:tc>
              <w:tc>
                <w:tcPr>
                  <w:tcW w:w="556" w:type="pct"/>
                  <w:tcBorders>
                    <w:top w:val="nil"/>
                    <w:left w:val="nil"/>
                    <w:bottom w:val="single" w:sz="4" w:space="0" w:color="auto"/>
                    <w:right w:val="single" w:sz="4" w:space="0" w:color="auto"/>
                  </w:tcBorders>
                  <w:shd w:val="clear" w:color="auto" w:fill="auto"/>
                  <w:noWrap/>
                  <w:vAlign w:val="center"/>
                  <w:hideMark/>
                </w:tcPr>
                <w:p w14:paraId="30887BF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7.27</w:t>
                  </w:r>
                </w:p>
              </w:tc>
              <w:tc>
                <w:tcPr>
                  <w:tcW w:w="556" w:type="pct"/>
                  <w:tcBorders>
                    <w:top w:val="nil"/>
                    <w:left w:val="nil"/>
                    <w:bottom w:val="single" w:sz="4" w:space="0" w:color="auto"/>
                    <w:right w:val="single" w:sz="4" w:space="0" w:color="auto"/>
                  </w:tcBorders>
                  <w:shd w:val="clear" w:color="auto" w:fill="auto"/>
                  <w:noWrap/>
                  <w:vAlign w:val="center"/>
                  <w:hideMark/>
                </w:tcPr>
                <w:p w14:paraId="7F0872B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3.47</w:t>
                  </w:r>
                </w:p>
              </w:tc>
              <w:tc>
                <w:tcPr>
                  <w:tcW w:w="556" w:type="pct"/>
                  <w:tcBorders>
                    <w:top w:val="nil"/>
                    <w:left w:val="nil"/>
                    <w:bottom w:val="single" w:sz="4" w:space="0" w:color="auto"/>
                    <w:right w:val="single" w:sz="4" w:space="0" w:color="auto"/>
                  </w:tcBorders>
                  <w:shd w:val="clear" w:color="auto" w:fill="auto"/>
                  <w:noWrap/>
                  <w:vAlign w:val="center"/>
                  <w:hideMark/>
                </w:tcPr>
                <w:p w14:paraId="0225DB55"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3.37</w:t>
                  </w:r>
                </w:p>
              </w:tc>
              <w:tc>
                <w:tcPr>
                  <w:tcW w:w="556" w:type="pct"/>
                  <w:tcBorders>
                    <w:top w:val="nil"/>
                    <w:left w:val="nil"/>
                    <w:bottom w:val="single" w:sz="4" w:space="0" w:color="auto"/>
                    <w:right w:val="single" w:sz="4" w:space="0" w:color="auto"/>
                  </w:tcBorders>
                  <w:shd w:val="clear" w:color="auto" w:fill="auto"/>
                  <w:noWrap/>
                  <w:vAlign w:val="center"/>
                  <w:hideMark/>
                </w:tcPr>
                <w:p w14:paraId="015C014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4.17</w:t>
                  </w:r>
                </w:p>
              </w:tc>
              <w:tc>
                <w:tcPr>
                  <w:tcW w:w="553" w:type="pct"/>
                  <w:tcBorders>
                    <w:top w:val="nil"/>
                    <w:left w:val="nil"/>
                    <w:bottom w:val="single" w:sz="4" w:space="0" w:color="auto"/>
                    <w:right w:val="single" w:sz="4" w:space="0" w:color="auto"/>
                  </w:tcBorders>
                  <w:shd w:val="clear" w:color="auto" w:fill="auto"/>
                  <w:noWrap/>
                  <w:vAlign w:val="center"/>
                  <w:hideMark/>
                </w:tcPr>
                <w:p w14:paraId="41AAD45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5.87</w:t>
                  </w:r>
                </w:p>
              </w:tc>
            </w:tr>
            <w:tr w:rsidR="009A5384" w:rsidRPr="00DD2747" w14:paraId="2EFA6578"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1ABB47A"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hideMark/>
                </w:tcPr>
                <w:p w14:paraId="4337843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3D7E7E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6.57</w:t>
                  </w:r>
                </w:p>
              </w:tc>
              <w:tc>
                <w:tcPr>
                  <w:tcW w:w="556" w:type="pct"/>
                  <w:tcBorders>
                    <w:top w:val="nil"/>
                    <w:left w:val="nil"/>
                    <w:bottom w:val="single" w:sz="4" w:space="0" w:color="auto"/>
                    <w:right w:val="single" w:sz="4" w:space="0" w:color="auto"/>
                  </w:tcBorders>
                  <w:shd w:val="clear" w:color="auto" w:fill="auto"/>
                  <w:noWrap/>
                  <w:vAlign w:val="center"/>
                  <w:hideMark/>
                </w:tcPr>
                <w:p w14:paraId="4CE966E8"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5.57</w:t>
                  </w:r>
                </w:p>
              </w:tc>
              <w:tc>
                <w:tcPr>
                  <w:tcW w:w="556" w:type="pct"/>
                  <w:tcBorders>
                    <w:top w:val="nil"/>
                    <w:left w:val="nil"/>
                    <w:bottom w:val="single" w:sz="4" w:space="0" w:color="auto"/>
                    <w:right w:val="single" w:sz="4" w:space="0" w:color="auto"/>
                  </w:tcBorders>
                  <w:shd w:val="clear" w:color="auto" w:fill="auto"/>
                  <w:noWrap/>
                  <w:vAlign w:val="center"/>
                  <w:hideMark/>
                </w:tcPr>
                <w:p w14:paraId="311DBD2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7.37</w:t>
                  </w:r>
                </w:p>
              </w:tc>
              <w:tc>
                <w:tcPr>
                  <w:tcW w:w="556" w:type="pct"/>
                  <w:tcBorders>
                    <w:top w:val="nil"/>
                    <w:left w:val="nil"/>
                    <w:bottom w:val="single" w:sz="4" w:space="0" w:color="auto"/>
                    <w:right w:val="single" w:sz="4" w:space="0" w:color="auto"/>
                  </w:tcBorders>
                  <w:shd w:val="clear" w:color="auto" w:fill="auto"/>
                  <w:noWrap/>
                  <w:vAlign w:val="center"/>
                  <w:hideMark/>
                </w:tcPr>
                <w:p w14:paraId="5CED759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3.27</w:t>
                  </w:r>
                </w:p>
              </w:tc>
              <w:tc>
                <w:tcPr>
                  <w:tcW w:w="556" w:type="pct"/>
                  <w:tcBorders>
                    <w:top w:val="nil"/>
                    <w:left w:val="nil"/>
                    <w:bottom w:val="single" w:sz="4" w:space="0" w:color="auto"/>
                    <w:right w:val="single" w:sz="4" w:space="0" w:color="auto"/>
                  </w:tcBorders>
                  <w:shd w:val="clear" w:color="auto" w:fill="auto"/>
                  <w:noWrap/>
                  <w:vAlign w:val="center"/>
                  <w:hideMark/>
                </w:tcPr>
                <w:p w14:paraId="1CC4796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3.97</w:t>
                  </w:r>
                </w:p>
              </w:tc>
              <w:tc>
                <w:tcPr>
                  <w:tcW w:w="556" w:type="pct"/>
                  <w:tcBorders>
                    <w:top w:val="nil"/>
                    <w:left w:val="nil"/>
                    <w:bottom w:val="single" w:sz="4" w:space="0" w:color="auto"/>
                    <w:right w:val="single" w:sz="4" w:space="0" w:color="auto"/>
                  </w:tcBorders>
                  <w:shd w:val="clear" w:color="auto" w:fill="auto"/>
                  <w:noWrap/>
                  <w:vAlign w:val="center"/>
                  <w:hideMark/>
                </w:tcPr>
                <w:p w14:paraId="3871EE3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5.47</w:t>
                  </w:r>
                </w:p>
              </w:tc>
              <w:tc>
                <w:tcPr>
                  <w:tcW w:w="553" w:type="pct"/>
                  <w:tcBorders>
                    <w:top w:val="nil"/>
                    <w:left w:val="nil"/>
                    <w:bottom w:val="single" w:sz="4" w:space="0" w:color="auto"/>
                    <w:right w:val="single" w:sz="4" w:space="0" w:color="auto"/>
                  </w:tcBorders>
                  <w:shd w:val="clear" w:color="auto" w:fill="auto"/>
                  <w:noWrap/>
                  <w:vAlign w:val="center"/>
                  <w:hideMark/>
                </w:tcPr>
                <w:p w14:paraId="05CD45C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3.57</w:t>
                  </w:r>
                </w:p>
              </w:tc>
            </w:tr>
            <w:tr w:rsidR="009A5384" w:rsidRPr="00DD2747" w14:paraId="14855A99"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7136A55"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hideMark/>
                </w:tcPr>
                <w:p w14:paraId="1EE3327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D14F008"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8.66</w:t>
                  </w:r>
                </w:p>
              </w:tc>
              <w:tc>
                <w:tcPr>
                  <w:tcW w:w="556" w:type="pct"/>
                  <w:tcBorders>
                    <w:top w:val="nil"/>
                    <w:left w:val="nil"/>
                    <w:bottom w:val="single" w:sz="4" w:space="0" w:color="auto"/>
                    <w:right w:val="single" w:sz="4" w:space="0" w:color="auto"/>
                  </w:tcBorders>
                  <w:shd w:val="clear" w:color="auto" w:fill="auto"/>
                  <w:noWrap/>
                  <w:vAlign w:val="center"/>
                  <w:hideMark/>
                </w:tcPr>
                <w:p w14:paraId="774917BA"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5.06</w:t>
                  </w:r>
                </w:p>
              </w:tc>
              <w:tc>
                <w:tcPr>
                  <w:tcW w:w="556" w:type="pct"/>
                  <w:tcBorders>
                    <w:top w:val="nil"/>
                    <w:left w:val="nil"/>
                    <w:bottom w:val="single" w:sz="4" w:space="0" w:color="auto"/>
                    <w:right w:val="single" w:sz="4" w:space="0" w:color="auto"/>
                  </w:tcBorders>
                  <w:shd w:val="clear" w:color="auto" w:fill="auto"/>
                  <w:noWrap/>
                  <w:vAlign w:val="center"/>
                  <w:hideMark/>
                </w:tcPr>
                <w:p w14:paraId="4A203CF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2.26</w:t>
                  </w:r>
                </w:p>
              </w:tc>
              <w:tc>
                <w:tcPr>
                  <w:tcW w:w="556" w:type="pct"/>
                  <w:tcBorders>
                    <w:top w:val="nil"/>
                    <w:left w:val="nil"/>
                    <w:bottom w:val="single" w:sz="4" w:space="0" w:color="auto"/>
                    <w:right w:val="single" w:sz="4" w:space="0" w:color="auto"/>
                  </w:tcBorders>
                  <w:shd w:val="clear" w:color="auto" w:fill="auto"/>
                  <w:noWrap/>
                  <w:vAlign w:val="center"/>
                  <w:hideMark/>
                </w:tcPr>
                <w:p w14:paraId="51CEEBDA"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3.56</w:t>
                  </w:r>
                </w:p>
              </w:tc>
              <w:tc>
                <w:tcPr>
                  <w:tcW w:w="556" w:type="pct"/>
                  <w:tcBorders>
                    <w:top w:val="nil"/>
                    <w:left w:val="nil"/>
                    <w:bottom w:val="single" w:sz="4" w:space="0" w:color="auto"/>
                    <w:right w:val="single" w:sz="4" w:space="0" w:color="auto"/>
                  </w:tcBorders>
                  <w:shd w:val="clear" w:color="auto" w:fill="auto"/>
                  <w:noWrap/>
                  <w:vAlign w:val="center"/>
                  <w:hideMark/>
                </w:tcPr>
                <w:p w14:paraId="0A3ADF2B"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4.66</w:t>
                  </w:r>
                </w:p>
              </w:tc>
              <w:tc>
                <w:tcPr>
                  <w:tcW w:w="556" w:type="pct"/>
                  <w:tcBorders>
                    <w:top w:val="nil"/>
                    <w:left w:val="nil"/>
                    <w:bottom w:val="single" w:sz="4" w:space="0" w:color="auto"/>
                    <w:right w:val="single" w:sz="4" w:space="0" w:color="auto"/>
                  </w:tcBorders>
                  <w:shd w:val="clear" w:color="auto" w:fill="auto"/>
                  <w:noWrap/>
                  <w:vAlign w:val="center"/>
                  <w:hideMark/>
                </w:tcPr>
                <w:p w14:paraId="0F90275A"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3.56</w:t>
                  </w:r>
                </w:p>
              </w:tc>
              <w:tc>
                <w:tcPr>
                  <w:tcW w:w="553" w:type="pct"/>
                  <w:tcBorders>
                    <w:top w:val="nil"/>
                    <w:left w:val="nil"/>
                    <w:bottom w:val="single" w:sz="4" w:space="0" w:color="auto"/>
                    <w:right w:val="single" w:sz="4" w:space="0" w:color="auto"/>
                  </w:tcBorders>
                  <w:shd w:val="clear" w:color="auto" w:fill="auto"/>
                  <w:noWrap/>
                  <w:vAlign w:val="center"/>
                  <w:hideMark/>
                </w:tcPr>
                <w:p w14:paraId="28425A0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6.16</w:t>
                  </w:r>
                </w:p>
              </w:tc>
            </w:tr>
            <w:tr w:rsidR="009A5384" w:rsidRPr="00DD2747" w14:paraId="13C000F4"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AF16A0F"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hideMark/>
                </w:tcPr>
                <w:p w14:paraId="7A7EB06A"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6.97</w:t>
                  </w:r>
                </w:p>
              </w:tc>
              <w:tc>
                <w:tcPr>
                  <w:tcW w:w="556" w:type="pct"/>
                  <w:tcBorders>
                    <w:top w:val="nil"/>
                    <w:left w:val="nil"/>
                    <w:bottom w:val="single" w:sz="4" w:space="0" w:color="auto"/>
                    <w:right w:val="single" w:sz="4" w:space="0" w:color="auto"/>
                  </w:tcBorders>
                  <w:shd w:val="clear" w:color="auto" w:fill="auto"/>
                  <w:noWrap/>
                  <w:vAlign w:val="center"/>
                  <w:hideMark/>
                </w:tcPr>
                <w:p w14:paraId="6942D315"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3A8C124"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0.57</w:t>
                  </w:r>
                </w:p>
              </w:tc>
              <w:tc>
                <w:tcPr>
                  <w:tcW w:w="556" w:type="pct"/>
                  <w:tcBorders>
                    <w:top w:val="nil"/>
                    <w:left w:val="nil"/>
                    <w:bottom w:val="single" w:sz="4" w:space="0" w:color="auto"/>
                    <w:right w:val="single" w:sz="4" w:space="0" w:color="auto"/>
                  </w:tcBorders>
                  <w:shd w:val="clear" w:color="auto" w:fill="auto"/>
                  <w:noWrap/>
                  <w:vAlign w:val="center"/>
                  <w:hideMark/>
                </w:tcPr>
                <w:p w14:paraId="3C066D3A"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2.17</w:t>
                  </w:r>
                </w:p>
              </w:tc>
              <w:tc>
                <w:tcPr>
                  <w:tcW w:w="556" w:type="pct"/>
                  <w:tcBorders>
                    <w:top w:val="nil"/>
                    <w:left w:val="nil"/>
                    <w:bottom w:val="single" w:sz="4" w:space="0" w:color="auto"/>
                    <w:right w:val="single" w:sz="4" w:space="0" w:color="auto"/>
                  </w:tcBorders>
                  <w:shd w:val="clear" w:color="auto" w:fill="auto"/>
                  <w:noWrap/>
                  <w:vAlign w:val="center"/>
                  <w:hideMark/>
                </w:tcPr>
                <w:p w14:paraId="5D991A2B"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1.61</w:t>
                  </w:r>
                </w:p>
              </w:tc>
              <w:tc>
                <w:tcPr>
                  <w:tcW w:w="556" w:type="pct"/>
                  <w:tcBorders>
                    <w:top w:val="nil"/>
                    <w:left w:val="nil"/>
                    <w:bottom w:val="single" w:sz="4" w:space="0" w:color="auto"/>
                    <w:right w:val="single" w:sz="4" w:space="0" w:color="auto"/>
                  </w:tcBorders>
                  <w:shd w:val="clear" w:color="auto" w:fill="auto"/>
                  <w:noWrap/>
                  <w:vAlign w:val="center"/>
                  <w:hideMark/>
                </w:tcPr>
                <w:p w14:paraId="558DC42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2.59</w:t>
                  </w:r>
                </w:p>
              </w:tc>
              <w:tc>
                <w:tcPr>
                  <w:tcW w:w="556" w:type="pct"/>
                  <w:tcBorders>
                    <w:top w:val="nil"/>
                    <w:left w:val="nil"/>
                    <w:bottom w:val="single" w:sz="4" w:space="0" w:color="auto"/>
                    <w:right w:val="single" w:sz="4" w:space="0" w:color="auto"/>
                  </w:tcBorders>
                  <w:shd w:val="clear" w:color="auto" w:fill="auto"/>
                  <w:noWrap/>
                  <w:vAlign w:val="center"/>
                  <w:hideMark/>
                </w:tcPr>
                <w:p w14:paraId="3AA9FE08"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2.49</w:t>
                  </w:r>
                </w:p>
              </w:tc>
              <w:tc>
                <w:tcPr>
                  <w:tcW w:w="553" w:type="pct"/>
                  <w:tcBorders>
                    <w:top w:val="nil"/>
                    <w:left w:val="nil"/>
                    <w:bottom w:val="single" w:sz="4" w:space="0" w:color="auto"/>
                    <w:right w:val="single" w:sz="4" w:space="0" w:color="auto"/>
                  </w:tcBorders>
                  <w:shd w:val="clear" w:color="auto" w:fill="auto"/>
                  <w:noWrap/>
                  <w:vAlign w:val="center"/>
                  <w:hideMark/>
                </w:tcPr>
                <w:p w14:paraId="26833CCB"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3.93</w:t>
                  </w:r>
                </w:p>
              </w:tc>
            </w:tr>
            <w:tr w:rsidR="009A5384" w:rsidRPr="00DD2747" w14:paraId="3C0AF6E7"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47F155E0"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hideMark/>
                </w:tcPr>
                <w:p w14:paraId="107845E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11F368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57B403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45C5FB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5.27</w:t>
                  </w:r>
                </w:p>
              </w:tc>
              <w:tc>
                <w:tcPr>
                  <w:tcW w:w="556" w:type="pct"/>
                  <w:tcBorders>
                    <w:top w:val="nil"/>
                    <w:left w:val="nil"/>
                    <w:bottom w:val="single" w:sz="4" w:space="0" w:color="auto"/>
                    <w:right w:val="single" w:sz="4" w:space="0" w:color="auto"/>
                  </w:tcBorders>
                  <w:shd w:val="clear" w:color="auto" w:fill="auto"/>
                  <w:noWrap/>
                  <w:vAlign w:val="center"/>
                  <w:hideMark/>
                </w:tcPr>
                <w:p w14:paraId="16D0DD7A"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5CD5DA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2.27</w:t>
                  </w:r>
                </w:p>
              </w:tc>
              <w:tc>
                <w:tcPr>
                  <w:tcW w:w="556" w:type="pct"/>
                  <w:tcBorders>
                    <w:top w:val="nil"/>
                    <w:left w:val="nil"/>
                    <w:bottom w:val="single" w:sz="4" w:space="0" w:color="auto"/>
                    <w:right w:val="single" w:sz="4" w:space="0" w:color="auto"/>
                  </w:tcBorders>
                  <w:shd w:val="clear" w:color="auto" w:fill="auto"/>
                  <w:noWrap/>
                  <w:vAlign w:val="center"/>
                  <w:hideMark/>
                </w:tcPr>
                <w:p w14:paraId="128F6CD9"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2.67</w:t>
                  </w:r>
                </w:p>
              </w:tc>
              <w:tc>
                <w:tcPr>
                  <w:tcW w:w="553" w:type="pct"/>
                  <w:tcBorders>
                    <w:top w:val="nil"/>
                    <w:left w:val="nil"/>
                    <w:bottom w:val="single" w:sz="4" w:space="0" w:color="auto"/>
                    <w:right w:val="single" w:sz="4" w:space="0" w:color="auto"/>
                  </w:tcBorders>
                  <w:shd w:val="clear" w:color="auto" w:fill="auto"/>
                  <w:noWrap/>
                  <w:vAlign w:val="center"/>
                  <w:hideMark/>
                </w:tcPr>
                <w:p w14:paraId="234F80B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3.27</w:t>
                  </w:r>
                </w:p>
              </w:tc>
            </w:tr>
            <w:tr w:rsidR="009A5384" w:rsidRPr="00DD2747" w14:paraId="1F9181AD"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0BAEDBC1"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lastRenderedPageBreak/>
                    <w:t>vivo</w:t>
                  </w:r>
                </w:p>
              </w:tc>
              <w:tc>
                <w:tcPr>
                  <w:tcW w:w="556" w:type="pct"/>
                  <w:tcBorders>
                    <w:top w:val="nil"/>
                    <w:left w:val="nil"/>
                    <w:bottom w:val="single" w:sz="4" w:space="0" w:color="auto"/>
                    <w:right w:val="single" w:sz="4" w:space="0" w:color="auto"/>
                  </w:tcBorders>
                  <w:shd w:val="clear" w:color="auto" w:fill="auto"/>
                  <w:noWrap/>
                  <w:vAlign w:val="center"/>
                  <w:hideMark/>
                </w:tcPr>
                <w:p w14:paraId="4E313AC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6.50</w:t>
                  </w:r>
                </w:p>
              </w:tc>
              <w:tc>
                <w:tcPr>
                  <w:tcW w:w="556" w:type="pct"/>
                  <w:tcBorders>
                    <w:top w:val="nil"/>
                    <w:left w:val="nil"/>
                    <w:bottom w:val="single" w:sz="4" w:space="0" w:color="auto"/>
                    <w:right w:val="single" w:sz="4" w:space="0" w:color="auto"/>
                  </w:tcBorders>
                  <w:shd w:val="clear" w:color="auto" w:fill="auto"/>
                  <w:noWrap/>
                  <w:vAlign w:val="center"/>
                  <w:hideMark/>
                </w:tcPr>
                <w:p w14:paraId="51A9B37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10.21</w:t>
                  </w:r>
                </w:p>
              </w:tc>
              <w:tc>
                <w:tcPr>
                  <w:tcW w:w="556" w:type="pct"/>
                  <w:tcBorders>
                    <w:top w:val="nil"/>
                    <w:left w:val="nil"/>
                    <w:bottom w:val="single" w:sz="4" w:space="0" w:color="auto"/>
                    <w:right w:val="single" w:sz="4" w:space="0" w:color="auto"/>
                  </w:tcBorders>
                  <w:shd w:val="clear" w:color="auto" w:fill="auto"/>
                  <w:noWrap/>
                  <w:vAlign w:val="center"/>
                  <w:hideMark/>
                </w:tcPr>
                <w:p w14:paraId="7656089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8.20</w:t>
                  </w:r>
                </w:p>
              </w:tc>
              <w:tc>
                <w:tcPr>
                  <w:tcW w:w="556" w:type="pct"/>
                  <w:tcBorders>
                    <w:top w:val="nil"/>
                    <w:left w:val="nil"/>
                    <w:bottom w:val="single" w:sz="4" w:space="0" w:color="auto"/>
                    <w:right w:val="single" w:sz="4" w:space="0" w:color="auto"/>
                  </w:tcBorders>
                  <w:shd w:val="clear" w:color="auto" w:fill="auto"/>
                  <w:noWrap/>
                  <w:vAlign w:val="center"/>
                  <w:hideMark/>
                </w:tcPr>
                <w:p w14:paraId="5D952D99"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7.16</w:t>
                  </w:r>
                </w:p>
              </w:tc>
              <w:tc>
                <w:tcPr>
                  <w:tcW w:w="556" w:type="pct"/>
                  <w:tcBorders>
                    <w:top w:val="nil"/>
                    <w:left w:val="nil"/>
                    <w:bottom w:val="single" w:sz="4" w:space="0" w:color="auto"/>
                    <w:right w:val="single" w:sz="4" w:space="0" w:color="auto"/>
                  </w:tcBorders>
                  <w:shd w:val="clear" w:color="auto" w:fill="auto"/>
                  <w:noWrap/>
                  <w:vAlign w:val="center"/>
                  <w:hideMark/>
                </w:tcPr>
                <w:p w14:paraId="3F033A3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6.46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C746A" w14:textId="77777777" w:rsidR="009A5384" w:rsidRPr="00335DE2" w:rsidRDefault="009A5384" w:rsidP="00545BEE">
                  <w:pPr>
                    <w:spacing w:after="0" w:line="240" w:lineRule="auto"/>
                    <w:jc w:val="center"/>
                    <w:rPr>
                      <w:rFonts w:eastAsia="SimSun"/>
                      <w:b/>
                      <w:bCs/>
                      <w:color w:val="FF0000"/>
                      <w:sz w:val="16"/>
                      <w:szCs w:val="16"/>
                      <w:lang w:val="en-US" w:eastAsia="zh-TW"/>
                    </w:rPr>
                  </w:pPr>
                  <w:r w:rsidRPr="00335DE2">
                    <w:rPr>
                      <w:rFonts w:eastAsia="SimSun"/>
                      <w:color w:val="000000" w:themeColor="text1"/>
                      <w:sz w:val="16"/>
                      <w:szCs w:val="16"/>
                    </w:rPr>
                    <w:t>3.51</w:t>
                  </w:r>
                </w:p>
              </w:tc>
              <w:tc>
                <w:tcPr>
                  <w:tcW w:w="556" w:type="pct"/>
                  <w:tcBorders>
                    <w:top w:val="nil"/>
                    <w:left w:val="nil"/>
                    <w:bottom w:val="single" w:sz="4" w:space="0" w:color="auto"/>
                    <w:right w:val="single" w:sz="4" w:space="0" w:color="auto"/>
                  </w:tcBorders>
                  <w:shd w:val="clear" w:color="auto" w:fill="auto"/>
                  <w:noWrap/>
                  <w:vAlign w:val="center"/>
                  <w:hideMark/>
                </w:tcPr>
                <w:p w14:paraId="196B0810"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3A210389"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r>
            <w:tr w:rsidR="009A5384" w:rsidRPr="00DD2747" w14:paraId="0CAEE891"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C289AB2"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hideMark/>
                </w:tcPr>
                <w:p w14:paraId="2CC3782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11.63</w:t>
                  </w:r>
                </w:p>
              </w:tc>
              <w:tc>
                <w:tcPr>
                  <w:tcW w:w="556" w:type="pct"/>
                  <w:tcBorders>
                    <w:top w:val="nil"/>
                    <w:left w:val="nil"/>
                    <w:bottom w:val="single" w:sz="4" w:space="0" w:color="auto"/>
                    <w:right w:val="single" w:sz="4" w:space="0" w:color="auto"/>
                  </w:tcBorders>
                  <w:shd w:val="clear" w:color="auto" w:fill="auto"/>
                  <w:noWrap/>
                  <w:vAlign w:val="center"/>
                  <w:hideMark/>
                </w:tcPr>
                <w:p w14:paraId="61E45F2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12455B5"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8.83</w:t>
                  </w:r>
                </w:p>
              </w:tc>
              <w:tc>
                <w:tcPr>
                  <w:tcW w:w="556" w:type="pct"/>
                  <w:tcBorders>
                    <w:top w:val="nil"/>
                    <w:left w:val="nil"/>
                    <w:bottom w:val="single" w:sz="4" w:space="0" w:color="auto"/>
                    <w:right w:val="single" w:sz="4" w:space="0" w:color="auto"/>
                  </w:tcBorders>
                  <w:shd w:val="clear" w:color="auto" w:fill="auto"/>
                  <w:noWrap/>
                  <w:vAlign w:val="center"/>
                  <w:hideMark/>
                </w:tcPr>
                <w:p w14:paraId="39F8CD1B"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8.23</w:t>
                  </w:r>
                </w:p>
              </w:tc>
              <w:tc>
                <w:tcPr>
                  <w:tcW w:w="556" w:type="pct"/>
                  <w:tcBorders>
                    <w:top w:val="nil"/>
                    <w:left w:val="nil"/>
                    <w:bottom w:val="single" w:sz="4" w:space="0" w:color="auto"/>
                    <w:right w:val="single" w:sz="4" w:space="0" w:color="auto"/>
                  </w:tcBorders>
                  <w:shd w:val="clear" w:color="auto" w:fill="auto"/>
                  <w:noWrap/>
                  <w:vAlign w:val="center"/>
                  <w:hideMark/>
                </w:tcPr>
                <w:p w14:paraId="18E1622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6.03</w:t>
                  </w:r>
                </w:p>
              </w:tc>
              <w:tc>
                <w:tcPr>
                  <w:tcW w:w="556" w:type="pct"/>
                  <w:tcBorders>
                    <w:top w:val="nil"/>
                    <w:left w:val="nil"/>
                    <w:bottom w:val="single" w:sz="4" w:space="0" w:color="auto"/>
                    <w:right w:val="single" w:sz="4" w:space="0" w:color="auto"/>
                  </w:tcBorders>
                  <w:shd w:val="clear" w:color="auto" w:fill="auto"/>
                  <w:noWrap/>
                  <w:vAlign w:val="center"/>
                  <w:hideMark/>
                </w:tcPr>
                <w:p w14:paraId="197FF1E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4.53</w:t>
                  </w:r>
                </w:p>
              </w:tc>
              <w:tc>
                <w:tcPr>
                  <w:tcW w:w="556" w:type="pct"/>
                  <w:tcBorders>
                    <w:top w:val="nil"/>
                    <w:left w:val="nil"/>
                    <w:bottom w:val="single" w:sz="4" w:space="0" w:color="auto"/>
                    <w:right w:val="single" w:sz="4" w:space="0" w:color="auto"/>
                  </w:tcBorders>
                  <w:shd w:val="clear" w:color="auto" w:fill="auto"/>
                  <w:noWrap/>
                  <w:vAlign w:val="center"/>
                  <w:hideMark/>
                </w:tcPr>
                <w:p w14:paraId="5C6FDC1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11.73</w:t>
                  </w:r>
                </w:p>
              </w:tc>
              <w:tc>
                <w:tcPr>
                  <w:tcW w:w="553" w:type="pct"/>
                  <w:tcBorders>
                    <w:top w:val="nil"/>
                    <w:left w:val="nil"/>
                    <w:bottom w:val="single" w:sz="4" w:space="0" w:color="auto"/>
                    <w:right w:val="single" w:sz="4" w:space="0" w:color="auto"/>
                  </w:tcBorders>
                  <w:shd w:val="clear" w:color="auto" w:fill="auto"/>
                  <w:noWrap/>
                  <w:vAlign w:val="center"/>
                  <w:hideMark/>
                </w:tcPr>
                <w:p w14:paraId="4A5A7E5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5.93</w:t>
                  </w:r>
                </w:p>
              </w:tc>
            </w:tr>
            <w:tr w:rsidR="009A5384" w:rsidRPr="00DD2747" w14:paraId="2CA6C5D4"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D1CC54A"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hideMark/>
                </w:tcPr>
                <w:p w14:paraId="43C96DB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12.75</w:t>
                  </w:r>
                </w:p>
              </w:tc>
              <w:tc>
                <w:tcPr>
                  <w:tcW w:w="556" w:type="pct"/>
                  <w:tcBorders>
                    <w:top w:val="nil"/>
                    <w:left w:val="nil"/>
                    <w:bottom w:val="single" w:sz="4" w:space="0" w:color="auto"/>
                    <w:right w:val="single" w:sz="4" w:space="0" w:color="auto"/>
                  </w:tcBorders>
                  <w:shd w:val="clear" w:color="auto" w:fill="auto"/>
                  <w:noWrap/>
                  <w:vAlign w:val="center"/>
                  <w:hideMark/>
                </w:tcPr>
                <w:p w14:paraId="2182EA69"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6678B5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8.75</w:t>
                  </w:r>
                </w:p>
              </w:tc>
              <w:tc>
                <w:tcPr>
                  <w:tcW w:w="556" w:type="pct"/>
                  <w:tcBorders>
                    <w:top w:val="nil"/>
                    <w:left w:val="nil"/>
                    <w:bottom w:val="single" w:sz="4" w:space="0" w:color="auto"/>
                    <w:right w:val="single" w:sz="4" w:space="0" w:color="auto"/>
                  </w:tcBorders>
                  <w:shd w:val="clear" w:color="auto" w:fill="auto"/>
                  <w:noWrap/>
                  <w:vAlign w:val="center"/>
                  <w:hideMark/>
                </w:tcPr>
                <w:p w14:paraId="3D58A61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8.93</w:t>
                  </w:r>
                </w:p>
              </w:tc>
              <w:tc>
                <w:tcPr>
                  <w:tcW w:w="556" w:type="pct"/>
                  <w:tcBorders>
                    <w:top w:val="nil"/>
                    <w:left w:val="nil"/>
                    <w:bottom w:val="single" w:sz="4" w:space="0" w:color="auto"/>
                    <w:right w:val="single" w:sz="4" w:space="0" w:color="auto"/>
                  </w:tcBorders>
                  <w:shd w:val="clear" w:color="auto" w:fill="auto"/>
                  <w:noWrap/>
                  <w:vAlign w:val="center"/>
                  <w:hideMark/>
                </w:tcPr>
                <w:p w14:paraId="0CE8063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9.67</w:t>
                  </w:r>
                </w:p>
              </w:tc>
              <w:tc>
                <w:tcPr>
                  <w:tcW w:w="556" w:type="pct"/>
                  <w:tcBorders>
                    <w:top w:val="nil"/>
                    <w:left w:val="nil"/>
                    <w:bottom w:val="single" w:sz="4" w:space="0" w:color="auto"/>
                    <w:right w:val="single" w:sz="4" w:space="0" w:color="auto"/>
                  </w:tcBorders>
                  <w:shd w:val="clear" w:color="auto" w:fill="auto"/>
                  <w:noWrap/>
                  <w:vAlign w:val="center"/>
                  <w:hideMark/>
                </w:tcPr>
                <w:p w14:paraId="3C43214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13.47</w:t>
                  </w:r>
                </w:p>
              </w:tc>
              <w:tc>
                <w:tcPr>
                  <w:tcW w:w="556" w:type="pct"/>
                  <w:tcBorders>
                    <w:top w:val="nil"/>
                    <w:left w:val="nil"/>
                    <w:bottom w:val="single" w:sz="4" w:space="0" w:color="auto"/>
                    <w:right w:val="single" w:sz="4" w:space="0" w:color="auto"/>
                  </w:tcBorders>
                  <w:shd w:val="clear" w:color="auto" w:fill="auto"/>
                  <w:noWrap/>
                  <w:vAlign w:val="center"/>
                  <w:hideMark/>
                </w:tcPr>
                <w:p w14:paraId="765F9A1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11.87</w:t>
                  </w:r>
                </w:p>
              </w:tc>
              <w:tc>
                <w:tcPr>
                  <w:tcW w:w="553" w:type="pct"/>
                  <w:tcBorders>
                    <w:top w:val="nil"/>
                    <w:left w:val="nil"/>
                    <w:bottom w:val="single" w:sz="4" w:space="0" w:color="auto"/>
                    <w:right w:val="single" w:sz="4" w:space="0" w:color="auto"/>
                  </w:tcBorders>
                  <w:shd w:val="clear" w:color="auto" w:fill="auto"/>
                  <w:noWrap/>
                  <w:vAlign w:val="center"/>
                  <w:hideMark/>
                </w:tcPr>
                <w:p w14:paraId="4CA68E1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14.47</w:t>
                  </w:r>
                </w:p>
              </w:tc>
            </w:tr>
            <w:tr w:rsidR="009A5384" w:rsidRPr="00DD2747" w14:paraId="616CC800"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50020F2"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hideMark/>
                </w:tcPr>
                <w:p w14:paraId="40FCAFF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8F77E95"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9BFEA88"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6.40</w:t>
                  </w:r>
                </w:p>
              </w:tc>
              <w:tc>
                <w:tcPr>
                  <w:tcW w:w="556" w:type="pct"/>
                  <w:tcBorders>
                    <w:top w:val="nil"/>
                    <w:left w:val="nil"/>
                    <w:bottom w:val="single" w:sz="4" w:space="0" w:color="auto"/>
                    <w:right w:val="single" w:sz="4" w:space="0" w:color="auto"/>
                  </w:tcBorders>
                  <w:shd w:val="clear" w:color="auto" w:fill="auto"/>
                  <w:noWrap/>
                  <w:vAlign w:val="center"/>
                  <w:hideMark/>
                </w:tcPr>
                <w:p w14:paraId="22951310"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6.10</w:t>
                  </w:r>
                </w:p>
              </w:tc>
              <w:tc>
                <w:tcPr>
                  <w:tcW w:w="556" w:type="pct"/>
                  <w:tcBorders>
                    <w:top w:val="nil"/>
                    <w:left w:val="nil"/>
                    <w:bottom w:val="single" w:sz="4" w:space="0" w:color="auto"/>
                    <w:right w:val="single" w:sz="4" w:space="0" w:color="auto"/>
                  </w:tcBorders>
                  <w:shd w:val="clear" w:color="auto" w:fill="auto"/>
                  <w:noWrap/>
                  <w:vAlign w:val="center"/>
                  <w:hideMark/>
                </w:tcPr>
                <w:p w14:paraId="4C09145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3.18</w:t>
                  </w:r>
                </w:p>
              </w:tc>
              <w:tc>
                <w:tcPr>
                  <w:tcW w:w="556" w:type="pct"/>
                  <w:tcBorders>
                    <w:top w:val="nil"/>
                    <w:left w:val="nil"/>
                    <w:bottom w:val="single" w:sz="4" w:space="0" w:color="auto"/>
                    <w:right w:val="single" w:sz="4" w:space="0" w:color="auto"/>
                  </w:tcBorders>
                  <w:shd w:val="clear" w:color="auto" w:fill="auto"/>
                  <w:noWrap/>
                  <w:vAlign w:val="center"/>
                  <w:hideMark/>
                </w:tcPr>
                <w:p w14:paraId="135F45E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3.70</w:t>
                  </w:r>
                </w:p>
              </w:tc>
              <w:tc>
                <w:tcPr>
                  <w:tcW w:w="556" w:type="pct"/>
                  <w:tcBorders>
                    <w:top w:val="nil"/>
                    <w:left w:val="nil"/>
                    <w:bottom w:val="single" w:sz="4" w:space="0" w:color="auto"/>
                    <w:right w:val="single" w:sz="4" w:space="0" w:color="auto"/>
                  </w:tcBorders>
                  <w:shd w:val="clear" w:color="auto" w:fill="auto"/>
                  <w:noWrap/>
                  <w:vAlign w:val="center"/>
                  <w:hideMark/>
                </w:tcPr>
                <w:p w14:paraId="490943A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3.96</w:t>
                  </w:r>
                </w:p>
              </w:tc>
              <w:tc>
                <w:tcPr>
                  <w:tcW w:w="553" w:type="pct"/>
                  <w:tcBorders>
                    <w:top w:val="nil"/>
                    <w:left w:val="nil"/>
                    <w:bottom w:val="single" w:sz="4" w:space="0" w:color="auto"/>
                    <w:right w:val="single" w:sz="4" w:space="0" w:color="auto"/>
                  </w:tcBorders>
                  <w:shd w:val="clear" w:color="auto" w:fill="auto"/>
                  <w:noWrap/>
                  <w:vAlign w:val="center"/>
                  <w:hideMark/>
                </w:tcPr>
                <w:p w14:paraId="03760364"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5.03</w:t>
                  </w:r>
                </w:p>
              </w:tc>
            </w:tr>
            <w:tr w:rsidR="009A5384" w:rsidRPr="00DD2747" w14:paraId="1AE23256"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5419C71"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hideMark/>
                </w:tcPr>
                <w:p w14:paraId="611B58D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8.47</w:t>
                  </w:r>
                </w:p>
              </w:tc>
              <w:tc>
                <w:tcPr>
                  <w:tcW w:w="556" w:type="pct"/>
                  <w:tcBorders>
                    <w:top w:val="nil"/>
                    <w:left w:val="nil"/>
                    <w:bottom w:val="single" w:sz="4" w:space="0" w:color="auto"/>
                    <w:right w:val="single" w:sz="4" w:space="0" w:color="auto"/>
                  </w:tcBorders>
                  <w:shd w:val="clear" w:color="auto" w:fill="auto"/>
                  <w:noWrap/>
                  <w:vAlign w:val="center"/>
                  <w:hideMark/>
                </w:tcPr>
                <w:p w14:paraId="712D10D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8ECF4C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4.17</w:t>
                  </w:r>
                </w:p>
              </w:tc>
              <w:tc>
                <w:tcPr>
                  <w:tcW w:w="556" w:type="pct"/>
                  <w:tcBorders>
                    <w:top w:val="nil"/>
                    <w:left w:val="nil"/>
                    <w:bottom w:val="single" w:sz="4" w:space="0" w:color="auto"/>
                    <w:right w:val="single" w:sz="4" w:space="0" w:color="auto"/>
                  </w:tcBorders>
                  <w:shd w:val="clear" w:color="auto" w:fill="auto"/>
                  <w:noWrap/>
                  <w:vAlign w:val="center"/>
                  <w:hideMark/>
                </w:tcPr>
                <w:p w14:paraId="6577784B"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2.67</w:t>
                  </w:r>
                </w:p>
              </w:tc>
              <w:tc>
                <w:tcPr>
                  <w:tcW w:w="556" w:type="pct"/>
                  <w:tcBorders>
                    <w:top w:val="nil"/>
                    <w:left w:val="nil"/>
                    <w:bottom w:val="single" w:sz="4" w:space="0" w:color="auto"/>
                    <w:right w:val="single" w:sz="4" w:space="0" w:color="auto"/>
                  </w:tcBorders>
                  <w:shd w:val="clear" w:color="auto" w:fill="auto"/>
                  <w:noWrap/>
                  <w:vAlign w:val="center"/>
                  <w:hideMark/>
                </w:tcPr>
                <w:p w14:paraId="334EB4B5"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1.37</w:t>
                  </w:r>
                </w:p>
              </w:tc>
              <w:tc>
                <w:tcPr>
                  <w:tcW w:w="556" w:type="pct"/>
                  <w:tcBorders>
                    <w:top w:val="nil"/>
                    <w:left w:val="nil"/>
                    <w:bottom w:val="single" w:sz="4" w:space="0" w:color="auto"/>
                    <w:right w:val="single" w:sz="4" w:space="0" w:color="auto"/>
                  </w:tcBorders>
                  <w:shd w:val="clear" w:color="auto" w:fill="auto"/>
                  <w:noWrap/>
                  <w:vAlign w:val="center"/>
                  <w:hideMark/>
                </w:tcPr>
                <w:p w14:paraId="6D7746F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A48F3" w14:textId="77777777" w:rsidR="009A5384" w:rsidRPr="00335DE2" w:rsidRDefault="009A5384" w:rsidP="00545BEE">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-0.13</w:t>
                  </w:r>
                </w:p>
              </w:tc>
              <w:tc>
                <w:tcPr>
                  <w:tcW w:w="553" w:type="pct"/>
                  <w:tcBorders>
                    <w:top w:val="nil"/>
                    <w:left w:val="nil"/>
                    <w:bottom w:val="single" w:sz="4" w:space="0" w:color="auto"/>
                    <w:right w:val="single" w:sz="4" w:space="0" w:color="auto"/>
                  </w:tcBorders>
                  <w:shd w:val="clear" w:color="auto" w:fill="auto"/>
                  <w:noWrap/>
                  <w:vAlign w:val="center"/>
                  <w:hideMark/>
                </w:tcPr>
                <w:p w14:paraId="1DFD563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3.17</w:t>
                  </w:r>
                </w:p>
              </w:tc>
            </w:tr>
            <w:tr w:rsidR="009A5384" w:rsidRPr="00DD2747" w14:paraId="01820D0C"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2B1CE5A"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hideMark/>
                </w:tcPr>
                <w:p w14:paraId="2A464CFB"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7.17</w:t>
                  </w:r>
                </w:p>
              </w:tc>
              <w:tc>
                <w:tcPr>
                  <w:tcW w:w="556" w:type="pct"/>
                  <w:tcBorders>
                    <w:top w:val="nil"/>
                    <w:left w:val="nil"/>
                    <w:bottom w:val="single" w:sz="4" w:space="0" w:color="auto"/>
                    <w:right w:val="single" w:sz="4" w:space="0" w:color="auto"/>
                  </w:tcBorders>
                  <w:shd w:val="clear" w:color="auto" w:fill="auto"/>
                  <w:noWrap/>
                  <w:vAlign w:val="center"/>
                  <w:hideMark/>
                </w:tcPr>
                <w:p w14:paraId="6603FD7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21EC419"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7.07</w:t>
                  </w:r>
                </w:p>
              </w:tc>
              <w:tc>
                <w:tcPr>
                  <w:tcW w:w="556" w:type="pct"/>
                  <w:tcBorders>
                    <w:top w:val="nil"/>
                    <w:left w:val="nil"/>
                    <w:bottom w:val="single" w:sz="4" w:space="0" w:color="auto"/>
                    <w:right w:val="single" w:sz="4" w:space="0" w:color="auto"/>
                  </w:tcBorders>
                  <w:shd w:val="clear" w:color="auto" w:fill="auto"/>
                  <w:noWrap/>
                  <w:vAlign w:val="center"/>
                  <w:hideMark/>
                </w:tcPr>
                <w:p w14:paraId="3155CA1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7.37</w:t>
                  </w:r>
                </w:p>
              </w:tc>
              <w:tc>
                <w:tcPr>
                  <w:tcW w:w="556" w:type="pct"/>
                  <w:tcBorders>
                    <w:top w:val="nil"/>
                    <w:left w:val="nil"/>
                    <w:bottom w:val="single" w:sz="4" w:space="0" w:color="auto"/>
                    <w:right w:val="single" w:sz="4" w:space="0" w:color="auto"/>
                  </w:tcBorders>
                  <w:shd w:val="clear" w:color="auto" w:fill="auto"/>
                  <w:noWrap/>
                  <w:vAlign w:val="center"/>
                  <w:hideMark/>
                </w:tcPr>
                <w:p w14:paraId="4336105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6.87</w:t>
                  </w:r>
                </w:p>
              </w:tc>
              <w:tc>
                <w:tcPr>
                  <w:tcW w:w="556" w:type="pct"/>
                  <w:tcBorders>
                    <w:top w:val="nil"/>
                    <w:left w:val="nil"/>
                    <w:bottom w:val="single" w:sz="4" w:space="0" w:color="auto"/>
                    <w:right w:val="single" w:sz="4" w:space="0" w:color="auto"/>
                  </w:tcBorders>
                  <w:shd w:val="clear" w:color="auto" w:fill="auto"/>
                  <w:noWrap/>
                  <w:vAlign w:val="center"/>
                  <w:hideMark/>
                </w:tcPr>
                <w:p w14:paraId="0C1CF654"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7.77</w:t>
                  </w:r>
                </w:p>
              </w:tc>
              <w:tc>
                <w:tcPr>
                  <w:tcW w:w="556" w:type="pct"/>
                  <w:tcBorders>
                    <w:top w:val="nil"/>
                    <w:left w:val="nil"/>
                    <w:bottom w:val="single" w:sz="4" w:space="0" w:color="auto"/>
                    <w:right w:val="single" w:sz="4" w:space="0" w:color="auto"/>
                  </w:tcBorders>
                  <w:shd w:val="clear" w:color="auto" w:fill="auto"/>
                  <w:noWrap/>
                  <w:vAlign w:val="center"/>
                  <w:hideMark/>
                </w:tcPr>
                <w:p w14:paraId="4E22B48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3.20</w:t>
                  </w:r>
                </w:p>
              </w:tc>
              <w:tc>
                <w:tcPr>
                  <w:tcW w:w="553" w:type="pct"/>
                  <w:tcBorders>
                    <w:top w:val="nil"/>
                    <w:left w:val="nil"/>
                    <w:bottom w:val="single" w:sz="4" w:space="0" w:color="auto"/>
                    <w:right w:val="single" w:sz="4" w:space="0" w:color="auto"/>
                  </w:tcBorders>
                  <w:shd w:val="clear" w:color="auto" w:fill="auto"/>
                  <w:noWrap/>
                  <w:vAlign w:val="center"/>
                  <w:hideMark/>
                </w:tcPr>
                <w:p w14:paraId="2473975A"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7.27</w:t>
                  </w:r>
                </w:p>
              </w:tc>
            </w:tr>
            <w:tr w:rsidR="009A5384" w:rsidRPr="00DD2747" w14:paraId="08C91A4B"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53B456C"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hideMark/>
                </w:tcPr>
                <w:p w14:paraId="7DE325A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E29B41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0EDD600"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7.08</w:t>
                  </w:r>
                </w:p>
              </w:tc>
              <w:tc>
                <w:tcPr>
                  <w:tcW w:w="556" w:type="pct"/>
                  <w:tcBorders>
                    <w:top w:val="nil"/>
                    <w:left w:val="nil"/>
                    <w:bottom w:val="single" w:sz="4" w:space="0" w:color="auto"/>
                    <w:right w:val="single" w:sz="4" w:space="0" w:color="auto"/>
                  </w:tcBorders>
                  <w:shd w:val="clear" w:color="auto" w:fill="auto"/>
                  <w:noWrap/>
                  <w:vAlign w:val="center"/>
                  <w:hideMark/>
                </w:tcPr>
                <w:p w14:paraId="6F37B86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6.68</w:t>
                  </w:r>
                </w:p>
              </w:tc>
              <w:tc>
                <w:tcPr>
                  <w:tcW w:w="556" w:type="pct"/>
                  <w:tcBorders>
                    <w:top w:val="nil"/>
                    <w:left w:val="nil"/>
                    <w:bottom w:val="single" w:sz="4" w:space="0" w:color="auto"/>
                    <w:right w:val="single" w:sz="4" w:space="0" w:color="auto"/>
                  </w:tcBorders>
                  <w:shd w:val="clear" w:color="auto" w:fill="auto"/>
                  <w:noWrap/>
                  <w:vAlign w:val="center"/>
                  <w:hideMark/>
                </w:tcPr>
                <w:p w14:paraId="47AB4CA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6.18</w:t>
                  </w:r>
                </w:p>
              </w:tc>
              <w:tc>
                <w:tcPr>
                  <w:tcW w:w="556" w:type="pct"/>
                  <w:tcBorders>
                    <w:top w:val="nil"/>
                    <w:left w:val="nil"/>
                    <w:bottom w:val="single" w:sz="4" w:space="0" w:color="auto"/>
                    <w:right w:val="single" w:sz="4" w:space="0" w:color="auto"/>
                  </w:tcBorders>
                  <w:shd w:val="clear" w:color="auto" w:fill="auto"/>
                  <w:noWrap/>
                  <w:vAlign w:val="center"/>
                  <w:hideMark/>
                </w:tcPr>
                <w:p w14:paraId="11A92DF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6.48</w:t>
                  </w:r>
                </w:p>
              </w:tc>
              <w:tc>
                <w:tcPr>
                  <w:tcW w:w="556" w:type="pct"/>
                  <w:tcBorders>
                    <w:top w:val="nil"/>
                    <w:left w:val="nil"/>
                    <w:bottom w:val="single" w:sz="4" w:space="0" w:color="auto"/>
                    <w:right w:val="single" w:sz="4" w:space="0" w:color="auto"/>
                  </w:tcBorders>
                  <w:shd w:val="clear" w:color="auto" w:fill="auto"/>
                  <w:noWrap/>
                  <w:vAlign w:val="center"/>
                  <w:hideMark/>
                </w:tcPr>
                <w:p w14:paraId="225426A8"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115BC60A"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r>
            <w:tr w:rsidR="009A5384" w:rsidRPr="00DD2747" w14:paraId="1EEECFC4"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6026C9D"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hideMark/>
                </w:tcPr>
                <w:p w14:paraId="460D93C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1EC3EB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F2E0BFB"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48E637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3.45</w:t>
                  </w:r>
                </w:p>
              </w:tc>
              <w:tc>
                <w:tcPr>
                  <w:tcW w:w="556" w:type="pct"/>
                  <w:tcBorders>
                    <w:top w:val="nil"/>
                    <w:left w:val="nil"/>
                    <w:bottom w:val="single" w:sz="4" w:space="0" w:color="auto"/>
                    <w:right w:val="single" w:sz="4" w:space="0" w:color="auto"/>
                  </w:tcBorders>
                  <w:shd w:val="clear" w:color="auto" w:fill="auto"/>
                  <w:noWrap/>
                  <w:vAlign w:val="center"/>
                  <w:hideMark/>
                </w:tcPr>
                <w:p w14:paraId="3589B5E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1.16</w:t>
                  </w:r>
                </w:p>
              </w:tc>
              <w:tc>
                <w:tcPr>
                  <w:tcW w:w="556" w:type="pct"/>
                  <w:tcBorders>
                    <w:top w:val="nil"/>
                    <w:left w:val="nil"/>
                    <w:bottom w:val="single" w:sz="4" w:space="0" w:color="auto"/>
                    <w:right w:val="single" w:sz="4" w:space="0" w:color="auto"/>
                  </w:tcBorders>
                  <w:shd w:val="clear" w:color="auto" w:fill="auto"/>
                  <w:noWrap/>
                  <w:vAlign w:val="center"/>
                  <w:hideMark/>
                </w:tcPr>
                <w:p w14:paraId="7F1510B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0.58</w:t>
                  </w:r>
                </w:p>
              </w:tc>
              <w:tc>
                <w:tcPr>
                  <w:tcW w:w="556" w:type="pct"/>
                  <w:tcBorders>
                    <w:top w:val="nil"/>
                    <w:left w:val="nil"/>
                    <w:bottom w:val="single" w:sz="4" w:space="0" w:color="auto"/>
                    <w:right w:val="single" w:sz="4" w:space="0" w:color="auto"/>
                  </w:tcBorders>
                  <w:shd w:val="clear" w:color="auto" w:fill="auto"/>
                  <w:noWrap/>
                  <w:vAlign w:val="center"/>
                  <w:hideMark/>
                </w:tcPr>
                <w:p w14:paraId="662E876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220E701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r>
            <w:tr w:rsidR="009A5384" w:rsidRPr="00DD2747" w14:paraId="1A6BDC13"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4AA54887"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C30F8" w14:textId="77777777" w:rsidR="009A5384" w:rsidRPr="00335DE2" w:rsidRDefault="009A5384" w:rsidP="00545BEE">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-0.61</w:t>
                  </w:r>
                </w:p>
              </w:tc>
              <w:tc>
                <w:tcPr>
                  <w:tcW w:w="556" w:type="pct"/>
                  <w:tcBorders>
                    <w:top w:val="nil"/>
                    <w:left w:val="nil"/>
                    <w:bottom w:val="single" w:sz="4" w:space="0" w:color="auto"/>
                    <w:right w:val="single" w:sz="4" w:space="0" w:color="auto"/>
                  </w:tcBorders>
                  <w:shd w:val="clear" w:color="auto" w:fill="auto"/>
                  <w:noWrap/>
                  <w:vAlign w:val="center"/>
                  <w:hideMark/>
                </w:tcPr>
                <w:p w14:paraId="374F705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D956FB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0.53</w:t>
                  </w:r>
                </w:p>
              </w:tc>
              <w:tc>
                <w:tcPr>
                  <w:tcW w:w="556" w:type="pct"/>
                  <w:tcBorders>
                    <w:top w:val="nil"/>
                    <w:left w:val="nil"/>
                    <w:bottom w:val="single" w:sz="4" w:space="0" w:color="auto"/>
                    <w:right w:val="single" w:sz="4" w:space="0" w:color="auto"/>
                  </w:tcBorders>
                  <w:shd w:val="clear" w:color="auto" w:fill="auto"/>
                  <w:noWrap/>
                  <w:vAlign w:val="center"/>
                  <w:hideMark/>
                </w:tcPr>
                <w:p w14:paraId="68EB2BC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2D9D" w14:textId="77777777" w:rsidR="009A5384" w:rsidRPr="00335DE2" w:rsidRDefault="009A5384" w:rsidP="00545BEE">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-4.47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19BFA" w14:textId="77777777" w:rsidR="009A5384" w:rsidRPr="00335DE2" w:rsidRDefault="009A5384" w:rsidP="00545BEE">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-5.17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9ABA6" w14:textId="77777777" w:rsidR="009A5384" w:rsidRPr="00335DE2" w:rsidRDefault="009A5384" w:rsidP="00545BEE">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-4.25</w:t>
                  </w:r>
                </w:p>
              </w:tc>
              <w:tc>
                <w:tcPr>
                  <w:tcW w:w="553" w:type="pct"/>
                  <w:tcBorders>
                    <w:top w:val="nil"/>
                    <w:left w:val="nil"/>
                    <w:bottom w:val="single" w:sz="4" w:space="0" w:color="auto"/>
                    <w:right w:val="single" w:sz="4" w:space="0" w:color="auto"/>
                  </w:tcBorders>
                  <w:shd w:val="clear" w:color="auto" w:fill="auto"/>
                  <w:noWrap/>
                  <w:vAlign w:val="center"/>
                  <w:hideMark/>
                </w:tcPr>
                <w:p w14:paraId="3F5AD360"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b/>
                      <w:bCs/>
                      <w:color w:val="FF0000"/>
                      <w:sz w:val="16"/>
                      <w:szCs w:val="16"/>
                    </w:rPr>
                    <w:t>-1.52</w:t>
                  </w:r>
                </w:p>
              </w:tc>
            </w:tr>
            <w:tr w:rsidR="009A5384" w:rsidRPr="00DD2747" w14:paraId="08427BA0"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36E68258"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hideMark/>
                </w:tcPr>
                <w:p w14:paraId="442341B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1.53</w:t>
                  </w:r>
                </w:p>
              </w:tc>
              <w:tc>
                <w:tcPr>
                  <w:tcW w:w="556" w:type="pct"/>
                  <w:tcBorders>
                    <w:top w:val="nil"/>
                    <w:left w:val="nil"/>
                    <w:bottom w:val="single" w:sz="4" w:space="0" w:color="auto"/>
                    <w:right w:val="single" w:sz="4" w:space="0" w:color="auto"/>
                  </w:tcBorders>
                  <w:shd w:val="clear" w:color="auto" w:fill="auto"/>
                  <w:noWrap/>
                  <w:vAlign w:val="center"/>
                  <w:hideMark/>
                </w:tcPr>
                <w:p w14:paraId="179CB17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152087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5.63</w:t>
                  </w:r>
                </w:p>
              </w:tc>
              <w:tc>
                <w:tcPr>
                  <w:tcW w:w="556" w:type="pct"/>
                  <w:tcBorders>
                    <w:top w:val="nil"/>
                    <w:left w:val="nil"/>
                    <w:bottom w:val="single" w:sz="4" w:space="0" w:color="auto"/>
                    <w:right w:val="single" w:sz="4" w:space="0" w:color="auto"/>
                  </w:tcBorders>
                  <w:shd w:val="clear" w:color="auto" w:fill="auto"/>
                  <w:noWrap/>
                  <w:vAlign w:val="center"/>
                  <w:hideMark/>
                </w:tcPr>
                <w:p w14:paraId="731B80F6"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5.53</w:t>
                  </w:r>
                </w:p>
              </w:tc>
              <w:tc>
                <w:tcPr>
                  <w:tcW w:w="556" w:type="pct"/>
                  <w:tcBorders>
                    <w:top w:val="nil"/>
                    <w:left w:val="nil"/>
                    <w:bottom w:val="single" w:sz="4" w:space="0" w:color="auto"/>
                    <w:right w:val="single" w:sz="4" w:space="0" w:color="auto"/>
                  </w:tcBorders>
                  <w:shd w:val="clear" w:color="auto" w:fill="auto"/>
                  <w:noWrap/>
                  <w:vAlign w:val="center"/>
                  <w:hideMark/>
                </w:tcPr>
                <w:p w14:paraId="012F655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5.33</w:t>
                  </w:r>
                </w:p>
              </w:tc>
              <w:tc>
                <w:tcPr>
                  <w:tcW w:w="556" w:type="pct"/>
                  <w:tcBorders>
                    <w:top w:val="nil"/>
                    <w:left w:val="nil"/>
                    <w:bottom w:val="single" w:sz="4" w:space="0" w:color="auto"/>
                    <w:right w:val="single" w:sz="4" w:space="0" w:color="auto"/>
                  </w:tcBorders>
                  <w:shd w:val="clear" w:color="auto" w:fill="auto"/>
                  <w:noWrap/>
                  <w:vAlign w:val="center"/>
                  <w:hideMark/>
                </w:tcPr>
                <w:p w14:paraId="12506E5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0.93</w:t>
                  </w:r>
                </w:p>
              </w:tc>
              <w:tc>
                <w:tcPr>
                  <w:tcW w:w="556" w:type="pct"/>
                  <w:tcBorders>
                    <w:top w:val="nil"/>
                    <w:left w:val="nil"/>
                    <w:bottom w:val="single" w:sz="4" w:space="0" w:color="auto"/>
                    <w:right w:val="single" w:sz="4" w:space="0" w:color="auto"/>
                  </w:tcBorders>
                  <w:shd w:val="clear" w:color="auto" w:fill="auto"/>
                  <w:noWrap/>
                  <w:vAlign w:val="center"/>
                  <w:hideMark/>
                </w:tcPr>
                <w:p w14:paraId="32A5B30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0.93</w:t>
                  </w:r>
                </w:p>
              </w:tc>
              <w:tc>
                <w:tcPr>
                  <w:tcW w:w="553" w:type="pct"/>
                  <w:tcBorders>
                    <w:top w:val="nil"/>
                    <w:left w:val="nil"/>
                    <w:bottom w:val="single" w:sz="4" w:space="0" w:color="auto"/>
                    <w:right w:val="single" w:sz="4" w:space="0" w:color="auto"/>
                  </w:tcBorders>
                  <w:shd w:val="clear" w:color="auto" w:fill="auto"/>
                  <w:noWrap/>
                  <w:vAlign w:val="center"/>
                  <w:hideMark/>
                </w:tcPr>
                <w:p w14:paraId="19D129E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2.13</w:t>
                  </w:r>
                </w:p>
              </w:tc>
            </w:tr>
            <w:tr w:rsidR="009A5384" w:rsidRPr="00DD2747" w14:paraId="3742A232"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98D5105"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hideMark/>
                </w:tcPr>
                <w:p w14:paraId="3D6A3599"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5.50</w:t>
                  </w:r>
                </w:p>
              </w:tc>
              <w:tc>
                <w:tcPr>
                  <w:tcW w:w="556" w:type="pct"/>
                  <w:tcBorders>
                    <w:top w:val="nil"/>
                    <w:left w:val="nil"/>
                    <w:bottom w:val="single" w:sz="4" w:space="0" w:color="auto"/>
                    <w:right w:val="single" w:sz="4" w:space="0" w:color="auto"/>
                  </w:tcBorders>
                  <w:shd w:val="clear" w:color="auto" w:fill="auto"/>
                  <w:noWrap/>
                  <w:vAlign w:val="center"/>
                  <w:hideMark/>
                </w:tcPr>
                <w:p w14:paraId="2E970BB8"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3A9633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45018D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8.21</w:t>
                  </w:r>
                </w:p>
              </w:tc>
              <w:tc>
                <w:tcPr>
                  <w:tcW w:w="556" w:type="pct"/>
                  <w:tcBorders>
                    <w:top w:val="nil"/>
                    <w:left w:val="nil"/>
                    <w:bottom w:val="single" w:sz="4" w:space="0" w:color="auto"/>
                    <w:right w:val="single" w:sz="4" w:space="0" w:color="auto"/>
                  </w:tcBorders>
                  <w:shd w:val="clear" w:color="auto" w:fill="auto"/>
                  <w:noWrap/>
                  <w:vAlign w:val="center"/>
                  <w:hideMark/>
                </w:tcPr>
                <w:p w14:paraId="4FD68EB5"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52D86F9"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5.61</w:t>
                  </w:r>
                </w:p>
              </w:tc>
              <w:tc>
                <w:tcPr>
                  <w:tcW w:w="556" w:type="pct"/>
                  <w:tcBorders>
                    <w:top w:val="nil"/>
                    <w:left w:val="nil"/>
                    <w:bottom w:val="single" w:sz="4" w:space="0" w:color="auto"/>
                    <w:right w:val="single" w:sz="4" w:space="0" w:color="auto"/>
                  </w:tcBorders>
                  <w:shd w:val="clear" w:color="auto" w:fill="auto"/>
                  <w:noWrap/>
                  <w:vAlign w:val="center"/>
                  <w:hideMark/>
                </w:tcPr>
                <w:p w14:paraId="6E9FFAC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0A63F1DF"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r>
            <w:tr w:rsidR="009A5384" w:rsidRPr="00DD2747" w14:paraId="001C2B59"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2553C1F"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hideMark/>
                </w:tcPr>
                <w:p w14:paraId="6AF0309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11.37</w:t>
                  </w:r>
                </w:p>
              </w:tc>
              <w:tc>
                <w:tcPr>
                  <w:tcW w:w="556" w:type="pct"/>
                  <w:tcBorders>
                    <w:top w:val="nil"/>
                    <w:left w:val="nil"/>
                    <w:bottom w:val="single" w:sz="4" w:space="0" w:color="auto"/>
                    <w:right w:val="single" w:sz="4" w:space="0" w:color="auto"/>
                  </w:tcBorders>
                  <w:shd w:val="clear" w:color="auto" w:fill="auto"/>
                  <w:noWrap/>
                  <w:vAlign w:val="center"/>
                  <w:hideMark/>
                </w:tcPr>
                <w:p w14:paraId="1B8463E7"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0F948F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5.47</w:t>
                  </w:r>
                </w:p>
              </w:tc>
              <w:tc>
                <w:tcPr>
                  <w:tcW w:w="556" w:type="pct"/>
                  <w:tcBorders>
                    <w:top w:val="nil"/>
                    <w:left w:val="nil"/>
                    <w:bottom w:val="single" w:sz="4" w:space="0" w:color="auto"/>
                    <w:right w:val="single" w:sz="4" w:space="0" w:color="auto"/>
                  </w:tcBorders>
                  <w:shd w:val="clear" w:color="auto" w:fill="auto"/>
                  <w:noWrap/>
                  <w:vAlign w:val="center"/>
                  <w:hideMark/>
                </w:tcPr>
                <w:p w14:paraId="36721B54"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hideMark/>
                </w:tcPr>
                <w:p w14:paraId="528F444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2.47</w:t>
                  </w:r>
                </w:p>
              </w:tc>
              <w:tc>
                <w:tcPr>
                  <w:tcW w:w="556" w:type="pct"/>
                  <w:tcBorders>
                    <w:top w:val="nil"/>
                    <w:left w:val="nil"/>
                    <w:bottom w:val="single" w:sz="4" w:space="0" w:color="auto"/>
                    <w:right w:val="single" w:sz="4" w:space="0" w:color="auto"/>
                  </w:tcBorders>
                  <w:shd w:val="clear" w:color="auto" w:fill="auto"/>
                  <w:noWrap/>
                  <w:vAlign w:val="center"/>
                  <w:hideMark/>
                </w:tcPr>
                <w:p w14:paraId="5D3C0F32"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3.07</w:t>
                  </w:r>
                </w:p>
              </w:tc>
              <w:tc>
                <w:tcPr>
                  <w:tcW w:w="556" w:type="pct"/>
                  <w:tcBorders>
                    <w:top w:val="nil"/>
                    <w:left w:val="nil"/>
                    <w:bottom w:val="single" w:sz="4" w:space="0" w:color="auto"/>
                    <w:right w:val="single" w:sz="4" w:space="0" w:color="auto"/>
                  </w:tcBorders>
                  <w:shd w:val="clear" w:color="auto" w:fill="auto"/>
                  <w:noWrap/>
                  <w:vAlign w:val="center"/>
                  <w:hideMark/>
                </w:tcPr>
                <w:p w14:paraId="641FC71B"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3.47</w:t>
                  </w:r>
                </w:p>
              </w:tc>
              <w:tc>
                <w:tcPr>
                  <w:tcW w:w="553" w:type="pct"/>
                  <w:tcBorders>
                    <w:top w:val="nil"/>
                    <w:left w:val="nil"/>
                    <w:bottom w:val="single" w:sz="4" w:space="0" w:color="auto"/>
                    <w:right w:val="single" w:sz="4" w:space="0" w:color="auto"/>
                  </w:tcBorders>
                  <w:shd w:val="clear" w:color="auto" w:fill="auto"/>
                  <w:noWrap/>
                  <w:vAlign w:val="center"/>
                  <w:hideMark/>
                </w:tcPr>
                <w:p w14:paraId="32263DC3"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3.87</w:t>
                  </w:r>
                </w:p>
              </w:tc>
            </w:tr>
            <w:tr w:rsidR="009A5384" w:rsidRPr="00DD2747" w14:paraId="26E281E6"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3B7B013"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hideMark/>
                </w:tcPr>
                <w:p w14:paraId="48EAB254"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11.11</w:t>
                  </w:r>
                </w:p>
              </w:tc>
              <w:tc>
                <w:tcPr>
                  <w:tcW w:w="556" w:type="pct"/>
                  <w:tcBorders>
                    <w:top w:val="nil"/>
                    <w:left w:val="nil"/>
                    <w:bottom w:val="single" w:sz="4" w:space="0" w:color="auto"/>
                    <w:right w:val="single" w:sz="4" w:space="0" w:color="auto"/>
                  </w:tcBorders>
                  <w:shd w:val="clear" w:color="auto" w:fill="auto"/>
                  <w:noWrap/>
                  <w:vAlign w:val="center"/>
                  <w:hideMark/>
                </w:tcPr>
                <w:p w14:paraId="6EC8182E"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D548A7C"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6.41</w:t>
                  </w:r>
                </w:p>
              </w:tc>
              <w:tc>
                <w:tcPr>
                  <w:tcW w:w="556" w:type="pct"/>
                  <w:tcBorders>
                    <w:top w:val="nil"/>
                    <w:left w:val="nil"/>
                    <w:bottom w:val="single" w:sz="4" w:space="0" w:color="auto"/>
                    <w:right w:val="single" w:sz="4" w:space="0" w:color="auto"/>
                  </w:tcBorders>
                  <w:shd w:val="clear" w:color="auto" w:fill="auto"/>
                  <w:noWrap/>
                  <w:vAlign w:val="center"/>
                  <w:hideMark/>
                </w:tcPr>
                <w:p w14:paraId="7F516E91"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6.31</w:t>
                  </w:r>
                </w:p>
              </w:tc>
              <w:tc>
                <w:tcPr>
                  <w:tcW w:w="556" w:type="pct"/>
                  <w:tcBorders>
                    <w:top w:val="nil"/>
                    <w:left w:val="nil"/>
                    <w:bottom w:val="single" w:sz="4" w:space="0" w:color="auto"/>
                    <w:right w:val="single" w:sz="4" w:space="0" w:color="auto"/>
                  </w:tcBorders>
                  <w:shd w:val="clear" w:color="auto" w:fill="auto"/>
                  <w:noWrap/>
                  <w:vAlign w:val="center"/>
                  <w:hideMark/>
                </w:tcPr>
                <w:p w14:paraId="720BA15D" w14:textId="77777777" w:rsidR="009A5384" w:rsidRPr="00335DE2" w:rsidRDefault="009A5384" w:rsidP="00545BEE">
                  <w:pPr>
                    <w:spacing w:after="0" w:line="240" w:lineRule="auto"/>
                    <w:jc w:val="center"/>
                    <w:rPr>
                      <w:rFonts w:eastAsia="SimSun"/>
                      <w:sz w:val="16"/>
                      <w:szCs w:val="16"/>
                      <w:lang w:val="en-US" w:eastAsia="zh-TW"/>
                    </w:rPr>
                  </w:pPr>
                  <w:r w:rsidRPr="00335DE2">
                    <w:rPr>
                      <w:rFonts w:eastAsia="SimSun"/>
                      <w:sz w:val="16"/>
                      <w:szCs w:val="16"/>
                    </w:rPr>
                    <w:t>4.31</w:t>
                  </w:r>
                </w:p>
              </w:tc>
              <w:tc>
                <w:tcPr>
                  <w:tcW w:w="556" w:type="pct"/>
                  <w:tcBorders>
                    <w:top w:val="nil"/>
                    <w:left w:val="nil"/>
                    <w:bottom w:val="single" w:sz="4" w:space="0" w:color="auto"/>
                    <w:right w:val="single" w:sz="4" w:space="0" w:color="auto"/>
                  </w:tcBorders>
                  <w:shd w:val="clear" w:color="auto" w:fill="auto"/>
                  <w:noWrap/>
                  <w:vAlign w:val="bottom"/>
                  <w:hideMark/>
                </w:tcPr>
                <w:p w14:paraId="433A742E" w14:textId="77777777" w:rsidR="009A5384" w:rsidRPr="00335DE2" w:rsidRDefault="009A5384" w:rsidP="00545BEE">
                  <w:pPr>
                    <w:spacing w:after="0" w:line="240" w:lineRule="auto"/>
                    <w:jc w:val="center"/>
                    <w:rPr>
                      <w:rFonts w:eastAsia="SimSun"/>
                      <w:sz w:val="16"/>
                      <w:szCs w:val="16"/>
                      <w:lang w:val="en-US" w:eastAsia="zh-TW"/>
                    </w:rPr>
                  </w:pPr>
                  <w:r w:rsidRPr="00335DE2">
                    <w:rPr>
                      <w:color w:val="000000"/>
                      <w:sz w:val="16"/>
                      <w:szCs w:val="16"/>
                    </w:rPr>
                    <w:t>5.61</w:t>
                  </w:r>
                </w:p>
              </w:tc>
              <w:tc>
                <w:tcPr>
                  <w:tcW w:w="556" w:type="pct"/>
                  <w:tcBorders>
                    <w:top w:val="nil"/>
                    <w:left w:val="nil"/>
                    <w:bottom w:val="single" w:sz="4" w:space="0" w:color="auto"/>
                    <w:right w:val="single" w:sz="4" w:space="0" w:color="auto"/>
                  </w:tcBorders>
                  <w:shd w:val="clear" w:color="auto" w:fill="auto"/>
                  <w:noWrap/>
                  <w:vAlign w:val="bottom"/>
                  <w:hideMark/>
                </w:tcPr>
                <w:p w14:paraId="3487EB3E" w14:textId="77777777" w:rsidR="009A5384" w:rsidRPr="00335DE2" w:rsidRDefault="009A5384" w:rsidP="00545BEE">
                  <w:pPr>
                    <w:spacing w:after="0" w:line="240" w:lineRule="auto"/>
                    <w:jc w:val="center"/>
                    <w:rPr>
                      <w:rFonts w:eastAsia="SimSun"/>
                      <w:sz w:val="16"/>
                      <w:szCs w:val="16"/>
                      <w:lang w:val="en-US" w:eastAsia="zh-TW"/>
                    </w:rPr>
                  </w:pPr>
                  <w:r w:rsidRPr="00335DE2">
                    <w:rPr>
                      <w:color w:val="000000"/>
                      <w:sz w:val="16"/>
                      <w:szCs w:val="16"/>
                    </w:rPr>
                    <w:t>4.11</w:t>
                  </w:r>
                </w:p>
              </w:tc>
              <w:tc>
                <w:tcPr>
                  <w:tcW w:w="553" w:type="pct"/>
                  <w:tcBorders>
                    <w:top w:val="nil"/>
                    <w:left w:val="nil"/>
                    <w:bottom w:val="single" w:sz="4" w:space="0" w:color="auto"/>
                    <w:right w:val="single" w:sz="4" w:space="0" w:color="auto"/>
                  </w:tcBorders>
                  <w:shd w:val="clear" w:color="auto" w:fill="auto"/>
                  <w:noWrap/>
                  <w:vAlign w:val="bottom"/>
                  <w:hideMark/>
                </w:tcPr>
                <w:p w14:paraId="5D587DE4" w14:textId="77777777" w:rsidR="009A5384" w:rsidRPr="00335DE2" w:rsidRDefault="009A5384" w:rsidP="00545BEE">
                  <w:pPr>
                    <w:spacing w:after="0" w:line="240" w:lineRule="auto"/>
                    <w:jc w:val="center"/>
                    <w:rPr>
                      <w:rFonts w:eastAsia="SimSun"/>
                      <w:sz w:val="16"/>
                      <w:szCs w:val="16"/>
                      <w:lang w:val="en-US" w:eastAsia="zh-TW"/>
                    </w:rPr>
                  </w:pPr>
                  <w:r w:rsidRPr="00335DE2">
                    <w:rPr>
                      <w:color w:val="000000"/>
                      <w:sz w:val="16"/>
                      <w:szCs w:val="16"/>
                    </w:rPr>
                    <w:t>3.91</w:t>
                  </w:r>
                </w:p>
              </w:tc>
            </w:tr>
            <w:tr w:rsidR="009A5384" w:rsidRPr="00DD2747" w14:paraId="37213FAE"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A9E27E0"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hideMark/>
                </w:tcPr>
                <w:p w14:paraId="006C959E" w14:textId="77777777" w:rsidR="009A5384" w:rsidRPr="00335DE2" w:rsidRDefault="009A5384" w:rsidP="00545BEE">
                  <w:pPr>
                    <w:spacing w:after="0" w:line="240" w:lineRule="auto"/>
                    <w:jc w:val="center"/>
                    <w:rPr>
                      <w:rFonts w:eastAsia="SimSun"/>
                      <w:sz w:val="16"/>
                      <w:szCs w:val="16"/>
                    </w:rPr>
                  </w:pPr>
                  <w:r w:rsidRPr="00335DE2">
                    <w:rPr>
                      <w:rFonts w:eastAsia="SimSun"/>
                      <w:b/>
                      <w:bCs/>
                      <w:sz w:val="16"/>
                      <w:szCs w:val="16"/>
                    </w:rPr>
                    <w:t>7.81</w:t>
                  </w:r>
                </w:p>
              </w:tc>
              <w:tc>
                <w:tcPr>
                  <w:tcW w:w="556" w:type="pct"/>
                  <w:tcBorders>
                    <w:top w:val="nil"/>
                    <w:left w:val="nil"/>
                    <w:bottom w:val="single" w:sz="4" w:space="0" w:color="auto"/>
                    <w:right w:val="single" w:sz="4" w:space="0" w:color="auto"/>
                  </w:tcBorders>
                  <w:shd w:val="clear" w:color="auto" w:fill="auto"/>
                  <w:noWrap/>
                  <w:vAlign w:val="center"/>
                  <w:hideMark/>
                </w:tcPr>
                <w:p w14:paraId="60B48EAF" w14:textId="77777777" w:rsidR="009A5384" w:rsidRPr="00AC39CB" w:rsidRDefault="009A5384" w:rsidP="00545BEE">
                  <w:pPr>
                    <w:spacing w:after="0" w:line="240" w:lineRule="auto"/>
                    <w:jc w:val="center"/>
                    <w:rPr>
                      <w:rFonts w:eastAsia="SimSun"/>
                      <w:sz w:val="16"/>
                      <w:szCs w:val="16"/>
                      <w:lang w:val="en-US"/>
                    </w:rPr>
                  </w:pPr>
                  <w:r>
                    <w:rPr>
                      <w:rFonts w:eastAsia="SimSun"/>
                      <w:b/>
                      <w:bCs/>
                      <w:sz w:val="16"/>
                      <w:szCs w:val="16"/>
                    </w:rPr>
                    <w:t>N/A</w:t>
                  </w:r>
                </w:p>
              </w:tc>
              <w:tc>
                <w:tcPr>
                  <w:tcW w:w="556" w:type="pct"/>
                  <w:tcBorders>
                    <w:top w:val="nil"/>
                    <w:left w:val="nil"/>
                    <w:bottom w:val="single" w:sz="4" w:space="0" w:color="auto"/>
                    <w:right w:val="single" w:sz="4" w:space="0" w:color="auto"/>
                  </w:tcBorders>
                  <w:shd w:val="clear" w:color="auto" w:fill="auto"/>
                  <w:noWrap/>
                  <w:vAlign w:val="center"/>
                  <w:hideMark/>
                </w:tcPr>
                <w:p w14:paraId="09D2C9F0" w14:textId="77777777" w:rsidR="009A5384" w:rsidRPr="00335DE2" w:rsidRDefault="009A5384" w:rsidP="00545BEE">
                  <w:pPr>
                    <w:spacing w:after="0" w:line="240" w:lineRule="auto"/>
                    <w:jc w:val="center"/>
                    <w:rPr>
                      <w:rFonts w:eastAsia="SimSun"/>
                      <w:sz w:val="16"/>
                      <w:szCs w:val="16"/>
                    </w:rPr>
                  </w:pPr>
                  <w:r w:rsidRPr="00335DE2">
                    <w:rPr>
                      <w:rFonts w:eastAsia="SimSun"/>
                      <w:b/>
                      <w:bCs/>
                      <w:sz w:val="16"/>
                      <w:szCs w:val="16"/>
                    </w:rPr>
                    <w:t>5.75</w:t>
                  </w:r>
                </w:p>
              </w:tc>
              <w:tc>
                <w:tcPr>
                  <w:tcW w:w="556" w:type="pct"/>
                  <w:tcBorders>
                    <w:top w:val="nil"/>
                    <w:left w:val="nil"/>
                    <w:bottom w:val="single" w:sz="4" w:space="0" w:color="auto"/>
                    <w:right w:val="single" w:sz="4" w:space="0" w:color="auto"/>
                  </w:tcBorders>
                  <w:shd w:val="clear" w:color="auto" w:fill="auto"/>
                  <w:noWrap/>
                  <w:vAlign w:val="center"/>
                  <w:hideMark/>
                </w:tcPr>
                <w:p w14:paraId="7699AC83" w14:textId="77777777" w:rsidR="009A5384" w:rsidRPr="00335DE2" w:rsidRDefault="009A5384" w:rsidP="00545BEE">
                  <w:pPr>
                    <w:spacing w:after="0" w:line="240" w:lineRule="auto"/>
                    <w:jc w:val="center"/>
                    <w:rPr>
                      <w:rFonts w:eastAsia="SimSun"/>
                      <w:b/>
                      <w:bCs/>
                      <w:sz w:val="16"/>
                      <w:szCs w:val="16"/>
                      <w:lang w:eastAsia="zh-CN"/>
                    </w:rPr>
                  </w:pPr>
                  <w:r w:rsidRPr="00335DE2">
                    <w:rPr>
                      <w:rFonts w:eastAsia="SimSun"/>
                      <w:b/>
                      <w:bCs/>
                      <w:sz w:val="16"/>
                      <w:szCs w:val="16"/>
                    </w:rPr>
                    <w:t>5.66</w:t>
                  </w:r>
                </w:p>
              </w:tc>
              <w:tc>
                <w:tcPr>
                  <w:tcW w:w="556" w:type="pct"/>
                  <w:tcBorders>
                    <w:top w:val="nil"/>
                    <w:left w:val="nil"/>
                    <w:bottom w:val="single" w:sz="4" w:space="0" w:color="auto"/>
                    <w:right w:val="single" w:sz="4" w:space="0" w:color="auto"/>
                  </w:tcBorders>
                  <w:shd w:val="clear" w:color="auto" w:fill="auto"/>
                  <w:noWrap/>
                  <w:vAlign w:val="center"/>
                  <w:hideMark/>
                </w:tcPr>
                <w:p w14:paraId="007C23DE" w14:textId="77777777" w:rsidR="009A5384" w:rsidRPr="00335DE2" w:rsidRDefault="009A5384" w:rsidP="00545BEE">
                  <w:pPr>
                    <w:spacing w:after="0" w:line="240" w:lineRule="auto"/>
                    <w:jc w:val="center"/>
                    <w:rPr>
                      <w:rFonts w:eastAsia="SimSun"/>
                      <w:sz w:val="16"/>
                      <w:szCs w:val="16"/>
                    </w:rPr>
                  </w:pPr>
                  <w:r w:rsidRPr="00335DE2">
                    <w:rPr>
                      <w:rFonts w:eastAsia="SimSun"/>
                      <w:b/>
                      <w:bCs/>
                      <w:sz w:val="16"/>
                      <w:szCs w:val="16"/>
                    </w:rPr>
                    <w:t>4.04</w:t>
                  </w:r>
                </w:p>
              </w:tc>
              <w:tc>
                <w:tcPr>
                  <w:tcW w:w="556" w:type="pct"/>
                  <w:tcBorders>
                    <w:top w:val="nil"/>
                    <w:left w:val="nil"/>
                    <w:bottom w:val="single" w:sz="4" w:space="0" w:color="auto"/>
                    <w:right w:val="single" w:sz="4" w:space="0" w:color="auto"/>
                  </w:tcBorders>
                  <w:shd w:val="clear" w:color="auto" w:fill="auto"/>
                  <w:noWrap/>
                  <w:vAlign w:val="center"/>
                  <w:hideMark/>
                </w:tcPr>
                <w:p w14:paraId="35789BF2" w14:textId="77777777" w:rsidR="009A5384" w:rsidRPr="00335DE2" w:rsidRDefault="009A5384" w:rsidP="00545BEE">
                  <w:pPr>
                    <w:spacing w:after="0" w:line="240" w:lineRule="auto"/>
                    <w:jc w:val="center"/>
                    <w:rPr>
                      <w:rFonts w:eastAsia="SimSun"/>
                      <w:sz w:val="16"/>
                      <w:szCs w:val="16"/>
                    </w:rPr>
                  </w:pPr>
                  <w:r w:rsidRPr="00335DE2">
                    <w:rPr>
                      <w:rFonts w:eastAsia="SimSun"/>
                      <w:b/>
                      <w:bCs/>
                      <w:sz w:val="16"/>
                      <w:szCs w:val="16"/>
                    </w:rPr>
                    <w:t>3.97</w:t>
                  </w:r>
                </w:p>
              </w:tc>
              <w:tc>
                <w:tcPr>
                  <w:tcW w:w="556" w:type="pct"/>
                  <w:tcBorders>
                    <w:top w:val="nil"/>
                    <w:left w:val="nil"/>
                    <w:bottom w:val="single" w:sz="4" w:space="0" w:color="auto"/>
                    <w:right w:val="single" w:sz="4" w:space="0" w:color="auto"/>
                  </w:tcBorders>
                  <w:shd w:val="clear" w:color="auto" w:fill="auto"/>
                  <w:noWrap/>
                  <w:vAlign w:val="center"/>
                  <w:hideMark/>
                </w:tcPr>
                <w:p w14:paraId="6F035167" w14:textId="77777777" w:rsidR="009A5384" w:rsidRPr="00335DE2" w:rsidRDefault="009A5384" w:rsidP="00545BEE">
                  <w:pPr>
                    <w:spacing w:after="0" w:line="240" w:lineRule="auto"/>
                    <w:jc w:val="center"/>
                    <w:rPr>
                      <w:rFonts w:eastAsia="SimSun"/>
                      <w:sz w:val="16"/>
                      <w:szCs w:val="16"/>
                    </w:rPr>
                  </w:pPr>
                  <w:r w:rsidRPr="00335DE2">
                    <w:rPr>
                      <w:rFonts w:eastAsia="SimSun"/>
                      <w:b/>
                      <w:bCs/>
                      <w:sz w:val="16"/>
                      <w:szCs w:val="16"/>
                    </w:rPr>
                    <w:t>3.77</w:t>
                  </w:r>
                </w:p>
              </w:tc>
              <w:tc>
                <w:tcPr>
                  <w:tcW w:w="553" w:type="pct"/>
                  <w:tcBorders>
                    <w:top w:val="nil"/>
                    <w:left w:val="nil"/>
                    <w:bottom w:val="single" w:sz="4" w:space="0" w:color="auto"/>
                    <w:right w:val="single" w:sz="4" w:space="0" w:color="auto"/>
                  </w:tcBorders>
                  <w:shd w:val="clear" w:color="auto" w:fill="auto"/>
                  <w:noWrap/>
                  <w:vAlign w:val="center"/>
                  <w:hideMark/>
                </w:tcPr>
                <w:p w14:paraId="6D56D473" w14:textId="77777777" w:rsidR="009A5384" w:rsidRPr="00335DE2" w:rsidRDefault="009A5384" w:rsidP="00545BEE">
                  <w:pPr>
                    <w:spacing w:after="0" w:line="240" w:lineRule="auto"/>
                    <w:jc w:val="center"/>
                    <w:rPr>
                      <w:rFonts w:eastAsia="SimSun"/>
                      <w:sz w:val="16"/>
                      <w:szCs w:val="16"/>
                    </w:rPr>
                  </w:pPr>
                  <w:r w:rsidRPr="00335DE2">
                    <w:rPr>
                      <w:rFonts w:eastAsia="SimSun"/>
                      <w:b/>
                      <w:bCs/>
                      <w:sz w:val="16"/>
                      <w:szCs w:val="16"/>
                    </w:rPr>
                    <w:t>4.39</w:t>
                  </w:r>
                </w:p>
              </w:tc>
            </w:tr>
            <w:tr w:rsidR="009A5384" w:rsidRPr="00DD2747" w14:paraId="040559D0"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194D273"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hideMark/>
                </w:tcPr>
                <w:p w14:paraId="155A5042" w14:textId="77777777" w:rsidR="009A5384" w:rsidRPr="00335DE2" w:rsidRDefault="009A5384" w:rsidP="00545BEE">
                  <w:pPr>
                    <w:spacing w:after="0" w:line="240" w:lineRule="auto"/>
                    <w:jc w:val="center"/>
                    <w:rPr>
                      <w:rFonts w:eastAsia="SimSun"/>
                      <w:sz w:val="16"/>
                      <w:szCs w:val="16"/>
                    </w:rPr>
                  </w:pPr>
                  <w:r w:rsidRPr="00335DE2">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hideMark/>
                </w:tcPr>
                <w:p w14:paraId="44C5BC95" w14:textId="77777777" w:rsidR="009A5384" w:rsidRPr="00335DE2" w:rsidRDefault="009A5384" w:rsidP="00545BEE">
                  <w:pPr>
                    <w:spacing w:after="0" w:line="240" w:lineRule="auto"/>
                    <w:jc w:val="center"/>
                    <w:rPr>
                      <w:rFonts w:eastAsia="SimSun"/>
                      <w:sz w:val="16"/>
                      <w:szCs w:val="16"/>
                    </w:rPr>
                  </w:pPr>
                  <w:r w:rsidRPr="00335DE2">
                    <w:rPr>
                      <w:rFonts w:eastAsia="SimSun"/>
                      <w:sz w:val="16"/>
                      <w:szCs w:val="16"/>
                    </w:rPr>
                    <w:t xml:space="preserve">3 </w:t>
                  </w:r>
                </w:p>
              </w:tc>
              <w:tc>
                <w:tcPr>
                  <w:tcW w:w="556" w:type="pct"/>
                  <w:tcBorders>
                    <w:top w:val="nil"/>
                    <w:left w:val="nil"/>
                    <w:bottom w:val="single" w:sz="4" w:space="0" w:color="auto"/>
                    <w:right w:val="single" w:sz="4" w:space="0" w:color="auto"/>
                  </w:tcBorders>
                  <w:shd w:val="clear" w:color="auto" w:fill="auto"/>
                  <w:noWrap/>
                  <w:vAlign w:val="center"/>
                  <w:hideMark/>
                </w:tcPr>
                <w:p w14:paraId="70E07A57" w14:textId="77777777" w:rsidR="009A5384" w:rsidRPr="00335DE2" w:rsidRDefault="009A5384" w:rsidP="00545BEE">
                  <w:pPr>
                    <w:spacing w:after="0" w:line="240" w:lineRule="auto"/>
                    <w:jc w:val="center"/>
                    <w:rPr>
                      <w:rFonts w:eastAsia="SimSun"/>
                      <w:sz w:val="16"/>
                      <w:szCs w:val="16"/>
                    </w:rPr>
                  </w:pPr>
                  <w:r w:rsidRPr="00335DE2">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hideMark/>
                </w:tcPr>
                <w:p w14:paraId="6EC2501E" w14:textId="77777777" w:rsidR="009A5384" w:rsidRPr="00335DE2" w:rsidRDefault="009A5384" w:rsidP="00545BEE">
                  <w:pPr>
                    <w:spacing w:after="0" w:line="240" w:lineRule="auto"/>
                    <w:jc w:val="center"/>
                    <w:rPr>
                      <w:rFonts w:eastAsia="SimSun"/>
                      <w:sz w:val="16"/>
                      <w:szCs w:val="16"/>
                    </w:rPr>
                  </w:pPr>
                  <w:r w:rsidRPr="00335DE2">
                    <w:rPr>
                      <w:rFonts w:eastAsia="SimSun"/>
                      <w:sz w:val="16"/>
                      <w:szCs w:val="16"/>
                    </w:rPr>
                    <w:t xml:space="preserve">15 </w:t>
                  </w:r>
                </w:p>
              </w:tc>
              <w:tc>
                <w:tcPr>
                  <w:tcW w:w="556" w:type="pct"/>
                  <w:tcBorders>
                    <w:top w:val="nil"/>
                    <w:left w:val="nil"/>
                    <w:bottom w:val="single" w:sz="4" w:space="0" w:color="auto"/>
                    <w:right w:val="single" w:sz="4" w:space="0" w:color="auto"/>
                  </w:tcBorders>
                  <w:shd w:val="clear" w:color="auto" w:fill="auto"/>
                  <w:noWrap/>
                  <w:vAlign w:val="center"/>
                  <w:hideMark/>
                </w:tcPr>
                <w:p w14:paraId="2F887A1F" w14:textId="77777777" w:rsidR="009A5384" w:rsidRPr="00335DE2" w:rsidRDefault="009A5384" w:rsidP="00545BEE">
                  <w:pPr>
                    <w:spacing w:after="0" w:line="240" w:lineRule="auto"/>
                    <w:jc w:val="center"/>
                    <w:rPr>
                      <w:rFonts w:eastAsia="SimSun"/>
                      <w:sz w:val="16"/>
                      <w:szCs w:val="16"/>
                    </w:rPr>
                  </w:pPr>
                  <w:r w:rsidRPr="00335DE2">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hideMark/>
                </w:tcPr>
                <w:p w14:paraId="21C1CE68" w14:textId="77777777" w:rsidR="009A5384" w:rsidRPr="00335DE2" w:rsidRDefault="009A5384" w:rsidP="00545BEE">
                  <w:pPr>
                    <w:spacing w:after="0" w:line="240" w:lineRule="auto"/>
                    <w:jc w:val="center"/>
                    <w:rPr>
                      <w:rFonts w:eastAsia="SimSun"/>
                      <w:sz w:val="16"/>
                      <w:szCs w:val="16"/>
                    </w:rPr>
                  </w:pPr>
                  <w:r w:rsidRPr="00335DE2">
                    <w:rPr>
                      <w:rFonts w:eastAsia="SimSun"/>
                      <w:sz w:val="16"/>
                      <w:szCs w:val="16"/>
                    </w:rPr>
                    <w:t xml:space="preserve">15 </w:t>
                  </w:r>
                </w:p>
              </w:tc>
              <w:tc>
                <w:tcPr>
                  <w:tcW w:w="556" w:type="pct"/>
                  <w:tcBorders>
                    <w:top w:val="nil"/>
                    <w:left w:val="nil"/>
                    <w:bottom w:val="single" w:sz="4" w:space="0" w:color="auto"/>
                    <w:right w:val="single" w:sz="4" w:space="0" w:color="auto"/>
                  </w:tcBorders>
                  <w:shd w:val="clear" w:color="auto" w:fill="auto"/>
                  <w:noWrap/>
                  <w:vAlign w:val="center"/>
                  <w:hideMark/>
                </w:tcPr>
                <w:p w14:paraId="231828C6" w14:textId="77777777" w:rsidR="009A5384" w:rsidRPr="00335DE2" w:rsidRDefault="009A5384" w:rsidP="00545BEE">
                  <w:pPr>
                    <w:spacing w:after="0" w:line="240" w:lineRule="auto"/>
                    <w:jc w:val="center"/>
                    <w:rPr>
                      <w:rFonts w:eastAsia="SimSun"/>
                      <w:sz w:val="16"/>
                      <w:szCs w:val="16"/>
                    </w:rPr>
                  </w:pPr>
                  <w:r w:rsidRPr="00335DE2">
                    <w:rPr>
                      <w:rFonts w:eastAsia="SimSun"/>
                      <w:sz w:val="16"/>
                      <w:szCs w:val="16"/>
                    </w:rPr>
                    <w:t xml:space="preserve">13 </w:t>
                  </w:r>
                </w:p>
              </w:tc>
              <w:tc>
                <w:tcPr>
                  <w:tcW w:w="553" w:type="pct"/>
                  <w:tcBorders>
                    <w:top w:val="nil"/>
                    <w:left w:val="nil"/>
                    <w:bottom w:val="single" w:sz="4" w:space="0" w:color="auto"/>
                    <w:right w:val="single" w:sz="4" w:space="0" w:color="auto"/>
                  </w:tcBorders>
                  <w:shd w:val="clear" w:color="auto" w:fill="auto"/>
                  <w:noWrap/>
                  <w:vAlign w:val="center"/>
                  <w:hideMark/>
                </w:tcPr>
                <w:p w14:paraId="70E10839" w14:textId="77777777" w:rsidR="009A5384" w:rsidRPr="00335DE2" w:rsidRDefault="009A5384" w:rsidP="00545BEE">
                  <w:pPr>
                    <w:spacing w:after="0" w:line="240" w:lineRule="auto"/>
                    <w:jc w:val="center"/>
                    <w:rPr>
                      <w:rFonts w:eastAsia="SimSun"/>
                      <w:sz w:val="16"/>
                      <w:szCs w:val="16"/>
                    </w:rPr>
                  </w:pPr>
                  <w:r w:rsidRPr="00335DE2">
                    <w:rPr>
                      <w:rFonts w:eastAsia="SimSun"/>
                      <w:sz w:val="16"/>
                      <w:szCs w:val="16"/>
                    </w:rPr>
                    <w:t xml:space="preserve">13 </w:t>
                  </w:r>
                </w:p>
              </w:tc>
            </w:tr>
            <w:tr w:rsidR="009A5384" w:rsidRPr="00DD2747" w14:paraId="6F942167"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C5331A4" w14:textId="77777777" w:rsidR="009A5384" w:rsidRPr="00DD2747" w:rsidRDefault="009A5384" w:rsidP="00545BEE">
                  <w:pPr>
                    <w:spacing w:after="0" w:line="240" w:lineRule="auto"/>
                    <w:jc w:val="left"/>
                    <w:rPr>
                      <w:rFonts w:eastAsia="SimSun"/>
                      <w:b/>
                      <w:bCs/>
                      <w:sz w:val="16"/>
                      <w:szCs w:val="16"/>
                      <w:lang w:val="en-US" w:eastAsia="zh-TW"/>
                    </w:rPr>
                  </w:pPr>
                  <w:r w:rsidRPr="00DD2747">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shd w:val="clear" w:color="auto" w:fill="auto"/>
                  <w:noWrap/>
                  <w:vAlign w:val="center"/>
                  <w:hideMark/>
                </w:tcPr>
                <w:p w14:paraId="7EA43971"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b/>
                      <w:bCs/>
                      <w:sz w:val="16"/>
                      <w:szCs w:val="16"/>
                    </w:rPr>
                    <w:t>8.07</w:t>
                  </w:r>
                </w:p>
              </w:tc>
              <w:tc>
                <w:tcPr>
                  <w:tcW w:w="556" w:type="pct"/>
                  <w:tcBorders>
                    <w:top w:val="nil"/>
                    <w:left w:val="nil"/>
                    <w:bottom w:val="single" w:sz="4" w:space="0" w:color="auto"/>
                    <w:right w:val="single" w:sz="4" w:space="0" w:color="auto"/>
                  </w:tcBorders>
                  <w:shd w:val="clear" w:color="auto" w:fill="auto"/>
                  <w:noWrap/>
                  <w:vAlign w:val="center"/>
                  <w:hideMark/>
                </w:tcPr>
                <w:p w14:paraId="7D3C8E39" w14:textId="77777777" w:rsidR="009A5384" w:rsidRPr="00335DE2" w:rsidRDefault="009A5384" w:rsidP="00545BEE">
                  <w:pPr>
                    <w:spacing w:after="0" w:line="240" w:lineRule="auto"/>
                    <w:jc w:val="center"/>
                    <w:rPr>
                      <w:rFonts w:eastAsia="SimSun"/>
                      <w:b/>
                      <w:bCs/>
                      <w:sz w:val="16"/>
                      <w:szCs w:val="16"/>
                      <w:lang w:val="en-US" w:eastAsia="zh-CN"/>
                    </w:rPr>
                  </w:pPr>
                  <w:r>
                    <w:rPr>
                      <w:rFonts w:eastAsia="SimSun"/>
                      <w:b/>
                      <w:bCs/>
                      <w:sz w:val="16"/>
                      <w:szCs w:val="16"/>
                    </w:rPr>
                    <w:t>N/A</w:t>
                  </w:r>
                </w:p>
              </w:tc>
              <w:tc>
                <w:tcPr>
                  <w:tcW w:w="556" w:type="pct"/>
                  <w:tcBorders>
                    <w:top w:val="nil"/>
                    <w:left w:val="nil"/>
                    <w:bottom w:val="single" w:sz="4" w:space="0" w:color="auto"/>
                    <w:right w:val="single" w:sz="4" w:space="0" w:color="auto"/>
                  </w:tcBorders>
                  <w:shd w:val="clear" w:color="auto" w:fill="auto"/>
                  <w:noWrap/>
                  <w:vAlign w:val="center"/>
                  <w:hideMark/>
                </w:tcPr>
                <w:p w14:paraId="17290962"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b/>
                      <w:bCs/>
                      <w:sz w:val="16"/>
                      <w:szCs w:val="16"/>
                    </w:rPr>
                    <w:t>5.97</w:t>
                  </w:r>
                </w:p>
              </w:tc>
              <w:tc>
                <w:tcPr>
                  <w:tcW w:w="556" w:type="pct"/>
                  <w:tcBorders>
                    <w:top w:val="nil"/>
                    <w:left w:val="nil"/>
                    <w:bottom w:val="single" w:sz="4" w:space="0" w:color="auto"/>
                    <w:right w:val="single" w:sz="4" w:space="0" w:color="auto"/>
                  </w:tcBorders>
                  <w:shd w:val="clear" w:color="auto" w:fill="auto"/>
                  <w:noWrap/>
                  <w:vAlign w:val="center"/>
                  <w:hideMark/>
                </w:tcPr>
                <w:p w14:paraId="1C59C501"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b/>
                      <w:bCs/>
                      <w:sz w:val="16"/>
                      <w:szCs w:val="16"/>
                    </w:rPr>
                    <w:t>5.69</w:t>
                  </w:r>
                </w:p>
              </w:tc>
              <w:tc>
                <w:tcPr>
                  <w:tcW w:w="556" w:type="pct"/>
                  <w:tcBorders>
                    <w:top w:val="nil"/>
                    <w:left w:val="nil"/>
                    <w:bottom w:val="single" w:sz="4" w:space="0" w:color="auto"/>
                    <w:right w:val="single" w:sz="4" w:space="0" w:color="auto"/>
                  </w:tcBorders>
                  <w:shd w:val="clear" w:color="auto" w:fill="auto"/>
                  <w:noWrap/>
                  <w:vAlign w:val="center"/>
                  <w:hideMark/>
                </w:tcPr>
                <w:p w14:paraId="3AE76705"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b/>
                      <w:bCs/>
                      <w:sz w:val="16"/>
                      <w:szCs w:val="16"/>
                    </w:rPr>
                    <w:t>3.95</w:t>
                  </w:r>
                </w:p>
              </w:tc>
              <w:tc>
                <w:tcPr>
                  <w:tcW w:w="556" w:type="pct"/>
                  <w:tcBorders>
                    <w:top w:val="nil"/>
                    <w:left w:val="nil"/>
                    <w:bottom w:val="single" w:sz="4" w:space="0" w:color="auto"/>
                    <w:right w:val="single" w:sz="4" w:space="0" w:color="auto"/>
                  </w:tcBorders>
                  <w:shd w:val="clear" w:color="auto" w:fill="auto"/>
                  <w:noWrap/>
                  <w:vAlign w:val="center"/>
                  <w:hideMark/>
                </w:tcPr>
                <w:p w14:paraId="5A67F25F"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b/>
                      <w:bCs/>
                      <w:sz w:val="16"/>
                      <w:szCs w:val="16"/>
                    </w:rPr>
                    <w:t>3.88</w:t>
                  </w:r>
                </w:p>
              </w:tc>
              <w:tc>
                <w:tcPr>
                  <w:tcW w:w="556" w:type="pct"/>
                  <w:tcBorders>
                    <w:top w:val="nil"/>
                    <w:left w:val="nil"/>
                    <w:bottom w:val="single" w:sz="4" w:space="0" w:color="auto"/>
                    <w:right w:val="single" w:sz="4" w:space="0" w:color="auto"/>
                  </w:tcBorders>
                  <w:shd w:val="clear" w:color="auto" w:fill="auto"/>
                  <w:noWrap/>
                  <w:vAlign w:val="center"/>
                  <w:hideMark/>
                </w:tcPr>
                <w:p w14:paraId="60CA1242"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b/>
                      <w:bCs/>
                      <w:sz w:val="16"/>
                      <w:szCs w:val="16"/>
                    </w:rPr>
                    <w:t>3.80</w:t>
                  </w:r>
                </w:p>
              </w:tc>
              <w:tc>
                <w:tcPr>
                  <w:tcW w:w="553" w:type="pct"/>
                  <w:tcBorders>
                    <w:top w:val="nil"/>
                    <w:left w:val="nil"/>
                    <w:bottom w:val="single" w:sz="4" w:space="0" w:color="auto"/>
                    <w:right w:val="single" w:sz="4" w:space="0" w:color="auto"/>
                  </w:tcBorders>
                  <w:shd w:val="clear" w:color="auto" w:fill="auto"/>
                  <w:noWrap/>
                  <w:vAlign w:val="center"/>
                  <w:hideMark/>
                </w:tcPr>
                <w:p w14:paraId="432B4F75"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b/>
                      <w:bCs/>
                      <w:sz w:val="16"/>
                      <w:szCs w:val="16"/>
                    </w:rPr>
                    <w:t>4.51</w:t>
                  </w:r>
                </w:p>
              </w:tc>
            </w:tr>
            <w:tr w:rsidR="009A5384" w:rsidRPr="00DD2747" w14:paraId="53918DFE"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0D26DD2" w14:textId="77777777" w:rsidR="009A5384" w:rsidRPr="00DD2747" w:rsidRDefault="009A5384" w:rsidP="00545BEE">
                  <w:pPr>
                    <w:spacing w:after="0" w:line="240" w:lineRule="auto"/>
                    <w:jc w:val="left"/>
                    <w:rPr>
                      <w:rFonts w:eastAsia="SimSun"/>
                      <w:b/>
                      <w:bCs/>
                      <w:sz w:val="16"/>
                      <w:szCs w:val="16"/>
                      <w:lang w:val="en-US" w:eastAsia="zh-TW"/>
                    </w:rPr>
                  </w:pPr>
                  <w:r w:rsidRPr="00DD2747">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hideMark/>
                </w:tcPr>
                <w:p w14:paraId="43CBDF70"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7F47B6D5"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sz w:val="16"/>
                      <w:szCs w:val="16"/>
                    </w:rPr>
                    <w:t>3</w:t>
                  </w:r>
                </w:p>
              </w:tc>
              <w:tc>
                <w:tcPr>
                  <w:tcW w:w="556" w:type="pct"/>
                  <w:tcBorders>
                    <w:top w:val="nil"/>
                    <w:left w:val="nil"/>
                    <w:bottom w:val="single" w:sz="4" w:space="0" w:color="auto"/>
                    <w:right w:val="single" w:sz="4" w:space="0" w:color="auto"/>
                  </w:tcBorders>
                  <w:shd w:val="clear" w:color="auto" w:fill="auto"/>
                  <w:noWrap/>
                  <w:vAlign w:val="center"/>
                  <w:hideMark/>
                </w:tcPr>
                <w:p w14:paraId="7D3DFFD6"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sz w:val="16"/>
                      <w:szCs w:val="16"/>
                    </w:rPr>
                    <w:t>15</w:t>
                  </w:r>
                </w:p>
              </w:tc>
              <w:tc>
                <w:tcPr>
                  <w:tcW w:w="556" w:type="pct"/>
                  <w:tcBorders>
                    <w:top w:val="nil"/>
                    <w:left w:val="nil"/>
                    <w:bottom w:val="single" w:sz="4" w:space="0" w:color="auto"/>
                    <w:right w:val="single" w:sz="4" w:space="0" w:color="auto"/>
                  </w:tcBorders>
                  <w:shd w:val="clear" w:color="auto" w:fill="auto"/>
                  <w:noWrap/>
                  <w:vAlign w:val="center"/>
                  <w:hideMark/>
                </w:tcPr>
                <w:p w14:paraId="4E8CBBB0"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sz w:val="16"/>
                      <w:szCs w:val="16"/>
                    </w:rPr>
                    <w:t>18</w:t>
                  </w:r>
                </w:p>
              </w:tc>
              <w:tc>
                <w:tcPr>
                  <w:tcW w:w="556" w:type="pct"/>
                  <w:tcBorders>
                    <w:top w:val="nil"/>
                    <w:left w:val="nil"/>
                    <w:bottom w:val="single" w:sz="4" w:space="0" w:color="auto"/>
                    <w:right w:val="single" w:sz="4" w:space="0" w:color="auto"/>
                  </w:tcBorders>
                  <w:shd w:val="clear" w:color="auto" w:fill="auto"/>
                  <w:noWrap/>
                  <w:vAlign w:val="center"/>
                  <w:hideMark/>
                </w:tcPr>
                <w:p w14:paraId="08092E06"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sz w:val="16"/>
                      <w:szCs w:val="16"/>
                    </w:rPr>
                    <w:t>16</w:t>
                  </w:r>
                </w:p>
              </w:tc>
              <w:tc>
                <w:tcPr>
                  <w:tcW w:w="556" w:type="pct"/>
                  <w:tcBorders>
                    <w:top w:val="nil"/>
                    <w:left w:val="nil"/>
                    <w:bottom w:val="single" w:sz="4" w:space="0" w:color="auto"/>
                    <w:right w:val="single" w:sz="4" w:space="0" w:color="auto"/>
                  </w:tcBorders>
                  <w:shd w:val="clear" w:color="auto" w:fill="auto"/>
                  <w:noWrap/>
                  <w:vAlign w:val="center"/>
                  <w:hideMark/>
                </w:tcPr>
                <w:p w14:paraId="633762E9"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sz w:val="16"/>
                      <w:szCs w:val="16"/>
                    </w:rPr>
                    <w:t>18</w:t>
                  </w:r>
                </w:p>
              </w:tc>
              <w:tc>
                <w:tcPr>
                  <w:tcW w:w="556" w:type="pct"/>
                  <w:tcBorders>
                    <w:top w:val="nil"/>
                    <w:left w:val="nil"/>
                    <w:bottom w:val="single" w:sz="4" w:space="0" w:color="auto"/>
                    <w:right w:val="single" w:sz="4" w:space="0" w:color="auto"/>
                  </w:tcBorders>
                  <w:shd w:val="clear" w:color="auto" w:fill="auto"/>
                  <w:noWrap/>
                  <w:vAlign w:val="center"/>
                  <w:hideMark/>
                </w:tcPr>
                <w:p w14:paraId="5EDA7077"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sz w:val="16"/>
                      <w:szCs w:val="16"/>
                    </w:rPr>
                    <w:t>14</w:t>
                  </w:r>
                </w:p>
              </w:tc>
              <w:tc>
                <w:tcPr>
                  <w:tcW w:w="553" w:type="pct"/>
                  <w:tcBorders>
                    <w:top w:val="nil"/>
                    <w:left w:val="nil"/>
                    <w:bottom w:val="single" w:sz="4" w:space="0" w:color="auto"/>
                    <w:right w:val="single" w:sz="4" w:space="0" w:color="auto"/>
                  </w:tcBorders>
                  <w:shd w:val="clear" w:color="auto" w:fill="auto"/>
                  <w:noWrap/>
                  <w:vAlign w:val="center"/>
                  <w:hideMark/>
                </w:tcPr>
                <w:p w14:paraId="7D196DAD" w14:textId="77777777" w:rsidR="009A5384" w:rsidRPr="00335DE2" w:rsidRDefault="009A5384" w:rsidP="00545BEE">
                  <w:pPr>
                    <w:spacing w:after="0" w:line="240" w:lineRule="auto"/>
                    <w:jc w:val="center"/>
                    <w:rPr>
                      <w:rFonts w:eastAsia="SimSun"/>
                      <w:b/>
                      <w:bCs/>
                      <w:sz w:val="16"/>
                      <w:szCs w:val="16"/>
                      <w:lang w:val="en-US" w:eastAsia="zh-TW"/>
                    </w:rPr>
                  </w:pPr>
                  <w:r w:rsidRPr="00335DE2">
                    <w:rPr>
                      <w:rFonts w:eastAsia="SimSun"/>
                      <w:sz w:val="16"/>
                      <w:szCs w:val="16"/>
                    </w:rPr>
                    <w:t>14</w:t>
                  </w:r>
                </w:p>
              </w:tc>
            </w:tr>
          </w:tbl>
          <w:p w14:paraId="120124C4" w14:textId="77777777" w:rsidR="009A5384" w:rsidRDefault="009A5384" w:rsidP="00545BEE">
            <w:pPr>
              <w:rPr>
                <w:lang w:val="en-US"/>
              </w:rPr>
            </w:pPr>
          </w:p>
          <w:p w14:paraId="50EC1E5C" w14:textId="77777777" w:rsidR="009A5384" w:rsidRDefault="009A5384" w:rsidP="00545BEE">
            <w:pPr>
              <w:rPr>
                <w:lang w:val="en-US"/>
              </w:rPr>
            </w:pPr>
            <w:r>
              <w:rPr>
                <w:b/>
                <w:bCs/>
                <w:lang w:val="en-US"/>
              </w:rPr>
              <w:t>Table 8.2.2-3 (part 2):</w:t>
            </w:r>
            <w:r>
              <w:rPr>
                <w:lang w:val="en-US"/>
              </w:rPr>
              <w:t xml:space="preserve"> In Rural scenario at 0.7GHz, </w:t>
            </w:r>
            <w:r w:rsidRPr="00F93708">
              <w:rPr>
                <w:lang w:val="en-US"/>
              </w:rPr>
              <w:t xml:space="preserve">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w:t>
            </w:r>
            <w:r>
              <w:rPr>
                <w:lang w:val="en-US"/>
              </w:rPr>
              <w:t>2</w:t>
            </w:r>
            <w:r w:rsidRPr="00F93708">
              <w:rPr>
                <w:lang w:val="en-US"/>
              </w:rPr>
              <w:t>-1</w:t>
            </w:r>
            <w:r>
              <w:rPr>
                <w:lang w:val="en-US"/>
              </w:rPr>
              <w:t xml:space="preserve">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9A5384" w:rsidRPr="00DD2747" w14:paraId="1042BA86" w14:textId="77777777" w:rsidTr="00545BEE">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55A13E" w14:textId="77777777" w:rsidR="009A5384" w:rsidRPr="00DD2747" w:rsidRDefault="009A5384" w:rsidP="00545BEE">
                  <w:pPr>
                    <w:spacing w:after="0" w:line="240" w:lineRule="auto"/>
                    <w:jc w:val="left"/>
                    <w:rPr>
                      <w:rFonts w:eastAsia="SimSun"/>
                      <w:b/>
                      <w:bCs/>
                      <w:sz w:val="16"/>
                      <w:szCs w:val="16"/>
                      <w:lang w:val="en-US" w:eastAsia="zh-TW"/>
                    </w:rPr>
                  </w:pPr>
                  <w:r w:rsidRPr="00DD2747">
                    <w:rPr>
                      <w:rFonts w:eastAsia="SimSun"/>
                      <w:b/>
                      <w:bCs/>
                      <w:sz w:val="16"/>
                      <w:szCs w:val="16"/>
                      <w:lang w:val="en-US" w:eastAsia="zh-TW"/>
                    </w:rPr>
                    <w:t xml:space="preserve">Coverage margin(dB) </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291777A1"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455267F"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51B282CB"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4850897A"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54B6DE18"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6731138"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768444C"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themeFill="accent6" w:themeFillTint="66"/>
                  <w:hideMark/>
                </w:tcPr>
                <w:p w14:paraId="4610DEDE"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PUCCH 22 bits (BW1, 25 PRBs)</w:t>
                  </w:r>
                </w:p>
              </w:tc>
            </w:tr>
            <w:tr w:rsidR="009A5384" w:rsidRPr="00DD2747" w14:paraId="10134B4B"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6AFA7248"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hideMark/>
                </w:tcPr>
                <w:p w14:paraId="24FF1890"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6.17</w:t>
                  </w:r>
                </w:p>
              </w:tc>
              <w:tc>
                <w:tcPr>
                  <w:tcW w:w="556" w:type="pct"/>
                  <w:tcBorders>
                    <w:top w:val="nil"/>
                    <w:left w:val="nil"/>
                    <w:bottom w:val="single" w:sz="4" w:space="0" w:color="auto"/>
                    <w:right w:val="single" w:sz="4" w:space="0" w:color="auto"/>
                  </w:tcBorders>
                  <w:shd w:val="clear" w:color="auto" w:fill="auto"/>
                  <w:noWrap/>
                  <w:vAlign w:val="center"/>
                  <w:hideMark/>
                </w:tcPr>
                <w:p w14:paraId="695E0F12"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5.87</w:t>
                  </w:r>
                </w:p>
              </w:tc>
              <w:tc>
                <w:tcPr>
                  <w:tcW w:w="556" w:type="pct"/>
                  <w:tcBorders>
                    <w:top w:val="nil"/>
                    <w:left w:val="nil"/>
                    <w:bottom w:val="single" w:sz="4" w:space="0" w:color="auto"/>
                    <w:right w:val="single" w:sz="4" w:space="0" w:color="auto"/>
                  </w:tcBorders>
                  <w:shd w:val="clear" w:color="auto" w:fill="auto"/>
                  <w:noWrap/>
                  <w:vAlign w:val="center"/>
                  <w:hideMark/>
                </w:tcPr>
                <w:p w14:paraId="58751FA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04CE62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126F3E9"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E6807E4"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8036BE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4650427B"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5EFCDD68"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4F3C3138"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hideMark/>
                </w:tcPr>
                <w:p w14:paraId="53391B4B"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7.57</w:t>
                  </w:r>
                </w:p>
              </w:tc>
              <w:tc>
                <w:tcPr>
                  <w:tcW w:w="556" w:type="pct"/>
                  <w:tcBorders>
                    <w:top w:val="nil"/>
                    <w:left w:val="nil"/>
                    <w:bottom w:val="single" w:sz="4" w:space="0" w:color="auto"/>
                    <w:right w:val="single" w:sz="4" w:space="0" w:color="auto"/>
                  </w:tcBorders>
                  <w:shd w:val="clear" w:color="auto" w:fill="auto"/>
                  <w:noWrap/>
                  <w:vAlign w:val="center"/>
                  <w:hideMark/>
                </w:tcPr>
                <w:p w14:paraId="50D8DFF1"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6.07</w:t>
                  </w:r>
                </w:p>
              </w:tc>
              <w:tc>
                <w:tcPr>
                  <w:tcW w:w="556" w:type="pct"/>
                  <w:tcBorders>
                    <w:top w:val="nil"/>
                    <w:left w:val="nil"/>
                    <w:bottom w:val="single" w:sz="4" w:space="0" w:color="auto"/>
                    <w:right w:val="single" w:sz="4" w:space="0" w:color="auto"/>
                  </w:tcBorders>
                  <w:shd w:val="clear" w:color="auto" w:fill="auto"/>
                  <w:noWrap/>
                  <w:vAlign w:val="center"/>
                  <w:hideMark/>
                </w:tcPr>
                <w:p w14:paraId="2B13F645"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3.37</w:t>
                  </w:r>
                </w:p>
              </w:tc>
              <w:tc>
                <w:tcPr>
                  <w:tcW w:w="556" w:type="pct"/>
                  <w:tcBorders>
                    <w:top w:val="nil"/>
                    <w:left w:val="nil"/>
                    <w:bottom w:val="single" w:sz="4" w:space="0" w:color="auto"/>
                    <w:right w:val="single" w:sz="4" w:space="0" w:color="auto"/>
                  </w:tcBorders>
                  <w:shd w:val="clear" w:color="auto" w:fill="auto"/>
                  <w:noWrap/>
                  <w:vAlign w:val="center"/>
                  <w:hideMark/>
                </w:tcPr>
                <w:p w14:paraId="37DB871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2.11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B3966"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-3.00</w:t>
                  </w:r>
                </w:p>
              </w:tc>
              <w:tc>
                <w:tcPr>
                  <w:tcW w:w="556" w:type="pct"/>
                  <w:tcBorders>
                    <w:top w:val="nil"/>
                    <w:left w:val="nil"/>
                    <w:bottom w:val="single" w:sz="4" w:space="0" w:color="auto"/>
                    <w:right w:val="single" w:sz="4" w:space="0" w:color="auto"/>
                  </w:tcBorders>
                  <w:shd w:val="clear" w:color="auto" w:fill="auto"/>
                  <w:noWrap/>
                  <w:vAlign w:val="center"/>
                  <w:hideMark/>
                </w:tcPr>
                <w:p w14:paraId="2436046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4.42</w:t>
                  </w:r>
                </w:p>
              </w:tc>
              <w:tc>
                <w:tcPr>
                  <w:tcW w:w="556" w:type="pct"/>
                  <w:tcBorders>
                    <w:top w:val="nil"/>
                    <w:left w:val="nil"/>
                    <w:bottom w:val="single" w:sz="4" w:space="0" w:color="auto"/>
                    <w:right w:val="single" w:sz="4" w:space="0" w:color="auto"/>
                  </w:tcBorders>
                  <w:shd w:val="clear" w:color="auto" w:fill="auto"/>
                  <w:noWrap/>
                  <w:vAlign w:val="center"/>
                  <w:hideMark/>
                </w:tcPr>
                <w:p w14:paraId="4753B11E"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3.12</w:t>
                  </w:r>
                </w:p>
              </w:tc>
              <w:tc>
                <w:tcPr>
                  <w:tcW w:w="553" w:type="pct"/>
                  <w:tcBorders>
                    <w:top w:val="nil"/>
                    <w:left w:val="nil"/>
                    <w:bottom w:val="single" w:sz="4" w:space="0" w:color="auto"/>
                    <w:right w:val="single" w:sz="4" w:space="0" w:color="auto"/>
                  </w:tcBorders>
                  <w:shd w:val="clear" w:color="auto" w:fill="auto"/>
                  <w:noWrap/>
                  <w:vAlign w:val="center"/>
                  <w:hideMark/>
                </w:tcPr>
                <w:p w14:paraId="70BEB399"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1.92</w:t>
                  </w:r>
                </w:p>
              </w:tc>
            </w:tr>
            <w:tr w:rsidR="009A5384" w:rsidRPr="00DD2747" w14:paraId="525DCED6"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5C6BD1E"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hideMark/>
                </w:tcPr>
                <w:p w14:paraId="5451F5A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6.15</w:t>
                  </w:r>
                </w:p>
              </w:tc>
              <w:tc>
                <w:tcPr>
                  <w:tcW w:w="556" w:type="pct"/>
                  <w:tcBorders>
                    <w:top w:val="nil"/>
                    <w:left w:val="nil"/>
                    <w:bottom w:val="single" w:sz="4" w:space="0" w:color="auto"/>
                    <w:right w:val="single" w:sz="4" w:space="0" w:color="auto"/>
                  </w:tcBorders>
                  <w:shd w:val="clear" w:color="auto" w:fill="auto"/>
                  <w:noWrap/>
                  <w:vAlign w:val="center"/>
                  <w:hideMark/>
                </w:tcPr>
                <w:p w14:paraId="674AB62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14.95</w:t>
                  </w:r>
                </w:p>
              </w:tc>
              <w:tc>
                <w:tcPr>
                  <w:tcW w:w="556" w:type="pct"/>
                  <w:tcBorders>
                    <w:top w:val="nil"/>
                    <w:left w:val="nil"/>
                    <w:bottom w:val="single" w:sz="4" w:space="0" w:color="auto"/>
                    <w:right w:val="single" w:sz="4" w:space="0" w:color="auto"/>
                  </w:tcBorders>
                  <w:shd w:val="clear" w:color="auto" w:fill="auto"/>
                  <w:noWrap/>
                  <w:vAlign w:val="center"/>
                  <w:hideMark/>
                </w:tcPr>
                <w:p w14:paraId="383ADADF"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B7BA5"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-2.60</w:t>
                  </w:r>
                </w:p>
              </w:tc>
              <w:tc>
                <w:tcPr>
                  <w:tcW w:w="556" w:type="pct"/>
                  <w:tcBorders>
                    <w:top w:val="nil"/>
                    <w:left w:val="nil"/>
                    <w:bottom w:val="single" w:sz="4" w:space="0" w:color="auto"/>
                    <w:right w:val="single" w:sz="4" w:space="0" w:color="auto"/>
                  </w:tcBorders>
                  <w:shd w:val="clear" w:color="auto" w:fill="auto"/>
                  <w:noWrap/>
                  <w:vAlign w:val="center"/>
                  <w:hideMark/>
                </w:tcPr>
                <w:p w14:paraId="18F3529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2.58</w:t>
                  </w:r>
                </w:p>
              </w:tc>
              <w:tc>
                <w:tcPr>
                  <w:tcW w:w="556" w:type="pct"/>
                  <w:tcBorders>
                    <w:top w:val="nil"/>
                    <w:left w:val="nil"/>
                    <w:bottom w:val="single" w:sz="4" w:space="0" w:color="auto"/>
                    <w:right w:val="single" w:sz="4" w:space="0" w:color="auto"/>
                  </w:tcBorders>
                  <w:shd w:val="clear" w:color="auto" w:fill="auto"/>
                  <w:noWrap/>
                  <w:vAlign w:val="center"/>
                  <w:hideMark/>
                </w:tcPr>
                <w:p w14:paraId="49B4490A"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7.70</w:t>
                  </w:r>
                </w:p>
              </w:tc>
              <w:tc>
                <w:tcPr>
                  <w:tcW w:w="556" w:type="pct"/>
                  <w:tcBorders>
                    <w:top w:val="nil"/>
                    <w:left w:val="nil"/>
                    <w:bottom w:val="single" w:sz="4" w:space="0" w:color="auto"/>
                    <w:right w:val="single" w:sz="4" w:space="0" w:color="auto"/>
                  </w:tcBorders>
                  <w:shd w:val="clear" w:color="auto" w:fill="auto"/>
                  <w:noWrap/>
                  <w:vAlign w:val="center"/>
                  <w:hideMark/>
                </w:tcPr>
                <w:p w14:paraId="2462EAD6"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5.20</w:t>
                  </w:r>
                </w:p>
              </w:tc>
              <w:tc>
                <w:tcPr>
                  <w:tcW w:w="553" w:type="pct"/>
                  <w:tcBorders>
                    <w:top w:val="nil"/>
                    <w:left w:val="nil"/>
                    <w:bottom w:val="single" w:sz="4" w:space="0" w:color="auto"/>
                    <w:right w:val="single" w:sz="4" w:space="0" w:color="auto"/>
                  </w:tcBorders>
                  <w:shd w:val="clear" w:color="auto" w:fill="auto"/>
                  <w:noWrap/>
                  <w:vAlign w:val="center"/>
                  <w:hideMark/>
                </w:tcPr>
                <w:p w14:paraId="01D7E44B"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2.70</w:t>
                  </w:r>
                </w:p>
              </w:tc>
            </w:tr>
            <w:tr w:rsidR="009A5384" w:rsidRPr="00DD2747" w14:paraId="623D8624"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3D4CD6B"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hideMark/>
                </w:tcPr>
                <w:p w14:paraId="45D9855F"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2.17</w:t>
                  </w:r>
                </w:p>
              </w:tc>
              <w:tc>
                <w:tcPr>
                  <w:tcW w:w="556" w:type="pct"/>
                  <w:tcBorders>
                    <w:top w:val="nil"/>
                    <w:left w:val="nil"/>
                    <w:bottom w:val="single" w:sz="4" w:space="0" w:color="auto"/>
                    <w:right w:val="single" w:sz="4" w:space="0" w:color="auto"/>
                  </w:tcBorders>
                  <w:shd w:val="clear" w:color="auto" w:fill="auto"/>
                  <w:noWrap/>
                  <w:vAlign w:val="center"/>
                  <w:hideMark/>
                </w:tcPr>
                <w:p w14:paraId="44DE5EF5"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4.43</w:t>
                  </w:r>
                </w:p>
              </w:tc>
              <w:tc>
                <w:tcPr>
                  <w:tcW w:w="556" w:type="pct"/>
                  <w:tcBorders>
                    <w:top w:val="nil"/>
                    <w:left w:val="nil"/>
                    <w:bottom w:val="single" w:sz="4" w:space="0" w:color="auto"/>
                    <w:right w:val="single" w:sz="4" w:space="0" w:color="auto"/>
                  </w:tcBorders>
                  <w:shd w:val="clear" w:color="auto" w:fill="auto"/>
                  <w:noWrap/>
                  <w:vAlign w:val="center"/>
                  <w:hideMark/>
                </w:tcPr>
                <w:p w14:paraId="21EDC7DB"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D0C9"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-0.99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E79A5"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sz w:val="16"/>
                      <w:szCs w:val="16"/>
                    </w:rPr>
                    <w:t>0.22</w:t>
                  </w:r>
                </w:p>
              </w:tc>
              <w:tc>
                <w:tcPr>
                  <w:tcW w:w="556" w:type="pct"/>
                  <w:tcBorders>
                    <w:top w:val="nil"/>
                    <w:left w:val="nil"/>
                    <w:bottom w:val="single" w:sz="4" w:space="0" w:color="auto"/>
                    <w:right w:val="single" w:sz="4" w:space="0" w:color="auto"/>
                  </w:tcBorders>
                  <w:shd w:val="clear" w:color="auto" w:fill="auto"/>
                  <w:noWrap/>
                  <w:vAlign w:val="center"/>
                  <w:hideMark/>
                </w:tcPr>
                <w:p w14:paraId="775DABD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1.90</w:t>
                  </w:r>
                </w:p>
              </w:tc>
              <w:tc>
                <w:tcPr>
                  <w:tcW w:w="556" w:type="pct"/>
                  <w:tcBorders>
                    <w:top w:val="nil"/>
                    <w:left w:val="nil"/>
                    <w:bottom w:val="single" w:sz="4" w:space="0" w:color="auto"/>
                    <w:right w:val="single" w:sz="4" w:space="0" w:color="auto"/>
                  </w:tcBorders>
                  <w:shd w:val="clear" w:color="auto" w:fill="auto"/>
                  <w:noWrap/>
                  <w:vAlign w:val="center"/>
                  <w:hideMark/>
                </w:tcPr>
                <w:p w14:paraId="5F9675C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3.91</w:t>
                  </w:r>
                </w:p>
              </w:tc>
              <w:tc>
                <w:tcPr>
                  <w:tcW w:w="553" w:type="pct"/>
                  <w:tcBorders>
                    <w:top w:val="nil"/>
                    <w:left w:val="nil"/>
                    <w:bottom w:val="single" w:sz="4" w:space="0" w:color="auto"/>
                    <w:right w:val="single" w:sz="4" w:space="0" w:color="auto"/>
                  </w:tcBorders>
                  <w:shd w:val="clear" w:color="auto" w:fill="auto"/>
                  <w:noWrap/>
                  <w:vAlign w:val="center"/>
                  <w:hideMark/>
                </w:tcPr>
                <w:p w14:paraId="2A322EE3"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1.39</w:t>
                  </w:r>
                </w:p>
              </w:tc>
            </w:tr>
            <w:tr w:rsidR="009A5384" w:rsidRPr="00DD2747" w14:paraId="7B1272AA"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6D4FFE73"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hideMark/>
                </w:tcPr>
                <w:p w14:paraId="30E166C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5.27</w:t>
                  </w:r>
                </w:p>
              </w:tc>
              <w:tc>
                <w:tcPr>
                  <w:tcW w:w="556" w:type="pct"/>
                  <w:tcBorders>
                    <w:top w:val="nil"/>
                    <w:left w:val="nil"/>
                    <w:bottom w:val="single" w:sz="4" w:space="0" w:color="auto"/>
                    <w:right w:val="single" w:sz="4" w:space="0" w:color="auto"/>
                  </w:tcBorders>
                  <w:shd w:val="clear" w:color="auto" w:fill="auto"/>
                  <w:noWrap/>
                  <w:vAlign w:val="center"/>
                  <w:hideMark/>
                </w:tcPr>
                <w:p w14:paraId="5230DAC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3.17</w:t>
                  </w:r>
                </w:p>
              </w:tc>
              <w:tc>
                <w:tcPr>
                  <w:tcW w:w="556" w:type="pct"/>
                  <w:tcBorders>
                    <w:top w:val="nil"/>
                    <w:left w:val="nil"/>
                    <w:bottom w:val="single" w:sz="4" w:space="0" w:color="auto"/>
                    <w:right w:val="single" w:sz="4" w:space="0" w:color="auto"/>
                  </w:tcBorders>
                  <w:shd w:val="clear" w:color="auto" w:fill="auto"/>
                  <w:noWrap/>
                  <w:vAlign w:val="center"/>
                  <w:hideMark/>
                </w:tcPr>
                <w:p w14:paraId="3746C3A3"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0CC23E6"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0.01</w:t>
                  </w:r>
                </w:p>
              </w:tc>
              <w:tc>
                <w:tcPr>
                  <w:tcW w:w="556" w:type="pct"/>
                  <w:tcBorders>
                    <w:top w:val="nil"/>
                    <w:left w:val="nil"/>
                    <w:bottom w:val="single" w:sz="4" w:space="0" w:color="auto"/>
                    <w:right w:val="single" w:sz="4" w:space="0" w:color="auto"/>
                  </w:tcBorders>
                  <w:shd w:val="clear" w:color="auto" w:fill="auto"/>
                  <w:noWrap/>
                  <w:vAlign w:val="center"/>
                  <w:hideMark/>
                </w:tcPr>
                <w:p w14:paraId="228A06A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0.41</w:t>
                  </w:r>
                </w:p>
              </w:tc>
              <w:tc>
                <w:tcPr>
                  <w:tcW w:w="556" w:type="pct"/>
                  <w:tcBorders>
                    <w:top w:val="nil"/>
                    <w:left w:val="nil"/>
                    <w:bottom w:val="single" w:sz="4" w:space="0" w:color="auto"/>
                    <w:right w:val="single" w:sz="4" w:space="0" w:color="auto"/>
                  </w:tcBorders>
                  <w:shd w:val="clear" w:color="auto" w:fill="auto"/>
                  <w:noWrap/>
                  <w:vAlign w:val="center"/>
                  <w:hideMark/>
                </w:tcPr>
                <w:p w14:paraId="242EBF5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9.22</w:t>
                  </w:r>
                </w:p>
              </w:tc>
              <w:tc>
                <w:tcPr>
                  <w:tcW w:w="556" w:type="pct"/>
                  <w:tcBorders>
                    <w:top w:val="nil"/>
                    <w:left w:val="nil"/>
                    <w:bottom w:val="single" w:sz="4" w:space="0" w:color="auto"/>
                    <w:right w:val="single" w:sz="4" w:space="0" w:color="auto"/>
                  </w:tcBorders>
                  <w:shd w:val="clear" w:color="auto" w:fill="auto"/>
                  <w:noWrap/>
                  <w:vAlign w:val="center"/>
                  <w:hideMark/>
                </w:tcPr>
                <w:p w14:paraId="306F31B1"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4.62</w:t>
                  </w:r>
                </w:p>
              </w:tc>
              <w:tc>
                <w:tcPr>
                  <w:tcW w:w="553" w:type="pct"/>
                  <w:tcBorders>
                    <w:top w:val="nil"/>
                    <w:left w:val="nil"/>
                    <w:bottom w:val="single" w:sz="4" w:space="0" w:color="auto"/>
                    <w:right w:val="single" w:sz="4" w:space="0" w:color="auto"/>
                  </w:tcBorders>
                  <w:shd w:val="clear" w:color="auto" w:fill="auto"/>
                  <w:noWrap/>
                  <w:vAlign w:val="center"/>
                  <w:hideMark/>
                </w:tcPr>
                <w:p w14:paraId="34D218E9"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2.32</w:t>
                  </w:r>
                </w:p>
              </w:tc>
            </w:tr>
            <w:tr w:rsidR="009A5384" w:rsidRPr="00DD2747" w14:paraId="64C6163F"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0DC5E3AA"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hideMark/>
                </w:tcPr>
                <w:p w14:paraId="7BBBA6A1"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8F45F54"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1FA08A3"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02A1700"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9C1474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6D824F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D0EFE15"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53364A1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4E299F03"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E505551"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hideMark/>
                </w:tcPr>
                <w:p w14:paraId="0AE5C385"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8.23</w:t>
                  </w:r>
                </w:p>
              </w:tc>
              <w:tc>
                <w:tcPr>
                  <w:tcW w:w="556" w:type="pct"/>
                  <w:tcBorders>
                    <w:top w:val="nil"/>
                    <w:left w:val="nil"/>
                    <w:bottom w:val="single" w:sz="4" w:space="0" w:color="auto"/>
                    <w:right w:val="single" w:sz="4" w:space="0" w:color="auto"/>
                  </w:tcBorders>
                  <w:shd w:val="clear" w:color="auto" w:fill="auto"/>
                  <w:noWrap/>
                  <w:vAlign w:val="center"/>
                  <w:hideMark/>
                </w:tcPr>
                <w:p w14:paraId="2B8A768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6.13</w:t>
                  </w:r>
                </w:p>
              </w:tc>
              <w:tc>
                <w:tcPr>
                  <w:tcW w:w="556" w:type="pct"/>
                  <w:tcBorders>
                    <w:top w:val="nil"/>
                    <w:left w:val="nil"/>
                    <w:bottom w:val="single" w:sz="4" w:space="0" w:color="auto"/>
                    <w:right w:val="single" w:sz="4" w:space="0" w:color="auto"/>
                  </w:tcBorders>
                  <w:shd w:val="clear" w:color="auto" w:fill="auto"/>
                  <w:noWrap/>
                  <w:vAlign w:val="center"/>
                  <w:hideMark/>
                </w:tcPr>
                <w:p w14:paraId="79F2994B"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FDA8A"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-0.69</w:t>
                  </w:r>
                </w:p>
              </w:tc>
              <w:tc>
                <w:tcPr>
                  <w:tcW w:w="556" w:type="pct"/>
                  <w:tcBorders>
                    <w:top w:val="nil"/>
                    <w:left w:val="nil"/>
                    <w:bottom w:val="single" w:sz="4" w:space="0" w:color="auto"/>
                    <w:right w:val="single" w:sz="4" w:space="0" w:color="auto"/>
                  </w:tcBorders>
                  <w:shd w:val="clear" w:color="auto" w:fill="auto"/>
                  <w:noWrap/>
                  <w:vAlign w:val="center"/>
                  <w:hideMark/>
                </w:tcPr>
                <w:p w14:paraId="0E9FC98F"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0.52</w:t>
                  </w:r>
                </w:p>
              </w:tc>
              <w:tc>
                <w:tcPr>
                  <w:tcW w:w="556" w:type="pct"/>
                  <w:tcBorders>
                    <w:top w:val="nil"/>
                    <w:left w:val="nil"/>
                    <w:bottom w:val="single" w:sz="4" w:space="0" w:color="auto"/>
                    <w:right w:val="single" w:sz="4" w:space="0" w:color="auto"/>
                  </w:tcBorders>
                  <w:shd w:val="clear" w:color="auto" w:fill="auto"/>
                  <w:noWrap/>
                  <w:vAlign w:val="center"/>
                  <w:hideMark/>
                </w:tcPr>
                <w:p w14:paraId="23043C4E"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48A4F81"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7918F98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182A36BE"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DC61061"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hideMark/>
                </w:tcPr>
                <w:p w14:paraId="226F2E5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8.93</w:t>
                  </w:r>
                </w:p>
              </w:tc>
              <w:tc>
                <w:tcPr>
                  <w:tcW w:w="556" w:type="pct"/>
                  <w:tcBorders>
                    <w:top w:val="nil"/>
                    <w:left w:val="nil"/>
                    <w:bottom w:val="single" w:sz="4" w:space="0" w:color="auto"/>
                    <w:right w:val="single" w:sz="4" w:space="0" w:color="auto"/>
                  </w:tcBorders>
                  <w:shd w:val="clear" w:color="auto" w:fill="auto"/>
                  <w:noWrap/>
                  <w:vAlign w:val="center"/>
                  <w:hideMark/>
                </w:tcPr>
                <w:p w14:paraId="1E524016"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14.37</w:t>
                  </w:r>
                </w:p>
              </w:tc>
              <w:tc>
                <w:tcPr>
                  <w:tcW w:w="556" w:type="pct"/>
                  <w:tcBorders>
                    <w:top w:val="nil"/>
                    <w:left w:val="nil"/>
                    <w:bottom w:val="single" w:sz="4" w:space="0" w:color="auto"/>
                    <w:right w:val="single" w:sz="4" w:space="0" w:color="auto"/>
                  </w:tcBorders>
                  <w:shd w:val="clear" w:color="auto" w:fill="auto"/>
                  <w:noWrap/>
                  <w:vAlign w:val="center"/>
                  <w:hideMark/>
                </w:tcPr>
                <w:p w14:paraId="54715C7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6.64</w:t>
                  </w:r>
                </w:p>
              </w:tc>
              <w:tc>
                <w:tcPr>
                  <w:tcW w:w="556" w:type="pct"/>
                  <w:tcBorders>
                    <w:top w:val="nil"/>
                    <w:left w:val="nil"/>
                    <w:bottom w:val="single" w:sz="4" w:space="0" w:color="auto"/>
                    <w:right w:val="single" w:sz="4" w:space="0" w:color="auto"/>
                  </w:tcBorders>
                  <w:shd w:val="clear" w:color="auto" w:fill="auto"/>
                  <w:noWrap/>
                  <w:vAlign w:val="center"/>
                  <w:hideMark/>
                </w:tcPr>
                <w:p w14:paraId="1BF51E3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4.54</w:t>
                  </w:r>
                </w:p>
              </w:tc>
              <w:tc>
                <w:tcPr>
                  <w:tcW w:w="556" w:type="pct"/>
                  <w:tcBorders>
                    <w:top w:val="nil"/>
                    <w:left w:val="nil"/>
                    <w:bottom w:val="single" w:sz="4" w:space="0" w:color="auto"/>
                    <w:right w:val="single" w:sz="4" w:space="0" w:color="auto"/>
                  </w:tcBorders>
                  <w:shd w:val="clear" w:color="auto" w:fill="auto"/>
                  <w:noWrap/>
                  <w:vAlign w:val="center"/>
                  <w:hideMark/>
                </w:tcPr>
                <w:p w14:paraId="25950DC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1.95</w:t>
                  </w:r>
                </w:p>
              </w:tc>
              <w:tc>
                <w:tcPr>
                  <w:tcW w:w="556" w:type="pct"/>
                  <w:tcBorders>
                    <w:top w:val="nil"/>
                    <w:left w:val="nil"/>
                    <w:bottom w:val="single" w:sz="4" w:space="0" w:color="auto"/>
                    <w:right w:val="single" w:sz="4" w:space="0" w:color="auto"/>
                  </w:tcBorders>
                  <w:shd w:val="clear" w:color="auto" w:fill="auto"/>
                  <w:noWrap/>
                  <w:vAlign w:val="center"/>
                  <w:hideMark/>
                </w:tcPr>
                <w:p w14:paraId="623E776A"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8.45</w:t>
                  </w:r>
                </w:p>
              </w:tc>
              <w:tc>
                <w:tcPr>
                  <w:tcW w:w="556" w:type="pct"/>
                  <w:tcBorders>
                    <w:top w:val="nil"/>
                    <w:left w:val="nil"/>
                    <w:bottom w:val="single" w:sz="4" w:space="0" w:color="auto"/>
                    <w:right w:val="single" w:sz="4" w:space="0" w:color="auto"/>
                  </w:tcBorders>
                  <w:shd w:val="clear" w:color="auto" w:fill="auto"/>
                  <w:noWrap/>
                  <w:vAlign w:val="center"/>
                  <w:hideMark/>
                </w:tcPr>
                <w:p w14:paraId="1177FB79"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6.84</w:t>
                  </w:r>
                </w:p>
              </w:tc>
              <w:tc>
                <w:tcPr>
                  <w:tcW w:w="553" w:type="pct"/>
                  <w:tcBorders>
                    <w:top w:val="nil"/>
                    <w:left w:val="nil"/>
                    <w:bottom w:val="single" w:sz="4" w:space="0" w:color="auto"/>
                    <w:right w:val="single" w:sz="4" w:space="0" w:color="auto"/>
                  </w:tcBorders>
                  <w:shd w:val="clear" w:color="auto" w:fill="auto"/>
                  <w:noWrap/>
                  <w:vAlign w:val="center"/>
                  <w:hideMark/>
                </w:tcPr>
                <w:p w14:paraId="42F6FBE4"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4.54</w:t>
                  </w:r>
                </w:p>
              </w:tc>
            </w:tr>
            <w:tr w:rsidR="009A5384" w:rsidRPr="00DD2747" w14:paraId="06BF0E3B"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682D37E"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hideMark/>
                </w:tcPr>
                <w:p w14:paraId="03F852A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6.10</w:t>
                  </w:r>
                </w:p>
              </w:tc>
              <w:tc>
                <w:tcPr>
                  <w:tcW w:w="556" w:type="pct"/>
                  <w:tcBorders>
                    <w:top w:val="nil"/>
                    <w:left w:val="nil"/>
                    <w:bottom w:val="single" w:sz="4" w:space="0" w:color="auto"/>
                    <w:right w:val="single" w:sz="4" w:space="0" w:color="auto"/>
                  </w:tcBorders>
                  <w:shd w:val="clear" w:color="auto" w:fill="auto"/>
                  <w:noWrap/>
                  <w:vAlign w:val="center"/>
                  <w:hideMark/>
                </w:tcPr>
                <w:p w14:paraId="6887AE40"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6.08</w:t>
                  </w:r>
                </w:p>
              </w:tc>
              <w:tc>
                <w:tcPr>
                  <w:tcW w:w="556" w:type="pct"/>
                  <w:tcBorders>
                    <w:top w:val="nil"/>
                    <w:left w:val="nil"/>
                    <w:bottom w:val="single" w:sz="4" w:space="0" w:color="auto"/>
                    <w:right w:val="single" w:sz="4" w:space="0" w:color="auto"/>
                  </w:tcBorders>
                  <w:shd w:val="clear" w:color="auto" w:fill="auto"/>
                  <w:noWrap/>
                  <w:vAlign w:val="center"/>
                  <w:hideMark/>
                </w:tcPr>
                <w:p w14:paraId="3834C86F"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A157A"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-0.18</w:t>
                  </w:r>
                </w:p>
              </w:tc>
              <w:tc>
                <w:tcPr>
                  <w:tcW w:w="556" w:type="pct"/>
                  <w:tcBorders>
                    <w:top w:val="nil"/>
                    <w:left w:val="nil"/>
                    <w:bottom w:val="single" w:sz="4" w:space="0" w:color="auto"/>
                    <w:right w:val="single" w:sz="4" w:space="0" w:color="auto"/>
                  </w:tcBorders>
                  <w:shd w:val="clear" w:color="auto" w:fill="auto"/>
                  <w:noWrap/>
                  <w:vAlign w:val="center"/>
                  <w:hideMark/>
                </w:tcPr>
                <w:p w14:paraId="2416CA4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1.36</w:t>
                  </w:r>
                </w:p>
              </w:tc>
              <w:tc>
                <w:tcPr>
                  <w:tcW w:w="556" w:type="pct"/>
                  <w:tcBorders>
                    <w:top w:val="nil"/>
                    <w:left w:val="nil"/>
                    <w:bottom w:val="single" w:sz="4" w:space="0" w:color="auto"/>
                    <w:right w:val="single" w:sz="4" w:space="0" w:color="auto"/>
                  </w:tcBorders>
                  <w:shd w:val="clear" w:color="auto" w:fill="auto"/>
                  <w:noWrap/>
                  <w:vAlign w:val="center"/>
                  <w:hideMark/>
                </w:tcPr>
                <w:p w14:paraId="195AE14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3.92</w:t>
                  </w:r>
                </w:p>
              </w:tc>
              <w:tc>
                <w:tcPr>
                  <w:tcW w:w="556" w:type="pct"/>
                  <w:tcBorders>
                    <w:top w:val="nil"/>
                    <w:left w:val="nil"/>
                    <w:bottom w:val="single" w:sz="4" w:space="0" w:color="auto"/>
                    <w:right w:val="single" w:sz="4" w:space="0" w:color="auto"/>
                  </w:tcBorders>
                  <w:shd w:val="clear" w:color="auto" w:fill="auto"/>
                  <w:noWrap/>
                  <w:vAlign w:val="center"/>
                  <w:hideMark/>
                </w:tcPr>
                <w:p w14:paraId="4E8158A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7.78</w:t>
                  </w:r>
                </w:p>
              </w:tc>
              <w:tc>
                <w:tcPr>
                  <w:tcW w:w="553" w:type="pct"/>
                  <w:tcBorders>
                    <w:top w:val="nil"/>
                    <w:left w:val="nil"/>
                    <w:bottom w:val="single" w:sz="4" w:space="0" w:color="auto"/>
                    <w:right w:val="single" w:sz="4" w:space="0" w:color="auto"/>
                  </w:tcBorders>
                  <w:shd w:val="clear" w:color="auto" w:fill="auto"/>
                  <w:noWrap/>
                  <w:vAlign w:val="center"/>
                  <w:hideMark/>
                </w:tcPr>
                <w:p w14:paraId="5333D6AA"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14561EAB"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6A919212"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hideMark/>
                </w:tcPr>
                <w:p w14:paraId="6D9DB5E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2.67</w:t>
                  </w:r>
                </w:p>
              </w:tc>
              <w:tc>
                <w:tcPr>
                  <w:tcW w:w="556" w:type="pct"/>
                  <w:tcBorders>
                    <w:top w:val="nil"/>
                    <w:left w:val="nil"/>
                    <w:bottom w:val="single" w:sz="4" w:space="0" w:color="auto"/>
                    <w:right w:val="single" w:sz="4" w:space="0" w:color="auto"/>
                  </w:tcBorders>
                  <w:shd w:val="clear" w:color="auto" w:fill="auto"/>
                  <w:noWrap/>
                  <w:vAlign w:val="center"/>
                  <w:hideMark/>
                </w:tcPr>
                <w:p w14:paraId="5659027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5.07</w:t>
                  </w:r>
                </w:p>
              </w:tc>
              <w:tc>
                <w:tcPr>
                  <w:tcW w:w="556" w:type="pct"/>
                  <w:tcBorders>
                    <w:top w:val="nil"/>
                    <w:left w:val="nil"/>
                    <w:bottom w:val="single" w:sz="4" w:space="0" w:color="auto"/>
                    <w:right w:val="single" w:sz="4" w:space="0" w:color="auto"/>
                  </w:tcBorders>
                  <w:shd w:val="clear" w:color="auto" w:fill="auto"/>
                  <w:noWrap/>
                  <w:vAlign w:val="center"/>
                  <w:hideMark/>
                </w:tcPr>
                <w:p w14:paraId="2FC06014"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0.77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2B8BC"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-1.79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5B320"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-3.00</w:t>
                  </w:r>
                </w:p>
              </w:tc>
              <w:tc>
                <w:tcPr>
                  <w:tcW w:w="556" w:type="pct"/>
                  <w:tcBorders>
                    <w:top w:val="nil"/>
                    <w:left w:val="nil"/>
                    <w:bottom w:val="single" w:sz="4" w:space="0" w:color="auto"/>
                    <w:right w:val="single" w:sz="4" w:space="0" w:color="auto"/>
                  </w:tcBorders>
                  <w:shd w:val="clear" w:color="auto" w:fill="auto"/>
                  <w:noWrap/>
                  <w:vAlign w:val="center"/>
                  <w:hideMark/>
                </w:tcPr>
                <w:p w14:paraId="7D15C09E"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7.22</w:t>
                  </w:r>
                </w:p>
              </w:tc>
              <w:tc>
                <w:tcPr>
                  <w:tcW w:w="556" w:type="pct"/>
                  <w:tcBorders>
                    <w:top w:val="nil"/>
                    <w:left w:val="nil"/>
                    <w:bottom w:val="single" w:sz="4" w:space="0" w:color="auto"/>
                    <w:right w:val="single" w:sz="4" w:space="0" w:color="auto"/>
                  </w:tcBorders>
                  <w:shd w:val="clear" w:color="auto" w:fill="auto"/>
                  <w:noWrap/>
                  <w:vAlign w:val="center"/>
                  <w:hideMark/>
                </w:tcPr>
                <w:p w14:paraId="468B7731"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4.42</w:t>
                  </w:r>
                </w:p>
              </w:tc>
              <w:tc>
                <w:tcPr>
                  <w:tcW w:w="553" w:type="pct"/>
                  <w:tcBorders>
                    <w:top w:val="nil"/>
                    <w:left w:val="nil"/>
                    <w:bottom w:val="single" w:sz="4" w:space="0" w:color="auto"/>
                    <w:right w:val="single" w:sz="4" w:space="0" w:color="auto"/>
                  </w:tcBorders>
                  <w:shd w:val="clear" w:color="auto" w:fill="auto"/>
                  <w:noWrap/>
                  <w:vAlign w:val="center"/>
                  <w:hideMark/>
                </w:tcPr>
                <w:p w14:paraId="6F686E23"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1.72</w:t>
                  </w:r>
                </w:p>
              </w:tc>
            </w:tr>
            <w:tr w:rsidR="009A5384" w:rsidRPr="00DD2747" w14:paraId="3DE7665A"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46E3339A"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hideMark/>
                </w:tcPr>
                <w:p w14:paraId="153F7E9A"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FE8A3C0"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ADED35E"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15F961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B0DBB22"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8D0EBD5"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1F4141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2BB445D2"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727C1101"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14E5519"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hideMark/>
                </w:tcPr>
                <w:p w14:paraId="65238815"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F286BF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CC2B081"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3FA3389"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097CD30"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AA769A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38DF761"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4857FC6F"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7DE068A8"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CA535AC"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hideMark/>
                </w:tcPr>
                <w:p w14:paraId="0908C6F4"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0C52C59"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743248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5DD32DA"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1F48694"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CDB83C6"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C5B42F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1425815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4F74FA74"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51BE4C0"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Xiaomi</w:t>
                  </w:r>
                </w:p>
              </w:tc>
              <w:tc>
                <w:tcPr>
                  <w:tcW w:w="556" w:type="pct"/>
                  <w:tcBorders>
                    <w:top w:val="nil"/>
                    <w:left w:val="nil"/>
                    <w:bottom w:val="single" w:sz="4" w:space="0" w:color="auto"/>
                    <w:right w:val="single" w:sz="4" w:space="0" w:color="auto"/>
                  </w:tcBorders>
                  <w:shd w:val="clear" w:color="auto" w:fill="auto"/>
                  <w:noWrap/>
                  <w:vAlign w:val="center"/>
                  <w:hideMark/>
                </w:tcPr>
                <w:p w14:paraId="3A236CFF"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944E8"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-2.07</w:t>
                  </w:r>
                </w:p>
              </w:tc>
              <w:tc>
                <w:tcPr>
                  <w:tcW w:w="556" w:type="pct"/>
                  <w:tcBorders>
                    <w:top w:val="nil"/>
                    <w:left w:val="nil"/>
                    <w:bottom w:val="single" w:sz="4" w:space="0" w:color="auto"/>
                    <w:right w:val="single" w:sz="4" w:space="0" w:color="auto"/>
                  </w:tcBorders>
                  <w:shd w:val="clear" w:color="auto" w:fill="auto"/>
                  <w:noWrap/>
                  <w:vAlign w:val="center"/>
                  <w:hideMark/>
                </w:tcPr>
                <w:p w14:paraId="7075630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5E3C7"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-0.91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04572"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-0.31</w:t>
                  </w:r>
                </w:p>
              </w:tc>
              <w:tc>
                <w:tcPr>
                  <w:tcW w:w="556" w:type="pct"/>
                  <w:tcBorders>
                    <w:top w:val="nil"/>
                    <w:left w:val="nil"/>
                    <w:bottom w:val="single" w:sz="4" w:space="0" w:color="auto"/>
                    <w:right w:val="single" w:sz="4" w:space="0" w:color="auto"/>
                  </w:tcBorders>
                  <w:shd w:val="clear" w:color="auto" w:fill="auto"/>
                  <w:noWrap/>
                  <w:vAlign w:val="center"/>
                  <w:hideMark/>
                </w:tcPr>
                <w:p w14:paraId="2BD525CB"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B17AE7F"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468DF822"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7849F8A4"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55B926A1"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hideMark/>
                </w:tcPr>
                <w:p w14:paraId="3B0BDD4F"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5.53</w:t>
                  </w:r>
                </w:p>
              </w:tc>
              <w:tc>
                <w:tcPr>
                  <w:tcW w:w="556" w:type="pct"/>
                  <w:tcBorders>
                    <w:top w:val="nil"/>
                    <w:left w:val="nil"/>
                    <w:bottom w:val="single" w:sz="4" w:space="0" w:color="auto"/>
                    <w:right w:val="single" w:sz="4" w:space="0" w:color="auto"/>
                  </w:tcBorders>
                  <w:shd w:val="clear" w:color="auto" w:fill="auto"/>
                  <w:noWrap/>
                  <w:vAlign w:val="center"/>
                  <w:hideMark/>
                </w:tcPr>
                <w:p w14:paraId="5135EBFA"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1.73</w:t>
                  </w:r>
                </w:p>
              </w:tc>
              <w:tc>
                <w:tcPr>
                  <w:tcW w:w="556" w:type="pct"/>
                  <w:tcBorders>
                    <w:top w:val="nil"/>
                    <w:left w:val="nil"/>
                    <w:bottom w:val="single" w:sz="4" w:space="0" w:color="auto"/>
                    <w:right w:val="single" w:sz="4" w:space="0" w:color="auto"/>
                  </w:tcBorders>
                  <w:shd w:val="clear" w:color="auto" w:fill="auto"/>
                  <w:noWrap/>
                  <w:vAlign w:val="center"/>
                  <w:hideMark/>
                </w:tcPr>
                <w:p w14:paraId="1CAAAC37"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6.27</w:t>
                  </w:r>
                </w:p>
              </w:tc>
              <w:tc>
                <w:tcPr>
                  <w:tcW w:w="556" w:type="pct"/>
                  <w:tcBorders>
                    <w:top w:val="nil"/>
                    <w:left w:val="nil"/>
                    <w:bottom w:val="single" w:sz="4" w:space="0" w:color="auto"/>
                    <w:right w:val="single" w:sz="4" w:space="0" w:color="auto"/>
                  </w:tcBorders>
                  <w:shd w:val="clear" w:color="auto" w:fill="auto"/>
                  <w:noWrap/>
                  <w:vAlign w:val="center"/>
                  <w:hideMark/>
                </w:tcPr>
                <w:p w14:paraId="5A9D7E04"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0.52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83698"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-0.09</w:t>
                  </w:r>
                </w:p>
              </w:tc>
              <w:tc>
                <w:tcPr>
                  <w:tcW w:w="556" w:type="pct"/>
                  <w:tcBorders>
                    <w:top w:val="nil"/>
                    <w:left w:val="nil"/>
                    <w:bottom w:val="single" w:sz="4" w:space="0" w:color="auto"/>
                    <w:right w:val="single" w:sz="4" w:space="0" w:color="auto"/>
                  </w:tcBorders>
                  <w:shd w:val="clear" w:color="auto" w:fill="auto"/>
                  <w:noWrap/>
                  <w:vAlign w:val="center"/>
                  <w:hideMark/>
                </w:tcPr>
                <w:p w14:paraId="5B534893"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8.02</w:t>
                  </w:r>
                </w:p>
              </w:tc>
              <w:tc>
                <w:tcPr>
                  <w:tcW w:w="556" w:type="pct"/>
                  <w:tcBorders>
                    <w:top w:val="nil"/>
                    <w:left w:val="nil"/>
                    <w:bottom w:val="single" w:sz="4" w:space="0" w:color="auto"/>
                    <w:right w:val="single" w:sz="4" w:space="0" w:color="auto"/>
                  </w:tcBorders>
                  <w:shd w:val="clear" w:color="auto" w:fill="auto"/>
                  <w:noWrap/>
                  <w:vAlign w:val="center"/>
                  <w:hideMark/>
                </w:tcPr>
                <w:p w14:paraId="251403B3"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5.77</w:t>
                  </w:r>
                </w:p>
              </w:tc>
              <w:tc>
                <w:tcPr>
                  <w:tcW w:w="553" w:type="pct"/>
                  <w:tcBorders>
                    <w:top w:val="nil"/>
                    <w:left w:val="nil"/>
                    <w:bottom w:val="single" w:sz="4" w:space="0" w:color="auto"/>
                    <w:right w:val="single" w:sz="4" w:space="0" w:color="auto"/>
                  </w:tcBorders>
                  <w:shd w:val="clear" w:color="auto" w:fill="auto"/>
                  <w:noWrap/>
                  <w:vAlign w:val="center"/>
                  <w:hideMark/>
                </w:tcPr>
                <w:p w14:paraId="0BDEAAC5"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79E9C3CD"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48D4AACE"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hideMark/>
                </w:tcPr>
                <w:p w14:paraId="21A98B29"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04C7412"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00D97A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FB596"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sz w:val="16"/>
                      <w:szCs w:val="16"/>
                    </w:rPr>
                    <w:t>1.25</w:t>
                  </w:r>
                </w:p>
              </w:tc>
              <w:tc>
                <w:tcPr>
                  <w:tcW w:w="556" w:type="pct"/>
                  <w:tcBorders>
                    <w:top w:val="nil"/>
                    <w:left w:val="nil"/>
                    <w:bottom w:val="single" w:sz="4" w:space="0" w:color="auto"/>
                    <w:right w:val="single" w:sz="4" w:space="0" w:color="auto"/>
                  </w:tcBorders>
                  <w:shd w:val="clear" w:color="auto" w:fill="auto"/>
                  <w:noWrap/>
                  <w:vAlign w:val="center"/>
                  <w:hideMark/>
                </w:tcPr>
                <w:p w14:paraId="6266347B"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5F841CE"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0013DA0"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6AA5E908"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43512F74"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8097EE5"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hideMark/>
                </w:tcPr>
                <w:p w14:paraId="3F55CE90"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hideMark/>
                </w:tcPr>
                <w:p w14:paraId="59E24D11"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3.57</w:t>
                  </w:r>
                </w:p>
              </w:tc>
              <w:tc>
                <w:tcPr>
                  <w:tcW w:w="556" w:type="pct"/>
                  <w:tcBorders>
                    <w:top w:val="nil"/>
                    <w:left w:val="nil"/>
                    <w:bottom w:val="single" w:sz="4" w:space="0" w:color="auto"/>
                    <w:right w:val="single" w:sz="4" w:space="0" w:color="auto"/>
                  </w:tcBorders>
                  <w:shd w:val="clear" w:color="auto" w:fill="auto"/>
                  <w:noWrap/>
                  <w:vAlign w:val="center"/>
                  <w:hideMark/>
                </w:tcPr>
                <w:p w14:paraId="59B36E73"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3A1137C"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0.86</w:t>
                  </w:r>
                </w:p>
              </w:tc>
              <w:tc>
                <w:tcPr>
                  <w:tcW w:w="556" w:type="pct"/>
                  <w:tcBorders>
                    <w:top w:val="nil"/>
                    <w:left w:val="nil"/>
                    <w:bottom w:val="single" w:sz="4" w:space="0" w:color="auto"/>
                    <w:right w:val="single" w:sz="4" w:space="0" w:color="auto"/>
                  </w:tcBorders>
                  <w:shd w:val="clear" w:color="auto" w:fill="auto"/>
                  <w:noWrap/>
                  <w:vAlign w:val="center"/>
                  <w:hideMark/>
                </w:tcPr>
                <w:p w14:paraId="6575507D"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2.32</w:t>
                  </w:r>
                </w:p>
              </w:tc>
              <w:tc>
                <w:tcPr>
                  <w:tcW w:w="556" w:type="pct"/>
                  <w:tcBorders>
                    <w:top w:val="nil"/>
                    <w:left w:val="nil"/>
                    <w:bottom w:val="single" w:sz="4" w:space="0" w:color="auto"/>
                    <w:right w:val="single" w:sz="4" w:space="0" w:color="auto"/>
                  </w:tcBorders>
                  <w:shd w:val="clear" w:color="auto" w:fill="auto"/>
                  <w:noWrap/>
                  <w:vAlign w:val="center"/>
                  <w:hideMark/>
                </w:tcPr>
                <w:p w14:paraId="609DC072"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EECCAFB"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7D33B26E"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493DC0F5"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1C965AF8"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hideMark/>
                </w:tcPr>
                <w:p w14:paraId="4F2CB02A"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06F0D75"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5.61</w:t>
                  </w:r>
                </w:p>
              </w:tc>
              <w:tc>
                <w:tcPr>
                  <w:tcW w:w="556" w:type="pct"/>
                  <w:tcBorders>
                    <w:top w:val="nil"/>
                    <w:left w:val="nil"/>
                    <w:bottom w:val="single" w:sz="4" w:space="0" w:color="auto"/>
                    <w:right w:val="single" w:sz="4" w:space="0" w:color="auto"/>
                  </w:tcBorders>
                  <w:shd w:val="clear" w:color="auto" w:fill="auto"/>
                  <w:noWrap/>
                  <w:vAlign w:val="center"/>
                  <w:hideMark/>
                </w:tcPr>
                <w:p w14:paraId="3F63FEF2"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861A7"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-0.49</w:t>
                  </w:r>
                </w:p>
              </w:tc>
              <w:tc>
                <w:tcPr>
                  <w:tcW w:w="556" w:type="pct"/>
                  <w:tcBorders>
                    <w:top w:val="nil"/>
                    <w:left w:val="nil"/>
                    <w:bottom w:val="single" w:sz="4" w:space="0" w:color="auto"/>
                    <w:right w:val="single" w:sz="4" w:space="0" w:color="auto"/>
                  </w:tcBorders>
                  <w:shd w:val="clear" w:color="auto" w:fill="auto"/>
                  <w:noWrap/>
                  <w:vAlign w:val="center"/>
                  <w:hideMark/>
                </w:tcPr>
                <w:p w14:paraId="600743DE"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0.02</w:t>
                  </w:r>
                </w:p>
              </w:tc>
              <w:tc>
                <w:tcPr>
                  <w:tcW w:w="556" w:type="pct"/>
                  <w:tcBorders>
                    <w:top w:val="nil"/>
                    <w:left w:val="nil"/>
                    <w:bottom w:val="single" w:sz="4" w:space="0" w:color="auto"/>
                    <w:right w:val="single" w:sz="4" w:space="0" w:color="auto"/>
                  </w:tcBorders>
                  <w:shd w:val="clear" w:color="auto" w:fill="auto"/>
                  <w:noWrap/>
                  <w:vAlign w:val="center"/>
                  <w:hideMark/>
                </w:tcPr>
                <w:p w14:paraId="11C393C3"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70859D6" w14:textId="77777777" w:rsidR="009A5384" w:rsidRPr="00DE5DD1" w:rsidRDefault="009A5384" w:rsidP="00545BEE">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B30D9" w14:textId="77777777" w:rsidR="009A5384" w:rsidRPr="00DE5DD1" w:rsidRDefault="009A5384" w:rsidP="00545BEE">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-0.5</w:t>
                  </w:r>
                </w:p>
              </w:tc>
            </w:tr>
            <w:tr w:rsidR="009A5384" w:rsidRPr="00DD2747" w14:paraId="2B74BD8F"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612065D2"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hideMark/>
                </w:tcPr>
                <w:p w14:paraId="32EF1BEE" w14:textId="77777777" w:rsidR="009A5384" w:rsidRPr="00DE5DD1" w:rsidRDefault="009A5384" w:rsidP="00545BEE">
                  <w:pPr>
                    <w:spacing w:after="0" w:line="240" w:lineRule="auto"/>
                    <w:jc w:val="center"/>
                    <w:rPr>
                      <w:rFonts w:eastAsia="SimSun"/>
                      <w:sz w:val="16"/>
                      <w:szCs w:val="16"/>
                    </w:rPr>
                  </w:pPr>
                  <w:r w:rsidRPr="00DE5DD1">
                    <w:rPr>
                      <w:rFonts w:eastAsia="SimSun"/>
                      <w:b/>
                      <w:bCs/>
                      <w:sz w:val="16"/>
                      <w:szCs w:val="16"/>
                    </w:rPr>
                    <w:t>5.41</w:t>
                  </w:r>
                </w:p>
              </w:tc>
              <w:tc>
                <w:tcPr>
                  <w:tcW w:w="556" w:type="pct"/>
                  <w:tcBorders>
                    <w:top w:val="nil"/>
                    <w:left w:val="nil"/>
                    <w:bottom w:val="single" w:sz="4" w:space="0" w:color="auto"/>
                    <w:right w:val="single" w:sz="4" w:space="0" w:color="auto"/>
                  </w:tcBorders>
                  <w:shd w:val="clear" w:color="auto" w:fill="auto"/>
                  <w:noWrap/>
                  <w:vAlign w:val="center"/>
                  <w:hideMark/>
                </w:tcPr>
                <w:p w14:paraId="1A0F4FDB" w14:textId="77777777" w:rsidR="009A5384" w:rsidRPr="00DE5DD1" w:rsidRDefault="009A5384" w:rsidP="00545BEE">
                  <w:pPr>
                    <w:spacing w:after="0" w:line="240" w:lineRule="auto"/>
                    <w:jc w:val="center"/>
                    <w:rPr>
                      <w:rFonts w:eastAsia="SimSun"/>
                      <w:sz w:val="16"/>
                      <w:szCs w:val="16"/>
                    </w:rPr>
                  </w:pPr>
                  <w:r w:rsidRPr="00DE5DD1">
                    <w:rPr>
                      <w:rFonts w:eastAsia="SimSun"/>
                      <w:b/>
                      <w:bCs/>
                      <w:sz w:val="16"/>
                      <w:szCs w:val="16"/>
                    </w:rPr>
                    <w:t>5.62</w:t>
                  </w:r>
                </w:p>
              </w:tc>
              <w:tc>
                <w:tcPr>
                  <w:tcW w:w="556" w:type="pct"/>
                  <w:tcBorders>
                    <w:top w:val="nil"/>
                    <w:left w:val="nil"/>
                    <w:bottom w:val="single" w:sz="4" w:space="0" w:color="auto"/>
                    <w:right w:val="single" w:sz="4" w:space="0" w:color="auto"/>
                  </w:tcBorders>
                  <w:shd w:val="clear" w:color="auto" w:fill="auto"/>
                  <w:noWrap/>
                  <w:vAlign w:val="center"/>
                  <w:hideMark/>
                </w:tcPr>
                <w:p w14:paraId="58774898" w14:textId="77777777" w:rsidR="009A5384" w:rsidRPr="00DE5DD1" w:rsidRDefault="009A5384" w:rsidP="00545BEE">
                  <w:pPr>
                    <w:spacing w:after="0" w:line="240" w:lineRule="auto"/>
                    <w:jc w:val="center"/>
                    <w:rPr>
                      <w:rFonts w:eastAsia="SimSun"/>
                      <w:sz w:val="16"/>
                      <w:szCs w:val="16"/>
                    </w:rPr>
                  </w:pPr>
                  <w:r w:rsidRPr="00DE5DD1">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8C65C" w14:textId="77777777" w:rsidR="009A5384" w:rsidRPr="00DE5DD1" w:rsidRDefault="009A5384" w:rsidP="00545BEE">
                  <w:pPr>
                    <w:spacing w:after="0" w:line="240" w:lineRule="auto"/>
                    <w:jc w:val="center"/>
                    <w:rPr>
                      <w:rFonts w:eastAsia="SimSun"/>
                      <w:b/>
                      <w:bCs/>
                      <w:color w:val="FF0000"/>
                      <w:sz w:val="16"/>
                      <w:szCs w:val="16"/>
                    </w:rPr>
                  </w:pPr>
                  <w:r w:rsidRPr="00DE5DD1">
                    <w:rPr>
                      <w:rFonts w:eastAsia="SimSun"/>
                      <w:b/>
                      <w:bCs/>
                      <w:color w:val="FF0000"/>
                      <w:sz w:val="16"/>
                      <w:szCs w:val="16"/>
                    </w:rPr>
                    <w:t>-0.03</w:t>
                  </w:r>
                </w:p>
              </w:tc>
              <w:tc>
                <w:tcPr>
                  <w:tcW w:w="556" w:type="pct"/>
                  <w:tcBorders>
                    <w:top w:val="nil"/>
                    <w:left w:val="nil"/>
                    <w:bottom w:val="single" w:sz="4" w:space="0" w:color="auto"/>
                    <w:right w:val="single" w:sz="4" w:space="0" w:color="auto"/>
                  </w:tcBorders>
                  <w:shd w:val="clear" w:color="auto" w:fill="auto"/>
                  <w:noWrap/>
                  <w:vAlign w:val="center"/>
                  <w:hideMark/>
                </w:tcPr>
                <w:p w14:paraId="7E4E9AC6" w14:textId="77777777" w:rsidR="009A5384" w:rsidRPr="00DE5DD1" w:rsidRDefault="009A5384" w:rsidP="00545BEE">
                  <w:pPr>
                    <w:spacing w:after="0" w:line="240" w:lineRule="auto"/>
                    <w:jc w:val="center"/>
                    <w:rPr>
                      <w:rFonts w:eastAsia="SimSun"/>
                      <w:sz w:val="16"/>
                      <w:szCs w:val="16"/>
                    </w:rPr>
                  </w:pPr>
                  <w:r w:rsidRPr="00DE5DD1">
                    <w:rPr>
                      <w:rFonts w:eastAsia="SimSun"/>
                      <w:b/>
                      <w:bCs/>
                      <w:sz w:val="16"/>
                      <w:szCs w:val="16"/>
                    </w:rPr>
                    <w:t>0.34</w:t>
                  </w:r>
                </w:p>
              </w:tc>
              <w:tc>
                <w:tcPr>
                  <w:tcW w:w="556" w:type="pct"/>
                  <w:tcBorders>
                    <w:top w:val="nil"/>
                    <w:left w:val="nil"/>
                    <w:bottom w:val="single" w:sz="4" w:space="0" w:color="auto"/>
                    <w:right w:val="single" w:sz="4" w:space="0" w:color="auto"/>
                  </w:tcBorders>
                  <w:shd w:val="clear" w:color="auto" w:fill="auto"/>
                  <w:noWrap/>
                  <w:vAlign w:val="center"/>
                  <w:hideMark/>
                </w:tcPr>
                <w:p w14:paraId="289498BD" w14:textId="77777777" w:rsidR="009A5384" w:rsidRPr="00DE5DD1" w:rsidRDefault="009A5384" w:rsidP="00545BEE">
                  <w:pPr>
                    <w:spacing w:after="0" w:line="240" w:lineRule="auto"/>
                    <w:jc w:val="center"/>
                    <w:rPr>
                      <w:rFonts w:eastAsia="SimSun"/>
                      <w:sz w:val="16"/>
                      <w:szCs w:val="16"/>
                    </w:rPr>
                  </w:pPr>
                  <w:r w:rsidRPr="00DE5DD1">
                    <w:rPr>
                      <w:rFonts w:eastAsia="SimSun"/>
                      <w:b/>
                      <w:bCs/>
                      <w:sz w:val="16"/>
                      <w:szCs w:val="16"/>
                    </w:rPr>
                    <w:t>6.62</w:t>
                  </w:r>
                </w:p>
              </w:tc>
              <w:tc>
                <w:tcPr>
                  <w:tcW w:w="556" w:type="pct"/>
                  <w:tcBorders>
                    <w:top w:val="nil"/>
                    <w:left w:val="nil"/>
                    <w:bottom w:val="single" w:sz="4" w:space="0" w:color="auto"/>
                    <w:right w:val="single" w:sz="4" w:space="0" w:color="auto"/>
                  </w:tcBorders>
                  <w:shd w:val="clear" w:color="auto" w:fill="auto"/>
                  <w:noWrap/>
                  <w:vAlign w:val="center"/>
                  <w:hideMark/>
                </w:tcPr>
                <w:p w14:paraId="67B45968" w14:textId="77777777" w:rsidR="009A5384" w:rsidRPr="00DE5DD1" w:rsidRDefault="009A5384" w:rsidP="00545BEE">
                  <w:pPr>
                    <w:spacing w:after="0" w:line="240" w:lineRule="auto"/>
                    <w:jc w:val="center"/>
                    <w:rPr>
                      <w:rFonts w:eastAsia="SimSun"/>
                      <w:sz w:val="16"/>
                      <w:szCs w:val="16"/>
                    </w:rPr>
                  </w:pPr>
                  <w:r w:rsidRPr="00DE5DD1">
                    <w:rPr>
                      <w:rFonts w:eastAsia="SimSun"/>
                      <w:b/>
                      <w:bCs/>
                      <w:sz w:val="16"/>
                      <w:szCs w:val="16"/>
                    </w:rPr>
                    <w:t>5.13</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6E751" w14:textId="77777777" w:rsidR="009A5384" w:rsidRPr="00DE5DD1" w:rsidRDefault="009A5384" w:rsidP="00545BEE">
                  <w:pPr>
                    <w:spacing w:after="0" w:line="240" w:lineRule="auto"/>
                    <w:jc w:val="center"/>
                    <w:rPr>
                      <w:rFonts w:eastAsia="SimSun"/>
                      <w:b/>
                      <w:bCs/>
                      <w:color w:val="FF0000"/>
                      <w:sz w:val="16"/>
                      <w:szCs w:val="16"/>
                    </w:rPr>
                  </w:pPr>
                  <w:r w:rsidRPr="00DE5DD1">
                    <w:rPr>
                      <w:rFonts w:eastAsia="SimSun"/>
                      <w:b/>
                      <w:bCs/>
                      <w:sz w:val="16"/>
                      <w:szCs w:val="16"/>
                    </w:rPr>
                    <w:t>2.01</w:t>
                  </w:r>
                </w:p>
              </w:tc>
            </w:tr>
            <w:tr w:rsidR="009A5384" w:rsidRPr="00DD2747" w14:paraId="641AED39"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3898D417" w14:textId="77777777" w:rsidR="009A5384" w:rsidRPr="00DD2747" w:rsidRDefault="009A5384" w:rsidP="00545BEE">
                  <w:pPr>
                    <w:spacing w:after="0" w:line="240" w:lineRule="auto"/>
                    <w:jc w:val="left"/>
                    <w:rPr>
                      <w:rFonts w:eastAsia="SimSun"/>
                      <w:sz w:val="16"/>
                      <w:szCs w:val="16"/>
                      <w:lang w:val="en-US" w:eastAsia="zh-TW"/>
                    </w:rPr>
                  </w:pPr>
                  <w:r w:rsidRPr="00DD2747">
                    <w:rPr>
                      <w:rFonts w:eastAsia="SimSun"/>
                      <w:b/>
                      <w:bCs/>
                      <w:sz w:val="16"/>
                      <w:szCs w:val="16"/>
                    </w:rPr>
                    <w:lastRenderedPageBreak/>
                    <w:t># of samples 1</w:t>
                  </w:r>
                </w:p>
              </w:tc>
              <w:tc>
                <w:tcPr>
                  <w:tcW w:w="556" w:type="pct"/>
                  <w:tcBorders>
                    <w:top w:val="nil"/>
                    <w:left w:val="nil"/>
                    <w:bottom w:val="single" w:sz="4" w:space="0" w:color="auto"/>
                    <w:right w:val="single" w:sz="4" w:space="0" w:color="auto"/>
                  </w:tcBorders>
                  <w:shd w:val="clear" w:color="auto" w:fill="auto"/>
                  <w:noWrap/>
                  <w:vAlign w:val="center"/>
                  <w:hideMark/>
                </w:tcPr>
                <w:p w14:paraId="5A0D5896" w14:textId="77777777" w:rsidR="009A5384" w:rsidRPr="00DE5DD1" w:rsidRDefault="009A5384" w:rsidP="00545BEE">
                  <w:pPr>
                    <w:spacing w:after="0" w:line="240" w:lineRule="auto"/>
                    <w:jc w:val="center"/>
                    <w:rPr>
                      <w:rFonts w:eastAsia="SimSun"/>
                      <w:sz w:val="16"/>
                      <w:szCs w:val="16"/>
                    </w:rPr>
                  </w:pPr>
                  <w:r w:rsidRPr="00DE5DD1">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hideMark/>
                </w:tcPr>
                <w:p w14:paraId="4D0C515A" w14:textId="77777777" w:rsidR="009A5384" w:rsidRPr="00DE5DD1" w:rsidRDefault="009A5384" w:rsidP="00545BEE">
                  <w:pPr>
                    <w:spacing w:after="0" w:line="240" w:lineRule="auto"/>
                    <w:jc w:val="center"/>
                    <w:rPr>
                      <w:rFonts w:eastAsia="SimSun"/>
                      <w:sz w:val="16"/>
                      <w:szCs w:val="16"/>
                    </w:rPr>
                  </w:pPr>
                  <w:r w:rsidRPr="00DE5DD1">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hideMark/>
                </w:tcPr>
                <w:p w14:paraId="6C99C1E2" w14:textId="77777777" w:rsidR="009A5384" w:rsidRPr="00DE5DD1" w:rsidRDefault="009A5384" w:rsidP="00545BEE">
                  <w:pPr>
                    <w:spacing w:after="0" w:line="240" w:lineRule="auto"/>
                    <w:jc w:val="center"/>
                    <w:rPr>
                      <w:rFonts w:eastAsia="SimSun"/>
                      <w:sz w:val="16"/>
                      <w:szCs w:val="16"/>
                    </w:rPr>
                  </w:pPr>
                  <w:r w:rsidRPr="00DE5DD1">
                    <w:rPr>
                      <w:rFonts w:eastAsia="SimSun"/>
                      <w:sz w:val="16"/>
                      <w:szCs w:val="16"/>
                    </w:rPr>
                    <w:t xml:space="preserve">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FF349" w14:textId="77777777" w:rsidR="009A5384" w:rsidRPr="00DE5DD1" w:rsidRDefault="009A5384" w:rsidP="00545BEE">
                  <w:pPr>
                    <w:spacing w:after="0" w:line="240" w:lineRule="auto"/>
                    <w:jc w:val="center"/>
                    <w:rPr>
                      <w:rFonts w:eastAsia="SimSun"/>
                      <w:b/>
                      <w:bCs/>
                      <w:color w:val="FF0000"/>
                      <w:sz w:val="16"/>
                      <w:szCs w:val="16"/>
                    </w:rPr>
                  </w:pPr>
                  <w:r w:rsidRPr="00DE5DD1">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hideMark/>
                </w:tcPr>
                <w:p w14:paraId="36151ED9" w14:textId="77777777" w:rsidR="009A5384" w:rsidRPr="00DE5DD1" w:rsidRDefault="009A5384" w:rsidP="00545BEE">
                  <w:pPr>
                    <w:spacing w:after="0" w:line="240" w:lineRule="auto"/>
                    <w:jc w:val="center"/>
                    <w:rPr>
                      <w:rFonts w:eastAsia="SimSun"/>
                      <w:sz w:val="16"/>
                      <w:szCs w:val="16"/>
                    </w:rPr>
                  </w:pPr>
                  <w:r w:rsidRPr="00DE5DD1">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hideMark/>
                </w:tcPr>
                <w:p w14:paraId="634D30D0" w14:textId="77777777" w:rsidR="009A5384" w:rsidRPr="00DE5DD1" w:rsidRDefault="009A5384" w:rsidP="00545BEE">
                  <w:pPr>
                    <w:spacing w:after="0" w:line="240" w:lineRule="auto"/>
                    <w:jc w:val="center"/>
                    <w:rPr>
                      <w:rFonts w:eastAsia="SimSun"/>
                      <w:sz w:val="16"/>
                      <w:szCs w:val="16"/>
                    </w:rPr>
                  </w:pPr>
                  <w:r w:rsidRPr="00DE5DD1">
                    <w:rPr>
                      <w:rFonts w:eastAsia="SimSun"/>
                      <w:sz w:val="16"/>
                      <w:szCs w:val="16"/>
                    </w:rPr>
                    <w:t xml:space="preserve">8 </w:t>
                  </w:r>
                </w:p>
              </w:tc>
              <w:tc>
                <w:tcPr>
                  <w:tcW w:w="556" w:type="pct"/>
                  <w:tcBorders>
                    <w:top w:val="nil"/>
                    <w:left w:val="nil"/>
                    <w:bottom w:val="single" w:sz="4" w:space="0" w:color="auto"/>
                    <w:right w:val="single" w:sz="4" w:space="0" w:color="auto"/>
                  </w:tcBorders>
                  <w:shd w:val="clear" w:color="auto" w:fill="auto"/>
                  <w:noWrap/>
                  <w:vAlign w:val="center"/>
                  <w:hideMark/>
                </w:tcPr>
                <w:p w14:paraId="23568E6E" w14:textId="77777777" w:rsidR="009A5384" w:rsidRPr="00DE5DD1" w:rsidRDefault="009A5384" w:rsidP="00545BEE">
                  <w:pPr>
                    <w:spacing w:after="0" w:line="240" w:lineRule="auto"/>
                    <w:jc w:val="center"/>
                    <w:rPr>
                      <w:rFonts w:eastAsia="SimSun"/>
                      <w:sz w:val="16"/>
                      <w:szCs w:val="16"/>
                    </w:rPr>
                  </w:pPr>
                  <w:r w:rsidRPr="00DE5DD1">
                    <w:rPr>
                      <w:rFonts w:eastAsia="SimSun"/>
                      <w:sz w:val="16"/>
                      <w:szCs w:val="16"/>
                    </w:rPr>
                    <w:t xml:space="preserve">8 </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2D6E5" w14:textId="77777777" w:rsidR="009A5384" w:rsidRPr="00DE5DD1" w:rsidRDefault="009A5384" w:rsidP="00545BEE">
                  <w:pPr>
                    <w:spacing w:after="0" w:line="240" w:lineRule="auto"/>
                    <w:jc w:val="center"/>
                    <w:rPr>
                      <w:rFonts w:eastAsia="SimSun"/>
                      <w:b/>
                      <w:bCs/>
                      <w:color w:val="FF0000"/>
                      <w:sz w:val="16"/>
                      <w:szCs w:val="16"/>
                    </w:rPr>
                  </w:pPr>
                  <w:r w:rsidRPr="00DE5DD1">
                    <w:rPr>
                      <w:rFonts w:eastAsia="SimSun"/>
                      <w:sz w:val="16"/>
                      <w:szCs w:val="16"/>
                    </w:rPr>
                    <w:t xml:space="preserve">7 </w:t>
                  </w:r>
                </w:p>
              </w:tc>
            </w:tr>
            <w:tr w:rsidR="009A5384" w:rsidRPr="00DD2747" w14:paraId="2D659F72"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780BA255" w14:textId="77777777" w:rsidR="009A5384" w:rsidRPr="00DD2747" w:rsidRDefault="009A5384" w:rsidP="00545BEE">
                  <w:pPr>
                    <w:spacing w:after="0" w:line="240" w:lineRule="auto"/>
                    <w:jc w:val="left"/>
                    <w:rPr>
                      <w:rFonts w:eastAsia="SimSun"/>
                      <w:b/>
                      <w:bCs/>
                      <w:sz w:val="16"/>
                      <w:szCs w:val="16"/>
                      <w:lang w:val="en-US" w:eastAsia="zh-TW"/>
                    </w:rPr>
                  </w:pPr>
                  <w:r w:rsidRPr="00DD2747">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shd w:val="clear" w:color="auto" w:fill="auto"/>
                  <w:noWrap/>
                  <w:vAlign w:val="center"/>
                  <w:hideMark/>
                </w:tcPr>
                <w:p w14:paraId="715F9608"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b/>
                      <w:bCs/>
                      <w:sz w:val="16"/>
                      <w:szCs w:val="16"/>
                    </w:rPr>
                    <w:t>5.48</w:t>
                  </w:r>
                </w:p>
              </w:tc>
              <w:tc>
                <w:tcPr>
                  <w:tcW w:w="556" w:type="pct"/>
                  <w:tcBorders>
                    <w:top w:val="nil"/>
                    <w:left w:val="nil"/>
                    <w:bottom w:val="single" w:sz="4" w:space="0" w:color="auto"/>
                    <w:right w:val="single" w:sz="4" w:space="0" w:color="auto"/>
                  </w:tcBorders>
                  <w:shd w:val="clear" w:color="auto" w:fill="auto"/>
                  <w:noWrap/>
                  <w:vAlign w:val="center"/>
                  <w:hideMark/>
                </w:tcPr>
                <w:p w14:paraId="7B0B942F"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b/>
                      <w:bCs/>
                      <w:sz w:val="16"/>
                      <w:szCs w:val="16"/>
                    </w:rPr>
                    <w:t>5.65</w:t>
                  </w:r>
                </w:p>
              </w:tc>
              <w:tc>
                <w:tcPr>
                  <w:tcW w:w="556" w:type="pct"/>
                  <w:tcBorders>
                    <w:top w:val="nil"/>
                    <w:left w:val="nil"/>
                    <w:bottom w:val="single" w:sz="4" w:space="0" w:color="auto"/>
                    <w:right w:val="single" w:sz="4" w:space="0" w:color="auto"/>
                  </w:tcBorders>
                  <w:shd w:val="clear" w:color="auto" w:fill="auto"/>
                  <w:noWrap/>
                  <w:vAlign w:val="center"/>
                  <w:hideMark/>
                </w:tcPr>
                <w:p w14:paraId="0640C2D8"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F7E01"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b/>
                      <w:bCs/>
                      <w:color w:val="FF0000"/>
                      <w:sz w:val="16"/>
                      <w:szCs w:val="16"/>
                    </w:rPr>
                    <w:t>-0.03</w:t>
                  </w:r>
                </w:p>
              </w:tc>
              <w:tc>
                <w:tcPr>
                  <w:tcW w:w="556" w:type="pct"/>
                  <w:tcBorders>
                    <w:top w:val="nil"/>
                    <w:left w:val="nil"/>
                    <w:bottom w:val="single" w:sz="4" w:space="0" w:color="auto"/>
                    <w:right w:val="single" w:sz="4" w:space="0" w:color="auto"/>
                  </w:tcBorders>
                  <w:shd w:val="clear" w:color="auto" w:fill="auto"/>
                  <w:noWrap/>
                  <w:vAlign w:val="center"/>
                  <w:hideMark/>
                </w:tcPr>
                <w:p w14:paraId="1F11ECA5" w14:textId="77777777" w:rsidR="009A5384" w:rsidRPr="00DE5DD1" w:rsidRDefault="009A5384" w:rsidP="00545BEE">
                  <w:pPr>
                    <w:spacing w:after="0" w:line="240" w:lineRule="auto"/>
                    <w:jc w:val="center"/>
                    <w:rPr>
                      <w:rFonts w:eastAsia="SimSun"/>
                      <w:b/>
                      <w:bCs/>
                      <w:color w:val="0000FF"/>
                      <w:sz w:val="16"/>
                      <w:szCs w:val="16"/>
                      <w:lang w:val="en-US" w:eastAsia="zh-TW"/>
                    </w:rPr>
                  </w:pPr>
                  <w:r w:rsidRPr="00DE5DD1">
                    <w:rPr>
                      <w:rFonts w:eastAsia="SimSun"/>
                      <w:b/>
                      <w:bCs/>
                      <w:sz w:val="16"/>
                      <w:szCs w:val="16"/>
                    </w:rPr>
                    <w:t>0.34</w:t>
                  </w:r>
                </w:p>
              </w:tc>
              <w:tc>
                <w:tcPr>
                  <w:tcW w:w="556" w:type="pct"/>
                  <w:tcBorders>
                    <w:top w:val="nil"/>
                    <w:left w:val="nil"/>
                    <w:bottom w:val="single" w:sz="4" w:space="0" w:color="auto"/>
                    <w:right w:val="single" w:sz="4" w:space="0" w:color="auto"/>
                  </w:tcBorders>
                  <w:shd w:val="clear" w:color="auto" w:fill="auto"/>
                  <w:noWrap/>
                  <w:vAlign w:val="center"/>
                  <w:hideMark/>
                </w:tcPr>
                <w:p w14:paraId="0DB02839"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b/>
                      <w:bCs/>
                      <w:sz w:val="16"/>
                      <w:szCs w:val="16"/>
                    </w:rPr>
                    <w:t>6.62</w:t>
                  </w:r>
                </w:p>
              </w:tc>
              <w:tc>
                <w:tcPr>
                  <w:tcW w:w="556" w:type="pct"/>
                  <w:tcBorders>
                    <w:top w:val="nil"/>
                    <w:left w:val="nil"/>
                    <w:bottom w:val="single" w:sz="4" w:space="0" w:color="auto"/>
                    <w:right w:val="single" w:sz="4" w:space="0" w:color="auto"/>
                  </w:tcBorders>
                  <w:shd w:val="clear" w:color="auto" w:fill="auto"/>
                  <w:noWrap/>
                  <w:vAlign w:val="center"/>
                  <w:hideMark/>
                </w:tcPr>
                <w:p w14:paraId="3A03C19D"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b/>
                      <w:bCs/>
                      <w:sz w:val="16"/>
                      <w:szCs w:val="16"/>
                    </w:rPr>
                    <w:t>5.13</w:t>
                  </w:r>
                </w:p>
              </w:tc>
              <w:tc>
                <w:tcPr>
                  <w:tcW w:w="553" w:type="pct"/>
                  <w:tcBorders>
                    <w:top w:val="nil"/>
                    <w:left w:val="nil"/>
                    <w:bottom w:val="single" w:sz="4" w:space="0" w:color="auto"/>
                    <w:right w:val="single" w:sz="4" w:space="0" w:color="auto"/>
                  </w:tcBorders>
                  <w:shd w:val="clear" w:color="auto" w:fill="auto"/>
                  <w:noWrap/>
                  <w:vAlign w:val="center"/>
                  <w:hideMark/>
                </w:tcPr>
                <w:p w14:paraId="3D2772A3"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b/>
                      <w:bCs/>
                      <w:sz w:val="16"/>
                      <w:szCs w:val="16"/>
                    </w:rPr>
                    <w:t>2.01</w:t>
                  </w:r>
                </w:p>
              </w:tc>
            </w:tr>
            <w:tr w:rsidR="009A5384" w:rsidRPr="00DD2747" w14:paraId="6DA852F0" w14:textId="77777777" w:rsidTr="00545BEE">
              <w:trPr>
                <w:trHeight w:val="300"/>
              </w:trPr>
              <w:tc>
                <w:tcPr>
                  <w:tcW w:w="555" w:type="pct"/>
                  <w:tcBorders>
                    <w:top w:val="nil"/>
                    <w:left w:val="single" w:sz="4" w:space="0" w:color="auto"/>
                    <w:bottom w:val="single" w:sz="4" w:space="0" w:color="auto"/>
                    <w:right w:val="single" w:sz="4" w:space="0" w:color="auto"/>
                  </w:tcBorders>
                  <w:noWrap/>
                  <w:vAlign w:val="center"/>
                  <w:hideMark/>
                </w:tcPr>
                <w:p w14:paraId="2EA2B627" w14:textId="77777777" w:rsidR="009A5384" w:rsidRPr="00DD2747" w:rsidRDefault="009A5384" w:rsidP="00545BEE">
                  <w:pPr>
                    <w:spacing w:after="0" w:line="240" w:lineRule="auto"/>
                    <w:jc w:val="left"/>
                    <w:rPr>
                      <w:rFonts w:eastAsia="SimSun"/>
                      <w:b/>
                      <w:bCs/>
                      <w:sz w:val="16"/>
                      <w:szCs w:val="16"/>
                      <w:lang w:val="en-US" w:eastAsia="zh-TW"/>
                    </w:rPr>
                  </w:pPr>
                  <w:r w:rsidRPr="00DD2747">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hideMark/>
                </w:tcPr>
                <w:p w14:paraId="3332B290"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3AF90139"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hideMark/>
                </w:tcPr>
                <w:p w14:paraId="7DB0C969"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sz w:val="16"/>
                      <w:szCs w:val="16"/>
                    </w:rPr>
                    <w:t>5</w:t>
                  </w:r>
                </w:p>
              </w:tc>
              <w:tc>
                <w:tcPr>
                  <w:tcW w:w="556" w:type="pct"/>
                  <w:tcBorders>
                    <w:top w:val="nil"/>
                    <w:left w:val="nil"/>
                    <w:bottom w:val="single" w:sz="4" w:space="0" w:color="auto"/>
                    <w:right w:val="single" w:sz="4" w:space="0" w:color="auto"/>
                  </w:tcBorders>
                  <w:shd w:val="clear" w:color="auto" w:fill="auto"/>
                  <w:noWrap/>
                  <w:vAlign w:val="center"/>
                  <w:hideMark/>
                </w:tcPr>
                <w:p w14:paraId="022BBBF5"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hideMark/>
                </w:tcPr>
                <w:p w14:paraId="62D64E63"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528A287F"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sz w:val="16"/>
                      <w:szCs w:val="16"/>
                    </w:rPr>
                    <w:t>8</w:t>
                  </w:r>
                </w:p>
              </w:tc>
              <w:tc>
                <w:tcPr>
                  <w:tcW w:w="556" w:type="pct"/>
                  <w:tcBorders>
                    <w:top w:val="nil"/>
                    <w:left w:val="nil"/>
                    <w:bottom w:val="single" w:sz="4" w:space="0" w:color="auto"/>
                    <w:right w:val="single" w:sz="4" w:space="0" w:color="auto"/>
                  </w:tcBorders>
                  <w:shd w:val="clear" w:color="auto" w:fill="auto"/>
                  <w:noWrap/>
                  <w:vAlign w:val="center"/>
                  <w:hideMark/>
                </w:tcPr>
                <w:p w14:paraId="19407CA3"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sz w:val="16"/>
                      <w:szCs w:val="16"/>
                    </w:rPr>
                    <w:t>8</w:t>
                  </w:r>
                </w:p>
              </w:tc>
              <w:tc>
                <w:tcPr>
                  <w:tcW w:w="553" w:type="pct"/>
                  <w:tcBorders>
                    <w:top w:val="nil"/>
                    <w:left w:val="nil"/>
                    <w:bottom w:val="single" w:sz="4" w:space="0" w:color="auto"/>
                    <w:right w:val="single" w:sz="4" w:space="0" w:color="auto"/>
                  </w:tcBorders>
                  <w:shd w:val="clear" w:color="auto" w:fill="auto"/>
                  <w:noWrap/>
                  <w:vAlign w:val="center"/>
                  <w:hideMark/>
                </w:tcPr>
                <w:p w14:paraId="59FA2D4A" w14:textId="77777777" w:rsidR="009A5384" w:rsidRPr="00DE5DD1" w:rsidRDefault="009A5384" w:rsidP="00545BEE">
                  <w:pPr>
                    <w:spacing w:after="0" w:line="240" w:lineRule="auto"/>
                    <w:jc w:val="center"/>
                    <w:rPr>
                      <w:rFonts w:eastAsia="SimSun"/>
                      <w:b/>
                      <w:bCs/>
                      <w:sz w:val="16"/>
                      <w:szCs w:val="16"/>
                      <w:lang w:val="en-US" w:eastAsia="zh-TW"/>
                    </w:rPr>
                  </w:pPr>
                  <w:r w:rsidRPr="00DE5DD1">
                    <w:rPr>
                      <w:rFonts w:eastAsia="SimSun"/>
                      <w:sz w:val="16"/>
                      <w:szCs w:val="16"/>
                    </w:rPr>
                    <w:t>7</w:t>
                  </w:r>
                </w:p>
              </w:tc>
            </w:tr>
          </w:tbl>
          <w:p w14:paraId="6D829FF8" w14:textId="77777777" w:rsidR="009A5384" w:rsidRDefault="009A5384" w:rsidP="00545BEE">
            <w:pPr>
              <w:rPr>
                <w:lang w:val="en-US"/>
              </w:rPr>
            </w:pPr>
          </w:p>
          <w:p w14:paraId="79379D19" w14:textId="77777777" w:rsidR="009A5384" w:rsidRPr="00580C26" w:rsidRDefault="009A5384" w:rsidP="00545BEE">
            <w:pPr>
              <w:rPr>
                <w:rFonts w:eastAsia="新細明體"/>
                <w:lang w:val="en-US" w:eastAsia="zh-TW"/>
              </w:rPr>
            </w:pPr>
          </w:p>
        </w:tc>
      </w:tr>
    </w:tbl>
    <w:p w14:paraId="5A1313C1" w14:textId="77777777" w:rsidR="007967AA" w:rsidRDefault="007967AA" w:rsidP="007967AA">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7967AA" w14:paraId="5FD0B77F" w14:textId="77777777" w:rsidTr="00545BEE">
        <w:tc>
          <w:tcPr>
            <w:tcW w:w="1479" w:type="dxa"/>
            <w:shd w:val="clear" w:color="auto" w:fill="D9D9D9" w:themeFill="background1" w:themeFillShade="D9"/>
          </w:tcPr>
          <w:p w14:paraId="28E9AB28" w14:textId="77777777" w:rsidR="007967AA" w:rsidRDefault="007967AA" w:rsidP="00545BEE">
            <w:pPr>
              <w:rPr>
                <w:b/>
                <w:bCs/>
                <w:lang w:val="en-US"/>
              </w:rPr>
            </w:pPr>
            <w:r>
              <w:rPr>
                <w:b/>
                <w:bCs/>
                <w:lang w:val="en-US"/>
              </w:rPr>
              <w:t>Company</w:t>
            </w:r>
          </w:p>
        </w:tc>
        <w:tc>
          <w:tcPr>
            <w:tcW w:w="1372" w:type="dxa"/>
            <w:shd w:val="clear" w:color="auto" w:fill="D9D9D9" w:themeFill="background1" w:themeFillShade="D9"/>
          </w:tcPr>
          <w:p w14:paraId="2757E16B" w14:textId="77777777" w:rsidR="007967AA" w:rsidRDefault="007967AA" w:rsidP="00545BEE">
            <w:pPr>
              <w:rPr>
                <w:b/>
                <w:bCs/>
                <w:lang w:val="en-US"/>
              </w:rPr>
            </w:pPr>
            <w:r>
              <w:rPr>
                <w:b/>
                <w:bCs/>
                <w:lang w:val="en-US"/>
              </w:rPr>
              <w:t>Y/N</w:t>
            </w:r>
          </w:p>
        </w:tc>
        <w:tc>
          <w:tcPr>
            <w:tcW w:w="6780" w:type="dxa"/>
            <w:shd w:val="clear" w:color="auto" w:fill="D9D9D9" w:themeFill="background1" w:themeFillShade="D9"/>
          </w:tcPr>
          <w:p w14:paraId="716F8F13" w14:textId="77777777" w:rsidR="007967AA" w:rsidRDefault="007967AA" w:rsidP="00545BEE">
            <w:pPr>
              <w:rPr>
                <w:b/>
                <w:bCs/>
                <w:lang w:val="en-US"/>
              </w:rPr>
            </w:pPr>
            <w:r>
              <w:rPr>
                <w:b/>
                <w:bCs/>
                <w:lang w:val="en-US"/>
              </w:rPr>
              <w:t>Comments</w:t>
            </w:r>
          </w:p>
        </w:tc>
      </w:tr>
      <w:tr w:rsidR="007967AA" w14:paraId="56027344" w14:textId="77777777" w:rsidTr="00545BEE">
        <w:tc>
          <w:tcPr>
            <w:tcW w:w="1479" w:type="dxa"/>
          </w:tcPr>
          <w:p w14:paraId="651C7D0B" w14:textId="77777777" w:rsidR="007967AA" w:rsidRDefault="007967AA" w:rsidP="00545BEE">
            <w:pPr>
              <w:rPr>
                <w:rFonts w:eastAsiaTheme="minorEastAsia"/>
                <w:lang w:val="en-US" w:eastAsia="zh-CN"/>
              </w:rPr>
            </w:pPr>
          </w:p>
        </w:tc>
        <w:tc>
          <w:tcPr>
            <w:tcW w:w="1372" w:type="dxa"/>
          </w:tcPr>
          <w:p w14:paraId="10F5FD25" w14:textId="77777777" w:rsidR="007967AA" w:rsidRDefault="007967AA" w:rsidP="00545BEE">
            <w:pPr>
              <w:tabs>
                <w:tab w:val="left" w:pos="551"/>
              </w:tabs>
              <w:rPr>
                <w:rFonts w:eastAsiaTheme="minorEastAsia"/>
                <w:lang w:val="en-US" w:eastAsia="zh-CN"/>
              </w:rPr>
            </w:pPr>
          </w:p>
        </w:tc>
        <w:tc>
          <w:tcPr>
            <w:tcW w:w="6780" w:type="dxa"/>
          </w:tcPr>
          <w:p w14:paraId="47FD285E" w14:textId="77777777" w:rsidR="007967AA" w:rsidRDefault="007967AA" w:rsidP="00545BEE">
            <w:pPr>
              <w:rPr>
                <w:rFonts w:eastAsiaTheme="minorEastAsia"/>
                <w:lang w:val="en-US" w:eastAsia="zh-CN"/>
              </w:rPr>
            </w:pPr>
          </w:p>
        </w:tc>
      </w:tr>
      <w:tr w:rsidR="007967AA" w14:paraId="6B2A0F00" w14:textId="77777777" w:rsidTr="00545BEE">
        <w:tc>
          <w:tcPr>
            <w:tcW w:w="1479" w:type="dxa"/>
          </w:tcPr>
          <w:p w14:paraId="370CDEBB" w14:textId="77777777" w:rsidR="007967AA" w:rsidRDefault="007967AA" w:rsidP="00545BEE">
            <w:pPr>
              <w:rPr>
                <w:rFonts w:eastAsiaTheme="minorEastAsia"/>
                <w:lang w:val="en-US" w:eastAsia="zh-CN"/>
              </w:rPr>
            </w:pPr>
          </w:p>
        </w:tc>
        <w:tc>
          <w:tcPr>
            <w:tcW w:w="1372" w:type="dxa"/>
          </w:tcPr>
          <w:p w14:paraId="03C97C69" w14:textId="77777777" w:rsidR="007967AA" w:rsidRDefault="007967AA" w:rsidP="00545BEE">
            <w:pPr>
              <w:tabs>
                <w:tab w:val="left" w:pos="551"/>
              </w:tabs>
              <w:rPr>
                <w:rFonts w:eastAsiaTheme="minorEastAsia"/>
                <w:lang w:val="en-US" w:eastAsia="zh-CN"/>
              </w:rPr>
            </w:pPr>
          </w:p>
        </w:tc>
        <w:tc>
          <w:tcPr>
            <w:tcW w:w="6780" w:type="dxa"/>
          </w:tcPr>
          <w:p w14:paraId="63B67EC4" w14:textId="77777777" w:rsidR="007967AA" w:rsidRDefault="007967AA" w:rsidP="00545BEE">
            <w:pPr>
              <w:rPr>
                <w:rFonts w:eastAsiaTheme="minorEastAsia"/>
                <w:lang w:val="en-US" w:eastAsia="zh-CN"/>
              </w:rPr>
            </w:pPr>
          </w:p>
        </w:tc>
      </w:tr>
      <w:tr w:rsidR="007967AA" w14:paraId="64348F2A" w14:textId="77777777" w:rsidTr="00545BEE">
        <w:tc>
          <w:tcPr>
            <w:tcW w:w="1479" w:type="dxa"/>
          </w:tcPr>
          <w:p w14:paraId="478E5F1F" w14:textId="77777777" w:rsidR="007967AA" w:rsidRDefault="007967AA" w:rsidP="00545BEE">
            <w:pPr>
              <w:rPr>
                <w:rFonts w:eastAsiaTheme="minorEastAsia"/>
                <w:lang w:val="en-US" w:eastAsia="zh-CN"/>
              </w:rPr>
            </w:pPr>
          </w:p>
        </w:tc>
        <w:tc>
          <w:tcPr>
            <w:tcW w:w="1372" w:type="dxa"/>
          </w:tcPr>
          <w:p w14:paraId="3BE4064C" w14:textId="77777777" w:rsidR="007967AA" w:rsidRDefault="007967AA" w:rsidP="00545BEE">
            <w:pPr>
              <w:tabs>
                <w:tab w:val="left" w:pos="551"/>
              </w:tabs>
              <w:rPr>
                <w:rFonts w:eastAsiaTheme="minorEastAsia"/>
                <w:lang w:val="en-US" w:eastAsia="zh-CN"/>
              </w:rPr>
            </w:pPr>
          </w:p>
        </w:tc>
        <w:tc>
          <w:tcPr>
            <w:tcW w:w="6780" w:type="dxa"/>
          </w:tcPr>
          <w:p w14:paraId="35D269E0" w14:textId="77777777" w:rsidR="007967AA" w:rsidRDefault="007967AA" w:rsidP="00545BEE">
            <w:pPr>
              <w:rPr>
                <w:rFonts w:eastAsiaTheme="minorEastAsia"/>
                <w:lang w:val="en-US" w:eastAsia="zh-CN"/>
              </w:rPr>
            </w:pPr>
          </w:p>
        </w:tc>
      </w:tr>
    </w:tbl>
    <w:p w14:paraId="4F652176" w14:textId="77777777" w:rsidR="007967AA" w:rsidRDefault="007967AA" w:rsidP="007967AA">
      <w:pPr>
        <w:rPr>
          <w:lang w:eastAsia="sv-SE"/>
        </w:rPr>
      </w:pPr>
    </w:p>
    <w:p w14:paraId="0776556E" w14:textId="77777777" w:rsidR="00532917" w:rsidRDefault="00532917">
      <w:pPr>
        <w:rPr>
          <w:lang w:val="en-US"/>
        </w:rPr>
      </w:pPr>
    </w:p>
    <w:p w14:paraId="61B80964" w14:textId="77777777" w:rsidR="00532917" w:rsidRDefault="00FD2DE6">
      <w:pPr>
        <w:pStyle w:val="Heading3"/>
      </w:pPr>
      <w:bookmarkStart w:id="31" w:name="_Hlk111368201"/>
      <w:r>
        <w:t>Urban scenario at 4 GHz</w:t>
      </w:r>
      <w:bookmarkEnd w:id="31"/>
    </w:p>
    <w:p w14:paraId="6C4D3683" w14:textId="77777777" w:rsidR="00532917" w:rsidRDefault="00FD2DE6">
      <w:pPr>
        <w:rPr>
          <w:lang w:val="en-US"/>
        </w:rPr>
      </w:pPr>
      <w:r>
        <w:rPr>
          <w:lang w:val="en-US"/>
        </w:rPr>
        <w:t>For Urban scenario at 4GHz with DL PSD 33dBm/MHz, the following observations have been made by companies:</w:t>
      </w:r>
    </w:p>
    <w:p w14:paraId="69314316"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[9, Ericsson] Urban scenario at 4 GHz with 33 dBm/MHz DL PSD follows similar trend as the Urban scenario at 2.6 GHz with 33 dBm/MHz DL PSD. </w:t>
      </w:r>
    </w:p>
    <w:p w14:paraId="21E79ACE"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[10, Huawei] Observation 2: For 4GHz scenario with PSD 33dBm/MHz, the coverage of 5MHz RedCap UE (BW1) is better than the bottleneck channels of R15 Ref UE and R17 RedCap UE.</w:t>
      </w:r>
    </w:p>
    <w:p w14:paraId="4D2A9552"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[17, Nokia] </w:t>
      </w:r>
      <w:r>
        <w:rPr>
          <w:rFonts w:ascii="Times New Roman" w:hAnsi="Times New Roman" w:cs="Times New Roman"/>
          <w:sz w:val="20"/>
          <w:szCs w:val="20"/>
          <w:lang w:val="en-US"/>
        </w:rPr>
        <w:t xml:space="preserve">The trends of the hardware link budget of all three UEs for all the channels are very similar to those observed in the Urban 2.6 GHz scenario. </w:t>
      </w:r>
      <w:r>
        <w:rPr>
          <w:rFonts w:ascii="Times New Roman" w:hAnsi="Times New Roman" w:cs="Times New Roman"/>
          <w:sz w:val="20"/>
          <w:szCs w:val="20"/>
        </w:rPr>
        <w:t>Thus, we have the following observations.</w:t>
      </w:r>
    </w:p>
    <w:p w14:paraId="75AF4560"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6: PUSCH is the limiting channel for the Rel-15 reference UE in the Urban 4 GHz (TDD) scenario with gNB PSD of 33 dBm/MHz.</w:t>
      </w:r>
    </w:p>
    <w:p w14:paraId="600564DD"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7: The hardware link budget of all the considered channels for the Rel-18 eRedCap UE with maximum supported bandwidth of 11 PRBs in 5 MHz is better than that of the limiting channel of the Rel-15 reference UE in the Urban 4 GHz (TDD) scenario with gNB PSD of 33 dBm/MHz.</w:t>
      </w:r>
    </w:p>
    <w:p w14:paraId="49FB6F31"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[21 Samsung] Observations for Urban 4.0GHz and DL PSD 33dBm/MHz</w:t>
      </w:r>
    </w:p>
    <w:p w14:paraId="4DE57CC6"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77F086D3"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6171571E"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for all channels with both BW1 and BW3.</w:t>
      </w:r>
    </w:p>
    <w:p w14:paraId="54280D83"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[26 QC] For SIB1, 44RB with clipping option and 10RB option of 4GHz Urban scenario shows coverage loss by &lt;1 dB compared with bottleneck channels when 3dB antenna efficiency loss is considered.</w:t>
      </w:r>
    </w:p>
    <w:p w14:paraId="1F9B3ED9" w14:textId="77777777" w:rsidR="00532917" w:rsidRDefault="00FD2DE6">
      <w:pPr>
        <w:pStyle w:val="ListParagraph"/>
        <w:numPr>
          <w:ilvl w:val="0"/>
          <w:numId w:val="50"/>
        </w:numPr>
        <w:rPr>
          <w:rFonts w:ascii="Times New Roman" w:hAnsi="Times New Roman" w:cs="Times New Roman"/>
          <w:sz w:val="20"/>
          <w:szCs w:val="20"/>
          <w:lang w:val="en-US"/>
        </w:rPr>
      </w:pPr>
      <w:r>
        <w:rPr>
          <w:rFonts w:ascii="Times New Roman" w:hAnsi="Times New Roman" w:cs="Times New Roman"/>
          <w:sz w:val="20"/>
          <w:szCs w:val="20"/>
          <w:lang w:val="en-US"/>
        </w:rPr>
        <w:t>[26, QC] For PDCCH CSS, AL2 option of 4GHz Urban scenario shows coverage loss by &lt;1 dB compared with bottleneck channels when 3dB antenna efficiency loss is considered</w:t>
      </w:r>
    </w:p>
    <w:p w14:paraId="21C6BFA9" w14:textId="77777777" w:rsidR="00532917" w:rsidRDefault="00FD2DE6">
      <w:pPr>
        <w:pStyle w:val="ListParagraph"/>
        <w:numPr>
          <w:ilvl w:val="0"/>
          <w:numId w:val="50"/>
        </w:numPr>
        <w:rPr>
          <w:rFonts w:ascii="Times New Roman" w:hAnsi="Times New Roman" w:cs="Times New Roman"/>
          <w:sz w:val="20"/>
          <w:szCs w:val="20"/>
          <w:lang w:val="en-US"/>
        </w:rPr>
      </w:pPr>
      <w:r>
        <w:rPr>
          <w:rFonts w:ascii="Times New Roman" w:eastAsia="Yu Mincho" w:hAnsi="Times New Roman" w:cs="Times New Roman"/>
          <w:sz w:val="20"/>
          <w:szCs w:val="20"/>
          <w:lang w:val="en-US"/>
        </w:rPr>
        <w:t>[26, QC] For PBCH, -</w:t>
      </w:r>
      <w:r>
        <w:rPr>
          <w:rFonts w:ascii="Times New Roman" w:eastAsia="Yu Mincho" w:hAnsi="Times New Roman" w:cs="Times New Roman"/>
          <w:sz w:val="20"/>
          <w:szCs w:val="20"/>
          <w:lang w:val="en-US"/>
        </w:rPr>
        <w:tab/>
        <w:t>All options do not show coverage issues compared with bottleneck channels regardless of whether 3dB antenna efficiency loss is considered or not.</w:t>
      </w:r>
    </w:p>
    <w:p w14:paraId="60B36C0B" w14:textId="77777777" w:rsidR="00532917" w:rsidRDefault="00FD2DE6">
      <w:pPr>
        <w:rPr>
          <w:lang w:val="en-US"/>
        </w:rPr>
      </w:pPr>
      <w:r>
        <w:rPr>
          <w:lang w:val="en-US"/>
        </w:rPr>
        <w:t xml:space="preserve">For Urban scenario at 4GHz </w:t>
      </w:r>
      <w:r>
        <w:rPr>
          <w:rFonts w:eastAsia="Yu Mincho"/>
          <w:lang w:val="en-US"/>
        </w:rPr>
        <w:t>with PSD 24dBm/MHz</w:t>
      </w:r>
      <w:r>
        <w:rPr>
          <w:lang w:val="en-US"/>
        </w:rPr>
        <w:t xml:space="preserve">, following observations have been made by companies: </w:t>
      </w:r>
    </w:p>
    <w:p w14:paraId="5E44BDEE" w14:textId="77777777" w:rsidR="00532917" w:rsidRDefault="00FD2DE6">
      <w:pPr>
        <w:pStyle w:val="ListParagraph"/>
        <w:numPr>
          <w:ilvl w:val="0"/>
          <w:numId w:val="49"/>
        </w:numPr>
        <w:rPr>
          <w:rFonts w:ascii="Times New Roman" w:hAnsi="Times New Roman" w:cs="Times New Roman"/>
          <w:sz w:val="20"/>
          <w:szCs w:val="20"/>
          <w:lang w:val="en-US"/>
        </w:rPr>
      </w:pPr>
      <w:r>
        <w:rPr>
          <w:rFonts w:ascii="Times New Roman" w:hAnsi="Times New Roman" w:cs="Times New Roman"/>
          <w:sz w:val="20"/>
          <w:szCs w:val="20"/>
          <w:lang w:val="en-US"/>
        </w:rPr>
        <w:t>[9, Ericsson] Observation 4: For Urban scenario at 4 GHz with 24 dBm/MHz DL PSD, without the assumption of 3-dB UE antenna efficiency loss, coverage recovery is needed for PBCH, PDCCH, SIB1, Msg3, and Msg4. With the assumption of the antenna efficiency loss, coverage recovery is needed also for PDSCH.</w:t>
      </w:r>
    </w:p>
    <w:p w14:paraId="0E374ECC" w14:textId="77777777" w:rsidR="00532917" w:rsidRDefault="00FD2DE6">
      <w:pPr>
        <w:pStyle w:val="ListParagraph"/>
        <w:numPr>
          <w:ilvl w:val="0"/>
          <w:numId w:val="49"/>
        </w:numPr>
        <w:rPr>
          <w:rFonts w:ascii="Times New Roman" w:hAnsi="Times New Roman" w:cs="Times New Roman"/>
          <w:sz w:val="20"/>
          <w:szCs w:val="20"/>
          <w:lang w:val="en-US"/>
        </w:rPr>
      </w:pPr>
      <w:r>
        <w:rPr>
          <w:rFonts w:ascii="Times New Roman" w:eastAsia="Yu Mincho" w:hAnsi="Times New Roman" w:cs="Times New Roman"/>
          <w:sz w:val="20"/>
          <w:szCs w:val="20"/>
          <w:lang w:val="en-US"/>
        </w:rPr>
        <w:t>[10, Huawei] Observation 3: For 4GHz scenario with PSD 24dBm/MHz, nearly all the channels’ coverage of 5MHz RedCap UE (BW1) are better than the bottleneck channels of R15 Ref UE and R17 RedCap UE, except for AL-2 PDCCH in CSS and USS and Msg4.</w:t>
      </w:r>
    </w:p>
    <w:p w14:paraId="7AD69AD5" w14:textId="77777777" w:rsidR="00532917" w:rsidRDefault="00532917">
      <w:pPr>
        <w:rPr>
          <w:lang w:val="en-US"/>
        </w:rPr>
      </w:pPr>
    </w:p>
    <w:p w14:paraId="15FEDC76" w14:textId="77777777" w:rsidR="00532917" w:rsidRDefault="00FD2DE6">
      <w:pPr>
        <w:rPr>
          <w:lang w:val="en-US"/>
        </w:rPr>
      </w:pPr>
      <w:r>
        <w:rPr>
          <w:lang w:val="en-US"/>
        </w:rPr>
        <w:lastRenderedPageBreak/>
        <w:t>Following a same methodology as in previous scenarios, the following tables about bottleneck channel identification and coverage margins are generated.</w:t>
      </w:r>
      <w:r>
        <w:rPr>
          <w:rFonts w:eastAsiaTheme="minorEastAsia"/>
        </w:rPr>
        <w:t xml:space="preserve"> Companies, please review the following tables for coverage evaluation results. Note: @ Sourcing companies with results for any of the two scenarios, please confirm your results are correctly captured.</w:t>
      </w:r>
    </w:p>
    <w:p w14:paraId="6D5C50BD" w14:textId="77777777" w:rsidR="00532917" w:rsidRDefault="00532917">
      <w:pPr>
        <w:rPr>
          <w:lang w:val="en-US"/>
        </w:rPr>
      </w:pPr>
    </w:p>
    <w:p w14:paraId="09925381" w14:textId="77777777" w:rsidR="00532917" w:rsidRDefault="00FD2DE6">
      <w:pPr>
        <w:pStyle w:val="BodyText"/>
        <w:rPr>
          <w:rFonts w:ascii="Times New Roman" w:hAnsi="Times New Roman"/>
          <w:b/>
        </w:rPr>
      </w:pPr>
      <w:r>
        <w:rPr>
          <w:rFonts w:ascii="Times New Roman" w:hAnsi="Times New Roman"/>
          <w:b/>
          <w:highlight w:val="yellow"/>
        </w:rPr>
        <w:t>(Obsolete, replaced by Proposal 8.2.3-1b) FL3 High Priority Proposal 8.2.3-1a:</w:t>
      </w:r>
      <w:r>
        <w:rPr>
          <w:rFonts w:ascii="Times New Roman" w:hAnsi="Times New Roman"/>
          <w:b/>
        </w:rPr>
        <w:t xml:space="preserve"> Capture the following coverage evaluation results to Clause 8.2.3 for Urban scenario at 4GHz with 11-PRB UE BW and 33dBm/MHz DL PSD</w:t>
      </w:r>
    </w:p>
    <w:p w14:paraId="4D9A449E"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8.2.3-[1] in </w:t>
      </w:r>
      <w:hyperlink r:id="rId76" w:history="1">
        <w:r>
          <w:rPr>
            <w:rStyle w:val="Hyperlink"/>
            <w:rFonts w:ascii="Times New Roman" w:hAnsi="Times New Roman"/>
            <w:b/>
          </w:rPr>
          <w:t>Cov-8.2.3-4GHz-11PRB-33dBm-tab001-botMIL-v003.docx</w:t>
        </w:r>
      </w:hyperlink>
    </w:p>
    <w:p w14:paraId="3247498D"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8.2.3-[2] (part 1)] and Table 8.2.3-[2] (part 2) in </w:t>
      </w:r>
      <w:hyperlink r:id="rId77" w:history="1">
        <w:r>
          <w:rPr>
            <w:rStyle w:val="Hyperlink"/>
            <w:rFonts w:ascii="Times New Roman" w:hAnsi="Times New Roman"/>
            <w:b/>
          </w:rPr>
          <w:t>Cov-8.2.3-4GHz-11PRB-33dBm-tab002-marginNoLoss-v003.docx</w:t>
        </w:r>
      </w:hyperlink>
      <w:r>
        <w:rPr>
          <w:rFonts w:ascii="Times New Roman" w:hAnsi="Times New Roman"/>
          <w:b/>
        </w:rPr>
        <w:t>.</w:t>
      </w:r>
    </w:p>
    <w:p w14:paraId="73DD6C21"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78" w:history="1">
        <w:r>
          <w:rPr>
            <w:rStyle w:val="Hyperlink"/>
            <w:rFonts w:ascii="Times New Roman" w:hAnsi="Times New Roman"/>
            <w:b/>
          </w:rPr>
          <w:t>Cov-8.2.3-4GHz-11PRB-33dBm-tab003-marginWithLoss-v003.docx</w:t>
        </w:r>
      </w:hyperlink>
      <w:r>
        <w:rPr>
          <w:rFonts w:ascii="Times New Roman" w:hAnsi="Times New Roman"/>
          <w:b/>
        </w:rPr>
        <w:t>.</w:t>
      </w:r>
    </w:p>
    <w:p w14:paraId="108A19E3"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1D0FE286" w14:textId="77777777" w:rsidR="00532917" w:rsidRDefault="00545BEE">
      <w:pPr>
        <w:pStyle w:val="BodyText"/>
        <w:numPr>
          <w:ilvl w:val="1"/>
          <w:numId w:val="42"/>
        </w:numPr>
        <w:rPr>
          <w:rFonts w:ascii="Times New Roman" w:hAnsi="Times New Roman"/>
          <w:b/>
        </w:rPr>
      </w:pPr>
      <w:hyperlink r:id="rId79" w:history="1">
        <w:r w:rsidR="00FD2DE6">
          <w:rPr>
            <w:rStyle w:val="Hyperlink"/>
            <w:rFonts w:ascii="Times New Roman" w:hAnsi="Times New Roman"/>
            <w:b/>
          </w:rPr>
          <w:t>https://www.3gpp.org/ftp/tsg_ran/WG1_RL1/TSGR1_110/Inbox/drafts/9.6(FS_NR_redcap_enh)/Evaluation/Coverage-4GHz-11PRBs-33dBmPSD-Opt/eRedCapCoverage-4GHz-11PRBs-33dBmPSD-Opt-v017-FL-Nokia2.xlsx</w:t>
        </w:r>
      </w:hyperlink>
    </w:p>
    <w:p w14:paraId="0571E5FB" w14:textId="77777777" w:rsidR="00532917" w:rsidRDefault="00532917">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1F9CE608" w14:textId="77777777">
        <w:tc>
          <w:tcPr>
            <w:tcW w:w="718" w:type="pct"/>
            <w:shd w:val="clear" w:color="auto" w:fill="D9D9D9" w:themeFill="background1" w:themeFillShade="D9"/>
          </w:tcPr>
          <w:p w14:paraId="7D90839B"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2C15BEB5"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5941E0B9" w14:textId="77777777" w:rsidR="00532917" w:rsidRDefault="00FD2DE6">
            <w:pPr>
              <w:rPr>
                <w:b/>
                <w:bCs/>
                <w:lang w:val="en-US"/>
              </w:rPr>
            </w:pPr>
            <w:r>
              <w:rPr>
                <w:rFonts w:hint="eastAsia"/>
                <w:b/>
                <w:bCs/>
                <w:lang w:val="en-US"/>
              </w:rPr>
              <w:t>C</w:t>
            </w:r>
            <w:r>
              <w:rPr>
                <w:b/>
                <w:bCs/>
                <w:lang w:val="en-US"/>
              </w:rPr>
              <w:t>orrect results for your company (Y/N)</w:t>
            </w:r>
          </w:p>
          <w:p w14:paraId="4F56F12C"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56F0843" w14:textId="77777777" w:rsidR="00532917" w:rsidRDefault="00FD2DE6">
            <w:pPr>
              <w:rPr>
                <w:b/>
                <w:bCs/>
                <w:lang w:val="en-US"/>
              </w:rPr>
            </w:pPr>
            <w:r>
              <w:rPr>
                <w:b/>
                <w:bCs/>
                <w:lang w:val="en-US"/>
              </w:rPr>
              <w:t>Comments</w:t>
            </w:r>
          </w:p>
        </w:tc>
      </w:tr>
      <w:tr w:rsidR="00532917" w14:paraId="4E8AEE50" w14:textId="77777777">
        <w:tc>
          <w:tcPr>
            <w:tcW w:w="718" w:type="pct"/>
          </w:tcPr>
          <w:p w14:paraId="613185C3" w14:textId="77777777" w:rsidR="00532917" w:rsidRDefault="00532917">
            <w:pPr>
              <w:rPr>
                <w:rFonts w:eastAsiaTheme="minorEastAsia"/>
                <w:lang w:val="en-US" w:eastAsia="zh-CN"/>
              </w:rPr>
            </w:pPr>
          </w:p>
        </w:tc>
        <w:tc>
          <w:tcPr>
            <w:tcW w:w="679" w:type="pct"/>
          </w:tcPr>
          <w:p w14:paraId="43E58745" w14:textId="77777777" w:rsidR="00532917" w:rsidRDefault="00532917">
            <w:pPr>
              <w:tabs>
                <w:tab w:val="left" w:pos="551"/>
              </w:tabs>
              <w:rPr>
                <w:rFonts w:eastAsiaTheme="minorEastAsia"/>
                <w:lang w:val="en-US" w:eastAsia="zh-CN"/>
              </w:rPr>
            </w:pPr>
          </w:p>
        </w:tc>
        <w:tc>
          <w:tcPr>
            <w:tcW w:w="1103" w:type="pct"/>
          </w:tcPr>
          <w:p w14:paraId="57833E74" w14:textId="77777777" w:rsidR="00532917" w:rsidRDefault="00532917">
            <w:pPr>
              <w:rPr>
                <w:rFonts w:eastAsiaTheme="minorEastAsia"/>
                <w:lang w:val="en-US" w:eastAsia="zh-CN"/>
              </w:rPr>
            </w:pPr>
          </w:p>
        </w:tc>
        <w:tc>
          <w:tcPr>
            <w:tcW w:w="2500" w:type="pct"/>
          </w:tcPr>
          <w:p w14:paraId="60FFC08E" w14:textId="77777777" w:rsidR="00532917" w:rsidRDefault="00532917">
            <w:pPr>
              <w:rPr>
                <w:rFonts w:eastAsiaTheme="minorEastAsia"/>
                <w:lang w:val="en-US" w:eastAsia="zh-CN"/>
              </w:rPr>
            </w:pPr>
          </w:p>
        </w:tc>
      </w:tr>
      <w:tr w:rsidR="00532917" w14:paraId="1B45A6E6" w14:textId="77777777">
        <w:tc>
          <w:tcPr>
            <w:tcW w:w="718" w:type="pct"/>
          </w:tcPr>
          <w:p w14:paraId="42E54E07" w14:textId="77777777" w:rsidR="00532917" w:rsidRDefault="00532917">
            <w:pPr>
              <w:rPr>
                <w:rFonts w:eastAsiaTheme="minorEastAsia"/>
                <w:lang w:val="en-US" w:eastAsia="zh-CN"/>
              </w:rPr>
            </w:pPr>
          </w:p>
        </w:tc>
        <w:tc>
          <w:tcPr>
            <w:tcW w:w="679" w:type="pct"/>
          </w:tcPr>
          <w:p w14:paraId="71EF29A6" w14:textId="77777777" w:rsidR="00532917" w:rsidRDefault="00532917">
            <w:pPr>
              <w:tabs>
                <w:tab w:val="left" w:pos="551"/>
              </w:tabs>
              <w:rPr>
                <w:rFonts w:eastAsiaTheme="minorEastAsia"/>
                <w:lang w:val="en-US" w:eastAsia="zh-CN"/>
              </w:rPr>
            </w:pPr>
          </w:p>
        </w:tc>
        <w:tc>
          <w:tcPr>
            <w:tcW w:w="1103" w:type="pct"/>
          </w:tcPr>
          <w:p w14:paraId="7F1DAD9A" w14:textId="77777777" w:rsidR="00532917" w:rsidRDefault="00532917">
            <w:pPr>
              <w:rPr>
                <w:rFonts w:eastAsiaTheme="minorEastAsia"/>
                <w:lang w:val="en-US" w:eastAsia="zh-CN"/>
              </w:rPr>
            </w:pPr>
          </w:p>
        </w:tc>
        <w:tc>
          <w:tcPr>
            <w:tcW w:w="2500" w:type="pct"/>
          </w:tcPr>
          <w:p w14:paraId="3099E728" w14:textId="77777777" w:rsidR="00532917" w:rsidRDefault="00532917">
            <w:pPr>
              <w:rPr>
                <w:rFonts w:eastAsiaTheme="minorEastAsia"/>
                <w:lang w:val="en-US" w:eastAsia="zh-CN"/>
              </w:rPr>
            </w:pPr>
          </w:p>
        </w:tc>
      </w:tr>
      <w:tr w:rsidR="00532917" w14:paraId="4A324795" w14:textId="77777777">
        <w:tc>
          <w:tcPr>
            <w:tcW w:w="718" w:type="pct"/>
          </w:tcPr>
          <w:p w14:paraId="5A209653" w14:textId="77777777" w:rsidR="00532917" w:rsidRDefault="00532917">
            <w:pPr>
              <w:rPr>
                <w:rFonts w:eastAsiaTheme="minorEastAsia"/>
                <w:lang w:val="en-US" w:eastAsia="zh-CN"/>
              </w:rPr>
            </w:pPr>
          </w:p>
        </w:tc>
        <w:tc>
          <w:tcPr>
            <w:tcW w:w="679" w:type="pct"/>
          </w:tcPr>
          <w:p w14:paraId="2F33E703" w14:textId="77777777" w:rsidR="00532917" w:rsidRDefault="00532917">
            <w:pPr>
              <w:tabs>
                <w:tab w:val="left" w:pos="551"/>
              </w:tabs>
              <w:rPr>
                <w:rFonts w:eastAsiaTheme="minorEastAsia"/>
                <w:lang w:val="en-US" w:eastAsia="zh-CN"/>
              </w:rPr>
            </w:pPr>
          </w:p>
        </w:tc>
        <w:tc>
          <w:tcPr>
            <w:tcW w:w="1103" w:type="pct"/>
          </w:tcPr>
          <w:p w14:paraId="75323767" w14:textId="77777777" w:rsidR="00532917" w:rsidRDefault="00532917">
            <w:pPr>
              <w:rPr>
                <w:rFonts w:eastAsiaTheme="minorEastAsia"/>
                <w:lang w:val="en-US" w:eastAsia="zh-CN"/>
              </w:rPr>
            </w:pPr>
          </w:p>
        </w:tc>
        <w:tc>
          <w:tcPr>
            <w:tcW w:w="2500" w:type="pct"/>
          </w:tcPr>
          <w:p w14:paraId="2284580A" w14:textId="77777777" w:rsidR="00532917" w:rsidRDefault="00532917">
            <w:pPr>
              <w:rPr>
                <w:rFonts w:eastAsiaTheme="minorEastAsia"/>
                <w:lang w:val="en-US" w:eastAsia="zh-CN"/>
              </w:rPr>
            </w:pPr>
          </w:p>
        </w:tc>
      </w:tr>
    </w:tbl>
    <w:p w14:paraId="05F0F1B4" w14:textId="77777777" w:rsidR="00532917" w:rsidRDefault="00532917">
      <w:pPr>
        <w:pStyle w:val="BodyText"/>
        <w:rPr>
          <w:rFonts w:ascii="Times New Roman" w:eastAsiaTheme="minorEastAsia" w:hAnsi="Times New Roman"/>
        </w:rPr>
      </w:pPr>
    </w:p>
    <w:p w14:paraId="07754050" w14:textId="77777777" w:rsidR="00532917" w:rsidRDefault="00532917">
      <w:pPr>
        <w:rPr>
          <w:lang w:val="en-US"/>
        </w:rPr>
      </w:pPr>
    </w:p>
    <w:p w14:paraId="38310033" w14:textId="77777777" w:rsidR="00532917" w:rsidRDefault="00FD2DE6">
      <w:pPr>
        <w:pStyle w:val="BodyText"/>
        <w:rPr>
          <w:rFonts w:ascii="Times New Roman" w:hAnsi="Times New Roman"/>
          <w:b/>
        </w:rPr>
      </w:pPr>
      <w:r>
        <w:rPr>
          <w:rFonts w:ascii="Times New Roman" w:hAnsi="Times New Roman"/>
          <w:b/>
          <w:highlight w:val="yellow"/>
        </w:rPr>
        <w:t>FL4 (FL3) High Priority Proposal 8.2.3-1b:</w:t>
      </w:r>
      <w:r>
        <w:rPr>
          <w:rFonts w:ascii="Times New Roman" w:hAnsi="Times New Roman"/>
          <w:b/>
        </w:rPr>
        <w:t xml:space="preserve"> Capture the following coverage evaluation results to Clause 8.2.3 for Urban scenario at 4GHz with 11-PRB UE BW and 33dBm/MHz DL PSD</w:t>
      </w:r>
    </w:p>
    <w:p w14:paraId="4AE174C6"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8.2.3-[1] in </w:t>
      </w:r>
      <w:hyperlink r:id="rId80" w:history="1">
        <w:r>
          <w:rPr>
            <w:rStyle w:val="Hyperlink"/>
            <w:rFonts w:ascii="Times New Roman" w:hAnsi="Times New Roman"/>
            <w:b/>
          </w:rPr>
          <w:t>Cov-8.2.3-4GHz-11PRB-33dBm-tab001-botMIL-v004.docx</w:t>
        </w:r>
      </w:hyperlink>
    </w:p>
    <w:p w14:paraId="4649BE60"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8.2.3-[2] (part 1)] and Table 8.2.3-[2] (part 2) in </w:t>
      </w:r>
      <w:hyperlink r:id="rId81" w:history="1">
        <w:r>
          <w:rPr>
            <w:rStyle w:val="Hyperlink"/>
            <w:rFonts w:ascii="Times New Roman" w:hAnsi="Times New Roman"/>
            <w:b/>
          </w:rPr>
          <w:t>Cov-8.2.3-4GHz-11PRB-33dBm-tab002-marginNoLoss-v004.docx</w:t>
        </w:r>
      </w:hyperlink>
      <w:r>
        <w:rPr>
          <w:rFonts w:ascii="Times New Roman" w:hAnsi="Times New Roman"/>
          <w:b/>
        </w:rPr>
        <w:t>.</w:t>
      </w:r>
    </w:p>
    <w:p w14:paraId="161938AD"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82" w:history="1">
        <w:r>
          <w:rPr>
            <w:rStyle w:val="Hyperlink"/>
            <w:rFonts w:ascii="Times New Roman" w:hAnsi="Times New Roman"/>
            <w:b/>
          </w:rPr>
          <w:t>Cov-8.2.3-4GHz-11PRB-33dBm-tab003-marginWithLoss-v004.docx</w:t>
        </w:r>
      </w:hyperlink>
      <w:r>
        <w:rPr>
          <w:rFonts w:ascii="Times New Roman" w:hAnsi="Times New Roman"/>
          <w:b/>
        </w:rPr>
        <w:t>.</w:t>
      </w:r>
    </w:p>
    <w:p w14:paraId="60A0097B"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76989C35" w14:textId="77777777" w:rsidR="00532917" w:rsidRDefault="00545BEE">
      <w:pPr>
        <w:pStyle w:val="BodyText"/>
        <w:numPr>
          <w:ilvl w:val="1"/>
          <w:numId w:val="42"/>
        </w:numPr>
        <w:rPr>
          <w:rFonts w:ascii="Times New Roman" w:hAnsi="Times New Roman"/>
          <w:b/>
        </w:rPr>
      </w:pPr>
      <w:hyperlink r:id="rId83" w:history="1">
        <w:r w:rsidR="00FD2DE6">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57AD8601"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36FAABCE" w14:textId="77777777" w:rsidR="00532917" w:rsidRDefault="00545BEE">
      <w:pPr>
        <w:pStyle w:val="BodyText"/>
        <w:numPr>
          <w:ilvl w:val="1"/>
          <w:numId w:val="42"/>
        </w:numPr>
        <w:rPr>
          <w:rFonts w:ascii="Times New Roman" w:hAnsi="Times New Roman"/>
          <w:b/>
          <w:color w:val="FF0000"/>
        </w:rPr>
      </w:pPr>
      <w:hyperlink r:id="rId84" w:history="1">
        <w:r w:rsidR="00FD2DE6">
          <w:rPr>
            <w:rStyle w:val="Hyperlink"/>
            <w:rFonts w:ascii="Times New Roman" w:hAnsi="Times New Roman"/>
            <w:b/>
          </w:rPr>
          <w:t>https://www.3gpp.org/ftp/tsg_ran/WG1_RL1/TSGR1_110/Inbox/drafts/9.6(FS_NR_redcap_enh)/9.6.2/Tables</w:t>
        </w:r>
      </w:hyperlink>
    </w:p>
    <w:p w14:paraId="499DD6B3" w14:textId="77777777" w:rsidR="00532917" w:rsidRDefault="00532917">
      <w:pPr>
        <w:pStyle w:val="BodyText"/>
        <w:ind w:left="960"/>
        <w:rPr>
          <w:rFonts w:ascii="Times New Roman" w:hAnsi="Times New Roman"/>
          <w:b/>
          <w:color w:val="FF0000"/>
        </w:rPr>
      </w:pPr>
    </w:p>
    <w:p w14:paraId="47427B33" w14:textId="77777777" w:rsidR="00532917" w:rsidRDefault="00532917">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55257999" w14:textId="77777777">
        <w:tc>
          <w:tcPr>
            <w:tcW w:w="718" w:type="pct"/>
            <w:shd w:val="clear" w:color="auto" w:fill="D9D9D9" w:themeFill="background1" w:themeFillShade="D9"/>
          </w:tcPr>
          <w:p w14:paraId="5C7D3C20" w14:textId="77777777" w:rsidR="00532917" w:rsidRDefault="00FD2DE6">
            <w:pPr>
              <w:rPr>
                <w:b/>
                <w:bCs/>
                <w:lang w:val="en-US"/>
              </w:rPr>
            </w:pPr>
            <w:r>
              <w:rPr>
                <w:b/>
                <w:bCs/>
                <w:lang w:val="en-US"/>
              </w:rPr>
              <w:lastRenderedPageBreak/>
              <w:t>Company</w:t>
            </w:r>
          </w:p>
        </w:tc>
        <w:tc>
          <w:tcPr>
            <w:tcW w:w="679" w:type="pct"/>
            <w:shd w:val="clear" w:color="auto" w:fill="D9D9D9" w:themeFill="background1" w:themeFillShade="D9"/>
          </w:tcPr>
          <w:p w14:paraId="4B788758"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69ED0E23" w14:textId="77777777" w:rsidR="00532917" w:rsidRDefault="00FD2DE6">
            <w:pPr>
              <w:rPr>
                <w:b/>
                <w:bCs/>
                <w:lang w:val="en-US"/>
              </w:rPr>
            </w:pPr>
            <w:r>
              <w:rPr>
                <w:rFonts w:hint="eastAsia"/>
                <w:b/>
                <w:bCs/>
                <w:lang w:val="en-US"/>
              </w:rPr>
              <w:t>C</w:t>
            </w:r>
            <w:r>
              <w:rPr>
                <w:b/>
                <w:bCs/>
                <w:lang w:val="en-US"/>
              </w:rPr>
              <w:t>orrect results for your company (Y/N)</w:t>
            </w:r>
          </w:p>
          <w:p w14:paraId="46444662"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44CE622" w14:textId="77777777" w:rsidR="00532917" w:rsidRDefault="00FD2DE6">
            <w:pPr>
              <w:rPr>
                <w:b/>
                <w:bCs/>
                <w:lang w:val="en-US"/>
              </w:rPr>
            </w:pPr>
            <w:r>
              <w:rPr>
                <w:b/>
                <w:bCs/>
                <w:lang w:val="en-US"/>
              </w:rPr>
              <w:t>Comments</w:t>
            </w:r>
          </w:p>
        </w:tc>
      </w:tr>
      <w:tr w:rsidR="00532917" w14:paraId="6A5E9E99" w14:textId="77777777">
        <w:tc>
          <w:tcPr>
            <w:tcW w:w="718" w:type="pct"/>
          </w:tcPr>
          <w:p w14:paraId="19B6B4DB"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1144F9F9"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1E3672B7"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29DBA53B" w14:textId="77777777" w:rsidR="00532917" w:rsidRDefault="00532917">
            <w:pPr>
              <w:rPr>
                <w:rFonts w:eastAsiaTheme="minorEastAsia"/>
                <w:lang w:val="en-US" w:eastAsia="zh-CN"/>
              </w:rPr>
            </w:pPr>
          </w:p>
        </w:tc>
      </w:tr>
      <w:tr w:rsidR="00532917" w14:paraId="0C24C966" w14:textId="77777777">
        <w:tc>
          <w:tcPr>
            <w:tcW w:w="718" w:type="pct"/>
          </w:tcPr>
          <w:p w14:paraId="4AF74F70"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0CAF5F32"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3EE3BD08"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41D7BAC4" w14:textId="77777777" w:rsidR="00532917" w:rsidRDefault="00532917">
            <w:pPr>
              <w:rPr>
                <w:rFonts w:eastAsiaTheme="minorEastAsia"/>
                <w:lang w:val="en-US" w:eastAsia="zh-CN"/>
              </w:rPr>
            </w:pPr>
          </w:p>
        </w:tc>
      </w:tr>
      <w:tr w:rsidR="00532917" w14:paraId="227EAC24" w14:textId="77777777">
        <w:tc>
          <w:tcPr>
            <w:tcW w:w="718" w:type="pct"/>
          </w:tcPr>
          <w:p w14:paraId="7A4EF983"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42C6FDEB"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3" w:type="pct"/>
          </w:tcPr>
          <w:p w14:paraId="6707E66D"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351FDD6F" w14:textId="77777777" w:rsidR="00532917" w:rsidRDefault="00532917">
            <w:pPr>
              <w:rPr>
                <w:rFonts w:eastAsiaTheme="minorEastAsia"/>
                <w:lang w:val="en-US" w:eastAsia="zh-CN"/>
              </w:rPr>
            </w:pPr>
          </w:p>
        </w:tc>
      </w:tr>
      <w:tr w:rsidR="00532917" w14:paraId="0AEA7408" w14:textId="77777777">
        <w:tc>
          <w:tcPr>
            <w:tcW w:w="718" w:type="pct"/>
          </w:tcPr>
          <w:p w14:paraId="709E991F"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0F65355F"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1103" w:type="pct"/>
          </w:tcPr>
          <w:p w14:paraId="38BD41C6" w14:textId="77777777" w:rsidR="00532917" w:rsidRDefault="00FD2DE6">
            <w:pPr>
              <w:rPr>
                <w:rFonts w:eastAsia="Malgun Gothic"/>
                <w:lang w:val="en-US" w:eastAsia="ko-KR"/>
              </w:rPr>
            </w:pPr>
            <w:r>
              <w:rPr>
                <w:rFonts w:eastAsia="Malgun Gothic" w:hint="eastAsia"/>
                <w:lang w:val="en-US" w:eastAsia="ko-KR"/>
              </w:rPr>
              <w:t>Y</w:t>
            </w:r>
          </w:p>
        </w:tc>
        <w:tc>
          <w:tcPr>
            <w:tcW w:w="2500" w:type="pct"/>
          </w:tcPr>
          <w:p w14:paraId="4F910E9D" w14:textId="77777777" w:rsidR="00532917" w:rsidRDefault="00532917">
            <w:pPr>
              <w:rPr>
                <w:rFonts w:eastAsiaTheme="minorEastAsia"/>
                <w:lang w:val="en-US" w:eastAsia="zh-CN"/>
              </w:rPr>
            </w:pPr>
          </w:p>
        </w:tc>
      </w:tr>
      <w:tr w:rsidR="00532917" w14:paraId="14CA93F0" w14:textId="77777777">
        <w:tc>
          <w:tcPr>
            <w:tcW w:w="718" w:type="pct"/>
          </w:tcPr>
          <w:p w14:paraId="5F7205F6" w14:textId="77777777" w:rsidR="00532917" w:rsidRDefault="00FD2DE6">
            <w:pPr>
              <w:rPr>
                <w:rFonts w:eastAsia="Malgun Gothic"/>
                <w:lang w:val="en-US" w:eastAsia="ko-KR"/>
              </w:rPr>
            </w:pPr>
            <w:r>
              <w:rPr>
                <w:rFonts w:eastAsiaTheme="minorEastAsia"/>
                <w:lang w:val="en-US" w:eastAsia="zh-CN"/>
              </w:rPr>
              <w:t>Nokia, NSB</w:t>
            </w:r>
          </w:p>
        </w:tc>
        <w:tc>
          <w:tcPr>
            <w:tcW w:w="679" w:type="pct"/>
          </w:tcPr>
          <w:p w14:paraId="345B8AE8" w14:textId="77777777" w:rsidR="00532917" w:rsidRDefault="00FD2DE6">
            <w:pPr>
              <w:tabs>
                <w:tab w:val="left" w:pos="551"/>
              </w:tabs>
              <w:rPr>
                <w:rFonts w:eastAsia="Malgun Gothic"/>
                <w:lang w:val="en-US" w:eastAsia="ko-KR"/>
              </w:rPr>
            </w:pPr>
            <w:r>
              <w:rPr>
                <w:rFonts w:eastAsiaTheme="minorEastAsia"/>
                <w:lang w:val="en-US" w:eastAsia="zh-CN"/>
              </w:rPr>
              <w:t>Y</w:t>
            </w:r>
          </w:p>
        </w:tc>
        <w:tc>
          <w:tcPr>
            <w:tcW w:w="1103" w:type="pct"/>
          </w:tcPr>
          <w:p w14:paraId="36ECA645" w14:textId="77777777" w:rsidR="00532917" w:rsidRDefault="00FD2DE6">
            <w:pPr>
              <w:rPr>
                <w:rFonts w:eastAsia="Malgun Gothic"/>
                <w:lang w:val="en-US" w:eastAsia="ko-KR"/>
              </w:rPr>
            </w:pPr>
            <w:r>
              <w:rPr>
                <w:rFonts w:eastAsiaTheme="minorEastAsia"/>
                <w:lang w:val="en-US" w:eastAsia="zh-CN"/>
              </w:rPr>
              <w:t>Y</w:t>
            </w:r>
          </w:p>
        </w:tc>
        <w:tc>
          <w:tcPr>
            <w:tcW w:w="2500" w:type="pct"/>
          </w:tcPr>
          <w:p w14:paraId="2FB3838D" w14:textId="77777777" w:rsidR="00532917" w:rsidRDefault="00532917">
            <w:pPr>
              <w:rPr>
                <w:rFonts w:eastAsiaTheme="minorEastAsia"/>
                <w:lang w:val="en-US" w:eastAsia="zh-CN"/>
              </w:rPr>
            </w:pPr>
          </w:p>
        </w:tc>
      </w:tr>
      <w:tr w:rsidR="00532917" w14:paraId="4905767A" w14:textId="77777777">
        <w:tc>
          <w:tcPr>
            <w:tcW w:w="718" w:type="pct"/>
          </w:tcPr>
          <w:p w14:paraId="3A9A1E40" w14:textId="77777777" w:rsidR="00532917" w:rsidRDefault="00532917">
            <w:pPr>
              <w:rPr>
                <w:rFonts w:eastAsiaTheme="minorEastAsia"/>
                <w:lang w:val="en-US" w:eastAsia="zh-CN"/>
              </w:rPr>
            </w:pPr>
          </w:p>
        </w:tc>
        <w:tc>
          <w:tcPr>
            <w:tcW w:w="679" w:type="pct"/>
          </w:tcPr>
          <w:p w14:paraId="458762B4" w14:textId="77777777" w:rsidR="00532917" w:rsidRDefault="00532917">
            <w:pPr>
              <w:tabs>
                <w:tab w:val="left" w:pos="551"/>
              </w:tabs>
              <w:rPr>
                <w:rFonts w:eastAsiaTheme="minorEastAsia"/>
                <w:lang w:val="en-US" w:eastAsia="zh-CN"/>
              </w:rPr>
            </w:pPr>
          </w:p>
        </w:tc>
        <w:tc>
          <w:tcPr>
            <w:tcW w:w="1103" w:type="pct"/>
          </w:tcPr>
          <w:p w14:paraId="75E26AFB" w14:textId="77777777" w:rsidR="00532917" w:rsidRDefault="00532917">
            <w:pPr>
              <w:rPr>
                <w:rFonts w:eastAsiaTheme="minorEastAsia"/>
                <w:lang w:val="en-US" w:eastAsia="zh-CN"/>
              </w:rPr>
            </w:pPr>
          </w:p>
        </w:tc>
        <w:tc>
          <w:tcPr>
            <w:tcW w:w="2500" w:type="pct"/>
          </w:tcPr>
          <w:p w14:paraId="0A2F05FD" w14:textId="77777777" w:rsidR="00532917" w:rsidRDefault="00532917">
            <w:pPr>
              <w:rPr>
                <w:rFonts w:eastAsiaTheme="minorEastAsia"/>
                <w:lang w:val="en-US" w:eastAsia="zh-CN"/>
              </w:rPr>
            </w:pPr>
          </w:p>
        </w:tc>
      </w:tr>
    </w:tbl>
    <w:p w14:paraId="719F0FAB" w14:textId="77777777" w:rsidR="00532917" w:rsidRDefault="00532917">
      <w:pPr>
        <w:pStyle w:val="BodyText"/>
        <w:rPr>
          <w:rFonts w:ascii="Times New Roman" w:eastAsiaTheme="minorEastAsia" w:hAnsi="Times New Roman"/>
        </w:rPr>
      </w:pPr>
    </w:p>
    <w:p w14:paraId="7E28FBCB" w14:textId="77777777" w:rsidR="00532917" w:rsidRDefault="00532917">
      <w:pPr>
        <w:rPr>
          <w:lang w:val="en-US"/>
        </w:rPr>
      </w:pPr>
    </w:p>
    <w:p w14:paraId="05509183" w14:textId="77777777" w:rsidR="00532917" w:rsidRDefault="00532917">
      <w:pPr>
        <w:rPr>
          <w:lang w:val="en-US"/>
        </w:rPr>
      </w:pPr>
    </w:p>
    <w:p w14:paraId="7EEAFE51" w14:textId="77777777" w:rsidR="00532917" w:rsidRDefault="00FD2DE6">
      <w:pPr>
        <w:pStyle w:val="BodyText"/>
        <w:rPr>
          <w:rFonts w:ascii="Times New Roman" w:hAnsi="Times New Roman"/>
          <w:b/>
        </w:rPr>
      </w:pPr>
      <w:r>
        <w:rPr>
          <w:rFonts w:ascii="Times New Roman" w:hAnsi="Times New Roman"/>
          <w:b/>
          <w:highlight w:val="yellow"/>
        </w:rPr>
        <w:t>(Obsolete, replaced by Proposal 8.2.3-2a-1) FL3 High Priority Proposal 8.2.3-2a:</w:t>
      </w:r>
      <w:r>
        <w:rPr>
          <w:rFonts w:ascii="Times New Roman" w:hAnsi="Times New Roman"/>
          <w:b/>
        </w:rPr>
        <w:t xml:space="preserve"> Capture the following coverage evaluation results to Clause 8.2.3 for Urban scenario at 4GHz with 11-PRB UE BW and 24dBm/MHz DL PSD</w:t>
      </w:r>
    </w:p>
    <w:p w14:paraId="182B5E5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8.2.3-[4] in </w:t>
      </w:r>
      <w:hyperlink r:id="rId85" w:history="1">
        <w:r>
          <w:rPr>
            <w:rStyle w:val="Hyperlink"/>
            <w:rFonts w:ascii="Times New Roman" w:hAnsi="Times New Roman"/>
            <w:b/>
          </w:rPr>
          <w:t>Cov-8.2.3-4GHz-11PRB-24dBm-tab001-botMIL-v003.docx</w:t>
        </w:r>
      </w:hyperlink>
      <w:r>
        <w:rPr>
          <w:rFonts w:ascii="Times New Roman" w:hAnsi="Times New Roman"/>
          <w:b/>
        </w:rPr>
        <w:t>.</w:t>
      </w:r>
    </w:p>
    <w:p w14:paraId="52CE0AB0"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8.2.3-[5] (part 1)] and Table 8.2.3-[5] (part 2) in </w:t>
      </w:r>
      <w:hyperlink r:id="rId86" w:history="1">
        <w:r>
          <w:rPr>
            <w:rStyle w:val="Hyperlink"/>
            <w:rFonts w:ascii="Times New Roman" w:hAnsi="Times New Roman"/>
            <w:b/>
          </w:rPr>
          <w:t>Cov-8.2.3-4GHz-11PRB-24dBm-tab002-marginNoLoss-v003.docx.</w:t>
        </w:r>
      </w:hyperlink>
    </w:p>
    <w:p w14:paraId="457CE3CB"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87" w:history="1">
        <w:r>
          <w:rPr>
            <w:rStyle w:val="Hyperlink"/>
            <w:rFonts w:ascii="Times New Roman" w:hAnsi="Times New Roman"/>
            <w:b/>
          </w:rPr>
          <w:t>Cov-8.2.3-4GHz-11PRB-24dBm-tab003-marginWithLoss-v003.docx</w:t>
        </w:r>
      </w:hyperlink>
      <w:r>
        <w:rPr>
          <w:rFonts w:ascii="Times New Roman" w:hAnsi="Times New Roman"/>
          <w:b/>
        </w:rPr>
        <w:t>.</w:t>
      </w:r>
    </w:p>
    <w:p w14:paraId="633BC520"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0706496D" w14:textId="77777777" w:rsidR="00532917" w:rsidRDefault="00545BEE">
      <w:pPr>
        <w:pStyle w:val="BodyText"/>
        <w:numPr>
          <w:ilvl w:val="1"/>
          <w:numId w:val="42"/>
        </w:numPr>
        <w:rPr>
          <w:rFonts w:ascii="Times New Roman" w:hAnsi="Times New Roman"/>
          <w:b/>
        </w:rPr>
      </w:pPr>
      <w:hyperlink r:id="rId88" w:history="1">
        <w:r w:rsidR="00FD2DE6">
          <w:rPr>
            <w:rStyle w:val="Hyperlink"/>
            <w:rFonts w:ascii="Times New Roman" w:hAnsi="Times New Roman"/>
            <w:b/>
          </w:rPr>
          <w:t>https://www.3gpp.org/ftp/tsg_ran/WG1_RL1/TSGR1_110/Inbox/drafts/9.6(FS_NR_redcap_enh)/Evaluation/Coverage-4GHz-11PRBs-24dBmPSD-Opt-Opt/eRedCapCoverage-4GHz-11PRBs-24dBmPSD-Opt-Opt-v012-CATT3-FL.xlsx</w:t>
        </w:r>
      </w:hyperlink>
    </w:p>
    <w:p w14:paraId="173B8430" w14:textId="77777777" w:rsidR="00532917" w:rsidRDefault="0053291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513F43B6" w14:textId="77777777">
        <w:tc>
          <w:tcPr>
            <w:tcW w:w="718" w:type="pct"/>
            <w:shd w:val="clear" w:color="auto" w:fill="D9D9D9" w:themeFill="background1" w:themeFillShade="D9"/>
          </w:tcPr>
          <w:p w14:paraId="614AD1A5"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0E59873A"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1BA57F35" w14:textId="77777777" w:rsidR="00532917" w:rsidRDefault="00FD2DE6">
            <w:pPr>
              <w:rPr>
                <w:b/>
                <w:bCs/>
                <w:lang w:val="en-US"/>
              </w:rPr>
            </w:pPr>
            <w:r>
              <w:rPr>
                <w:rFonts w:hint="eastAsia"/>
                <w:b/>
                <w:bCs/>
                <w:lang w:val="en-US"/>
              </w:rPr>
              <w:t>C</w:t>
            </w:r>
            <w:r>
              <w:rPr>
                <w:b/>
                <w:bCs/>
                <w:lang w:val="en-US"/>
              </w:rPr>
              <w:t>orrect results for your company (Y/N)</w:t>
            </w:r>
          </w:p>
          <w:p w14:paraId="370DE481"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2B03F0F2" w14:textId="77777777" w:rsidR="00532917" w:rsidRDefault="00FD2DE6">
            <w:pPr>
              <w:rPr>
                <w:b/>
                <w:bCs/>
                <w:lang w:val="en-US"/>
              </w:rPr>
            </w:pPr>
            <w:r>
              <w:rPr>
                <w:b/>
                <w:bCs/>
                <w:lang w:val="en-US"/>
              </w:rPr>
              <w:t>Comments</w:t>
            </w:r>
          </w:p>
        </w:tc>
      </w:tr>
      <w:tr w:rsidR="00532917" w14:paraId="0A2CFF63" w14:textId="77777777">
        <w:tc>
          <w:tcPr>
            <w:tcW w:w="718" w:type="pct"/>
          </w:tcPr>
          <w:p w14:paraId="0315881E" w14:textId="77777777" w:rsidR="00532917" w:rsidRDefault="00532917">
            <w:pPr>
              <w:rPr>
                <w:rFonts w:eastAsiaTheme="minorEastAsia"/>
                <w:lang w:val="en-US" w:eastAsia="zh-CN"/>
              </w:rPr>
            </w:pPr>
          </w:p>
        </w:tc>
        <w:tc>
          <w:tcPr>
            <w:tcW w:w="679" w:type="pct"/>
          </w:tcPr>
          <w:p w14:paraId="6C13A90F" w14:textId="77777777" w:rsidR="00532917" w:rsidRDefault="00532917">
            <w:pPr>
              <w:tabs>
                <w:tab w:val="left" w:pos="551"/>
              </w:tabs>
              <w:rPr>
                <w:rFonts w:eastAsiaTheme="minorEastAsia"/>
                <w:lang w:val="en-US" w:eastAsia="zh-CN"/>
              </w:rPr>
            </w:pPr>
          </w:p>
        </w:tc>
        <w:tc>
          <w:tcPr>
            <w:tcW w:w="1103" w:type="pct"/>
          </w:tcPr>
          <w:p w14:paraId="49498D33" w14:textId="77777777" w:rsidR="00532917" w:rsidRDefault="00532917">
            <w:pPr>
              <w:rPr>
                <w:rFonts w:eastAsiaTheme="minorEastAsia"/>
                <w:lang w:val="en-US" w:eastAsia="zh-CN"/>
              </w:rPr>
            </w:pPr>
          </w:p>
        </w:tc>
        <w:tc>
          <w:tcPr>
            <w:tcW w:w="2500" w:type="pct"/>
          </w:tcPr>
          <w:p w14:paraId="25BACBE6" w14:textId="77777777" w:rsidR="00532917" w:rsidRDefault="00532917">
            <w:pPr>
              <w:rPr>
                <w:rFonts w:eastAsiaTheme="minorEastAsia"/>
                <w:lang w:val="en-US" w:eastAsia="zh-CN"/>
              </w:rPr>
            </w:pPr>
          </w:p>
        </w:tc>
      </w:tr>
      <w:tr w:rsidR="00532917" w14:paraId="54A3CE87" w14:textId="77777777">
        <w:tc>
          <w:tcPr>
            <w:tcW w:w="718" w:type="pct"/>
          </w:tcPr>
          <w:p w14:paraId="7B4E41B8" w14:textId="77777777" w:rsidR="00532917" w:rsidRDefault="00532917">
            <w:pPr>
              <w:rPr>
                <w:rFonts w:eastAsiaTheme="minorEastAsia"/>
                <w:lang w:val="en-US" w:eastAsia="zh-CN"/>
              </w:rPr>
            </w:pPr>
          </w:p>
        </w:tc>
        <w:tc>
          <w:tcPr>
            <w:tcW w:w="679" w:type="pct"/>
          </w:tcPr>
          <w:p w14:paraId="043C1800" w14:textId="77777777" w:rsidR="00532917" w:rsidRDefault="00532917">
            <w:pPr>
              <w:tabs>
                <w:tab w:val="left" w:pos="551"/>
              </w:tabs>
              <w:rPr>
                <w:rFonts w:eastAsiaTheme="minorEastAsia"/>
                <w:lang w:val="en-US" w:eastAsia="zh-CN"/>
              </w:rPr>
            </w:pPr>
          </w:p>
        </w:tc>
        <w:tc>
          <w:tcPr>
            <w:tcW w:w="1103" w:type="pct"/>
          </w:tcPr>
          <w:p w14:paraId="107157B3" w14:textId="77777777" w:rsidR="00532917" w:rsidRDefault="00532917">
            <w:pPr>
              <w:rPr>
                <w:rFonts w:eastAsiaTheme="minorEastAsia"/>
                <w:lang w:val="en-US" w:eastAsia="zh-CN"/>
              </w:rPr>
            </w:pPr>
          </w:p>
        </w:tc>
        <w:tc>
          <w:tcPr>
            <w:tcW w:w="2500" w:type="pct"/>
          </w:tcPr>
          <w:p w14:paraId="673E1B22" w14:textId="77777777" w:rsidR="00532917" w:rsidRDefault="00532917">
            <w:pPr>
              <w:rPr>
                <w:rFonts w:eastAsiaTheme="minorEastAsia"/>
                <w:lang w:val="en-US" w:eastAsia="zh-CN"/>
              </w:rPr>
            </w:pPr>
          </w:p>
        </w:tc>
      </w:tr>
    </w:tbl>
    <w:p w14:paraId="2B36EF74" w14:textId="77777777" w:rsidR="00532917" w:rsidRDefault="00532917">
      <w:pPr>
        <w:pStyle w:val="BodyText"/>
        <w:rPr>
          <w:rFonts w:ascii="Times New Roman" w:eastAsiaTheme="minorEastAsia" w:hAnsi="Times New Roman"/>
        </w:rPr>
      </w:pPr>
    </w:p>
    <w:p w14:paraId="758D09E2" w14:textId="77777777" w:rsidR="00532917" w:rsidRDefault="00532917">
      <w:pPr>
        <w:rPr>
          <w:lang w:val="en-US"/>
        </w:rPr>
      </w:pPr>
    </w:p>
    <w:p w14:paraId="3EC10DA6" w14:textId="77777777" w:rsidR="00532917" w:rsidRDefault="00FD2DE6">
      <w:pPr>
        <w:pStyle w:val="BodyText"/>
        <w:rPr>
          <w:rFonts w:ascii="Times New Roman" w:hAnsi="Times New Roman"/>
          <w:b/>
        </w:rPr>
      </w:pPr>
      <w:r>
        <w:rPr>
          <w:rFonts w:ascii="Times New Roman" w:hAnsi="Times New Roman"/>
          <w:b/>
          <w:highlight w:val="yellow"/>
        </w:rPr>
        <w:t>FL4 (FL3) High Priority Proposal 8.2.3-2a-1:</w:t>
      </w:r>
      <w:r>
        <w:rPr>
          <w:rFonts w:ascii="Times New Roman" w:hAnsi="Times New Roman"/>
          <w:b/>
        </w:rPr>
        <w:t xml:space="preserve"> Capture the following coverage evaluation results to Clause 8.2.3 for Urban scenario at 4GHz with 11-PRB UE BW and 24dBm/MHz DL PSD</w:t>
      </w:r>
    </w:p>
    <w:p w14:paraId="0F357E89"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8.2.3-[4] in </w:t>
      </w:r>
      <w:hyperlink r:id="rId89" w:history="1">
        <w:r>
          <w:rPr>
            <w:rStyle w:val="Hyperlink"/>
            <w:rFonts w:ascii="Times New Roman" w:hAnsi="Times New Roman"/>
            <w:b/>
          </w:rPr>
          <w:t>Cov-8.2.3-4GHz-11PRB-24dBm-tab001-botMIL-v004.docx</w:t>
        </w:r>
      </w:hyperlink>
      <w:r>
        <w:rPr>
          <w:rFonts w:ascii="Times New Roman" w:hAnsi="Times New Roman"/>
          <w:b/>
        </w:rPr>
        <w:t>.</w:t>
      </w:r>
    </w:p>
    <w:p w14:paraId="12441075"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8.2.3-[5] (part 1)] and Table 8.2.3-[5] (part 2) in </w:t>
      </w:r>
      <w:hyperlink r:id="rId90" w:history="1">
        <w:r>
          <w:rPr>
            <w:rStyle w:val="Hyperlink"/>
            <w:rFonts w:ascii="Times New Roman" w:hAnsi="Times New Roman"/>
            <w:b/>
          </w:rPr>
          <w:t>Cov-8.2.3-4GHz-11PRB-24dBm-tab002-marginNoLoss-v004.docx</w:t>
        </w:r>
      </w:hyperlink>
      <w:r>
        <w:rPr>
          <w:rFonts w:ascii="Times New Roman" w:hAnsi="Times New Roman"/>
          <w:b/>
        </w:rPr>
        <w:t>.</w:t>
      </w:r>
    </w:p>
    <w:p w14:paraId="5838254E"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91" w:history="1">
        <w:r>
          <w:rPr>
            <w:rStyle w:val="Hyperlink"/>
            <w:rFonts w:ascii="Times New Roman" w:hAnsi="Times New Roman"/>
            <w:b/>
          </w:rPr>
          <w:t>Cov-8.2.3-4GHz-11PRB-24dBm-tab003-marginWithLoss-v004.docx</w:t>
        </w:r>
      </w:hyperlink>
      <w:r>
        <w:rPr>
          <w:rFonts w:ascii="Times New Roman" w:hAnsi="Times New Roman"/>
          <w:b/>
        </w:rPr>
        <w:t>.</w:t>
      </w:r>
    </w:p>
    <w:p w14:paraId="7CFC0224"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6AEB12FD" w14:textId="77777777" w:rsidR="00532917" w:rsidRDefault="00545BEE">
      <w:pPr>
        <w:pStyle w:val="BodyText"/>
        <w:numPr>
          <w:ilvl w:val="1"/>
          <w:numId w:val="42"/>
        </w:numPr>
        <w:rPr>
          <w:rFonts w:ascii="Times New Roman" w:hAnsi="Times New Roman"/>
          <w:b/>
        </w:rPr>
      </w:pPr>
      <w:hyperlink r:id="rId92" w:history="1">
        <w:r w:rsidR="00FD2DE6">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5744741D"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78274E47" w14:textId="77777777" w:rsidR="00532917" w:rsidRDefault="00545BEE">
      <w:pPr>
        <w:pStyle w:val="BodyText"/>
        <w:numPr>
          <w:ilvl w:val="1"/>
          <w:numId w:val="42"/>
        </w:numPr>
        <w:rPr>
          <w:rFonts w:ascii="Times New Roman" w:hAnsi="Times New Roman"/>
          <w:b/>
          <w:color w:val="FF0000"/>
        </w:rPr>
      </w:pPr>
      <w:hyperlink r:id="rId93" w:history="1">
        <w:r w:rsidR="00FD2DE6">
          <w:rPr>
            <w:rStyle w:val="Hyperlink"/>
            <w:rFonts w:ascii="Times New Roman" w:hAnsi="Times New Roman"/>
            <w:b/>
          </w:rPr>
          <w:t>https://www.3gpp.org/ftp/tsg_ran/WG1_RL1/TSGR1_110/Inbox/drafts/9.6(FS_NR_redcap_enh)/9.6.2/Tables</w:t>
        </w:r>
      </w:hyperlink>
    </w:p>
    <w:p w14:paraId="16F30084" w14:textId="77777777" w:rsidR="00532917" w:rsidRDefault="00532917">
      <w:pPr>
        <w:pStyle w:val="BodyText"/>
        <w:numPr>
          <w:ilvl w:val="1"/>
          <w:numId w:val="42"/>
        </w:numPr>
        <w:rPr>
          <w:rFonts w:ascii="Times New Roman" w:hAnsi="Times New Roman"/>
          <w:b/>
        </w:rPr>
      </w:pPr>
    </w:p>
    <w:p w14:paraId="03679236" w14:textId="77777777" w:rsidR="00532917" w:rsidRDefault="0053291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0601A4F2" w14:textId="77777777">
        <w:tc>
          <w:tcPr>
            <w:tcW w:w="718" w:type="pct"/>
            <w:shd w:val="clear" w:color="auto" w:fill="D9D9D9" w:themeFill="background1" w:themeFillShade="D9"/>
          </w:tcPr>
          <w:p w14:paraId="3760D552"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18E46B01"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0DE9D265" w14:textId="77777777" w:rsidR="00532917" w:rsidRDefault="00FD2DE6">
            <w:pPr>
              <w:rPr>
                <w:b/>
                <w:bCs/>
                <w:lang w:val="en-US"/>
              </w:rPr>
            </w:pPr>
            <w:r>
              <w:rPr>
                <w:rFonts w:hint="eastAsia"/>
                <w:b/>
                <w:bCs/>
                <w:lang w:val="en-US"/>
              </w:rPr>
              <w:t>C</w:t>
            </w:r>
            <w:r>
              <w:rPr>
                <w:b/>
                <w:bCs/>
                <w:lang w:val="en-US"/>
              </w:rPr>
              <w:t>orrect results for your company (Y/N)</w:t>
            </w:r>
          </w:p>
          <w:p w14:paraId="5E3915AD"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F017566" w14:textId="77777777" w:rsidR="00532917" w:rsidRDefault="00FD2DE6">
            <w:pPr>
              <w:rPr>
                <w:b/>
                <w:bCs/>
                <w:lang w:val="en-US"/>
              </w:rPr>
            </w:pPr>
            <w:r>
              <w:rPr>
                <w:b/>
                <w:bCs/>
                <w:lang w:val="en-US"/>
              </w:rPr>
              <w:t>Comments</w:t>
            </w:r>
          </w:p>
        </w:tc>
      </w:tr>
      <w:tr w:rsidR="00532917" w14:paraId="217A84B3" w14:textId="77777777">
        <w:tc>
          <w:tcPr>
            <w:tcW w:w="718" w:type="pct"/>
          </w:tcPr>
          <w:p w14:paraId="0821980E"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0BD31726"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3C2BB9E9"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748806D1" w14:textId="77777777" w:rsidR="00532917" w:rsidRDefault="00532917">
            <w:pPr>
              <w:rPr>
                <w:rFonts w:eastAsiaTheme="minorEastAsia"/>
                <w:lang w:val="en-US" w:eastAsia="zh-CN"/>
              </w:rPr>
            </w:pPr>
          </w:p>
        </w:tc>
      </w:tr>
      <w:tr w:rsidR="00532917" w14:paraId="663594A1" w14:textId="77777777">
        <w:tc>
          <w:tcPr>
            <w:tcW w:w="718" w:type="pct"/>
          </w:tcPr>
          <w:p w14:paraId="74419BC5"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1401BF1E"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220DA0C4"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7FDD41E3" w14:textId="77777777" w:rsidR="00532917" w:rsidRDefault="00532917">
            <w:pPr>
              <w:rPr>
                <w:rFonts w:eastAsiaTheme="minorEastAsia"/>
                <w:lang w:val="en-US" w:eastAsia="zh-CN"/>
              </w:rPr>
            </w:pPr>
          </w:p>
        </w:tc>
      </w:tr>
      <w:tr w:rsidR="00532917" w14:paraId="7E1591F5" w14:textId="77777777">
        <w:tc>
          <w:tcPr>
            <w:tcW w:w="718" w:type="pct"/>
          </w:tcPr>
          <w:p w14:paraId="3093C55F"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3007A20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3" w:type="pct"/>
          </w:tcPr>
          <w:p w14:paraId="2FDFE28D"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3B03064D" w14:textId="77777777" w:rsidR="00532917" w:rsidRDefault="00532917">
            <w:pPr>
              <w:rPr>
                <w:rFonts w:eastAsiaTheme="minorEastAsia"/>
                <w:lang w:val="en-US" w:eastAsia="zh-CN"/>
              </w:rPr>
            </w:pPr>
          </w:p>
        </w:tc>
      </w:tr>
      <w:tr w:rsidR="00532917" w14:paraId="6A9AF81E" w14:textId="77777777">
        <w:tc>
          <w:tcPr>
            <w:tcW w:w="718" w:type="pct"/>
          </w:tcPr>
          <w:p w14:paraId="1C8D69FA"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78276CF7"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1103" w:type="pct"/>
          </w:tcPr>
          <w:p w14:paraId="1B8C3512" w14:textId="77777777" w:rsidR="00532917" w:rsidRDefault="00FD2DE6">
            <w:pPr>
              <w:rPr>
                <w:rFonts w:eastAsia="Malgun Gothic"/>
                <w:lang w:val="en-US" w:eastAsia="ko-KR"/>
              </w:rPr>
            </w:pPr>
            <w:r>
              <w:rPr>
                <w:rFonts w:eastAsia="Malgun Gothic" w:hint="eastAsia"/>
                <w:lang w:val="en-US" w:eastAsia="ko-KR"/>
              </w:rPr>
              <w:t>Y</w:t>
            </w:r>
          </w:p>
        </w:tc>
        <w:tc>
          <w:tcPr>
            <w:tcW w:w="2500" w:type="pct"/>
          </w:tcPr>
          <w:p w14:paraId="6CDCB865" w14:textId="77777777" w:rsidR="00532917" w:rsidRDefault="00532917">
            <w:pPr>
              <w:rPr>
                <w:rFonts w:eastAsiaTheme="minorEastAsia"/>
                <w:lang w:val="en-US" w:eastAsia="zh-CN"/>
              </w:rPr>
            </w:pPr>
          </w:p>
        </w:tc>
      </w:tr>
      <w:tr w:rsidR="00532917" w14:paraId="22366A36" w14:textId="77777777">
        <w:tc>
          <w:tcPr>
            <w:tcW w:w="718" w:type="pct"/>
          </w:tcPr>
          <w:p w14:paraId="562D99CC" w14:textId="77777777" w:rsidR="00532917" w:rsidRDefault="00532917">
            <w:pPr>
              <w:rPr>
                <w:rFonts w:eastAsia="Malgun Gothic"/>
                <w:lang w:val="en-US" w:eastAsia="ko-KR"/>
              </w:rPr>
            </w:pPr>
          </w:p>
        </w:tc>
        <w:tc>
          <w:tcPr>
            <w:tcW w:w="679" w:type="pct"/>
          </w:tcPr>
          <w:p w14:paraId="2E720D76" w14:textId="77777777" w:rsidR="00532917" w:rsidRDefault="00532917">
            <w:pPr>
              <w:tabs>
                <w:tab w:val="left" w:pos="551"/>
              </w:tabs>
              <w:rPr>
                <w:rFonts w:eastAsia="Malgun Gothic"/>
                <w:lang w:val="en-US" w:eastAsia="ko-KR"/>
              </w:rPr>
            </w:pPr>
          </w:p>
        </w:tc>
        <w:tc>
          <w:tcPr>
            <w:tcW w:w="1103" w:type="pct"/>
          </w:tcPr>
          <w:p w14:paraId="687B465A" w14:textId="77777777" w:rsidR="00532917" w:rsidRDefault="00532917">
            <w:pPr>
              <w:rPr>
                <w:rFonts w:eastAsia="Malgun Gothic"/>
                <w:lang w:val="en-US" w:eastAsia="ko-KR"/>
              </w:rPr>
            </w:pPr>
          </w:p>
        </w:tc>
        <w:tc>
          <w:tcPr>
            <w:tcW w:w="2500" w:type="pct"/>
          </w:tcPr>
          <w:p w14:paraId="5C46C668" w14:textId="77777777" w:rsidR="00532917" w:rsidRDefault="00532917">
            <w:pPr>
              <w:rPr>
                <w:rFonts w:eastAsiaTheme="minorEastAsia"/>
                <w:lang w:val="en-US" w:eastAsia="zh-CN"/>
              </w:rPr>
            </w:pPr>
          </w:p>
        </w:tc>
      </w:tr>
      <w:tr w:rsidR="00532917" w14:paraId="7A9F4D7C" w14:textId="77777777">
        <w:tc>
          <w:tcPr>
            <w:tcW w:w="718" w:type="pct"/>
          </w:tcPr>
          <w:p w14:paraId="1C9558B6" w14:textId="77777777" w:rsidR="00532917" w:rsidRDefault="00532917">
            <w:pPr>
              <w:rPr>
                <w:rFonts w:eastAsiaTheme="minorEastAsia"/>
                <w:lang w:val="en-US" w:eastAsia="zh-CN"/>
              </w:rPr>
            </w:pPr>
          </w:p>
        </w:tc>
        <w:tc>
          <w:tcPr>
            <w:tcW w:w="679" w:type="pct"/>
          </w:tcPr>
          <w:p w14:paraId="2878EF59" w14:textId="77777777" w:rsidR="00532917" w:rsidRDefault="00532917">
            <w:pPr>
              <w:tabs>
                <w:tab w:val="left" w:pos="551"/>
              </w:tabs>
              <w:rPr>
                <w:rFonts w:eastAsiaTheme="minorEastAsia"/>
                <w:lang w:val="en-US" w:eastAsia="zh-CN"/>
              </w:rPr>
            </w:pPr>
          </w:p>
        </w:tc>
        <w:tc>
          <w:tcPr>
            <w:tcW w:w="1103" w:type="pct"/>
          </w:tcPr>
          <w:p w14:paraId="4282E9C5" w14:textId="77777777" w:rsidR="00532917" w:rsidRDefault="00532917">
            <w:pPr>
              <w:rPr>
                <w:rFonts w:eastAsiaTheme="minorEastAsia"/>
                <w:lang w:val="en-US" w:eastAsia="zh-CN"/>
              </w:rPr>
            </w:pPr>
          </w:p>
        </w:tc>
        <w:tc>
          <w:tcPr>
            <w:tcW w:w="2500" w:type="pct"/>
          </w:tcPr>
          <w:p w14:paraId="334F0C80" w14:textId="77777777" w:rsidR="00532917" w:rsidRDefault="00532917">
            <w:pPr>
              <w:rPr>
                <w:rFonts w:eastAsiaTheme="minorEastAsia"/>
                <w:lang w:val="en-US" w:eastAsia="zh-CN"/>
              </w:rPr>
            </w:pPr>
          </w:p>
        </w:tc>
      </w:tr>
    </w:tbl>
    <w:p w14:paraId="4C6C76B9" w14:textId="77777777" w:rsidR="00532917" w:rsidRDefault="00532917">
      <w:pPr>
        <w:pStyle w:val="BodyText"/>
        <w:rPr>
          <w:rFonts w:ascii="Times New Roman" w:eastAsiaTheme="minorEastAsia" w:hAnsi="Times New Roman"/>
        </w:rPr>
      </w:pPr>
    </w:p>
    <w:p w14:paraId="695313A9" w14:textId="35048F1A" w:rsidR="009F2218" w:rsidRPr="005239CE" w:rsidRDefault="005239CE" w:rsidP="005239CE">
      <w:pPr>
        <w:rPr>
          <w:lang w:val="en-US"/>
        </w:rPr>
      </w:pPr>
      <w:r>
        <w:rPr>
          <w:b/>
          <w:highlight w:val="yellow"/>
          <w:lang w:val="en-US"/>
        </w:rPr>
        <w:t>FL5 High Priority Question 8.2.</w:t>
      </w:r>
      <w:r w:rsidR="00E448CD">
        <w:rPr>
          <w:b/>
          <w:highlight w:val="yellow"/>
          <w:lang w:val="en-US"/>
        </w:rPr>
        <w:t>3</w:t>
      </w:r>
      <w:r>
        <w:rPr>
          <w:b/>
          <w:highlight w:val="yellow"/>
          <w:lang w:val="en-US"/>
        </w:rPr>
        <w:t>-</w:t>
      </w:r>
      <w:r w:rsidR="00E448CD">
        <w:rPr>
          <w:b/>
          <w:highlight w:val="yellow"/>
          <w:lang w:val="en-US"/>
        </w:rPr>
        <w:t>3</w:t>
      </w:r>
      <w:r>
        <w:rPr>
          <w:b/>
          <w:highlight w:val="yellow"/>
          <w:lang w:val="en-US"/>
        </w:rPr>
        <w:t>a:</w:t>
      </w:r>
      <w:r w:rsidRPr="00B902E4">
        <w:rPr>
          <w:b/>
          <w:bCs/>
          <w:lang w:val="en-US" w:eastAsia="sv-SE"/>
        </w:rPr>
        <w:t xml:space="preserve"> </w:t>
      </w:r>
      <w:r>
        <w:rPr>
          <w:b/>
          <w:bCs/>
          <w:lang w:val="en-US" w:eastAsia="sv-SE"/>
        </w:rPr>
        <w:t>Can t</w:t>
      </w:r>
      <w:r w:rsidRPr="008D6565">
        <w:rPr>
          <w:b/>
          <w:bCs/>
          <w:lang w:val="en-US" w:eastAsia="sv-SE"/>
        </w:rPr>
        <w:t xml:space="preserve">he </w:t>
      </w:r>
      <w:r>
        <w:rPr>
          <w:b/>
          <w:bCs/>
          <w:lang w:val="en-US" w:eastAsia="sv-SE"/>
        </w:rPr>
        <w:t>following</w:t>
      </w:r>
      <w:r w:rsidRPr="008D6565">
        <w:rPr>
          <w:b/>
          <w:bCs/>
          <w:lang w:val="en-US" w:eastAsia="sv-SE"/>
        </w:rPr>
        <w:t xml:space="preserve"> TP </w:t>
      </w:r>
      <w:r>
        <w:rPr>
          <w:b/>
          <w:bCs/>
          <w:lang w:val="en-US" w:eastAsia="sv-SE"/>
        </w:rPr>
        <w:t>be used as baseline text for Clause 8.2.3 for Urban scenario at 4GHz with 33dBm/MHz in</w:t>
      </w:r>
      <w:r w:rsidRPr="008D6565">
        <w:rPr>
          <w:b/>
          <w:bCs/>
          <w:lang w:val="en-US" w:eastAsia="sv-SE"/>
        </w:rPr>
        <w:t xml:space="preserve"> TR 38.865</w:t>
      </w:r>
      <w:r>
        <w:rPr>
          <w:b/>
          <w:bCs/>
          <w:lang w:val="en-US" w:eastAsia="sv-SE"/>
        </w:rPr>
        <w:t>? If no, please comment.</w:t>
      </w:r>
    </w:p>
    <w:tbl>
      <w:tblPr>
        <w:tblStyle w:val="TableGrid"/>
        <w:tblW w:w="0" w:type="auto"/>
        <w:tblLayout w:type="fixed"/>
        <w:tblLook w:val="04A0" w:firstRow="1" w:lastRow="0" w:firstColumn="1" w:lastColumn="0" w:noHBand="0" w:noVBand="1"/>
      </w:tblPr>
      <w:tblGrid>
        <w:gridCol w:w="9630"/>
      </w:tblGrid>
      <w:tr w:rsidR="009F2218" w14:paraId="3F4F3A90" w14:textId="77777777" w:rsidTr="00545BEE">
        <w:tc>
          <w:tcPr>
            <w:tcW w:w="9630" w:type="dxa"/>
          </w:tcPr>
          <w:p w14:paraId="33262970" w14:textId="77777777" w:rsidR="009F2218" w:rsidRDefault="009F2218" w:rsidP="00545BEE">
            <w:r>
              <w:t xml:space="preserve">For this Urban scenario at 4 GHz, sourcing companies could optionally report evaluation results with maximum 11-PRB UE bandwidth under different </w:t>
            </w:r>
            <w:r w:rsidRPr="00F14D74">
              <w:t xml:space="preserve">under different downlink power spectrum density </w:t>
            </w:r>
            <w:r>
              <w:t xml:space="preserve">(PSD) </w:t>
            </w:r>
            <w:r w:rsidRPr="00F14D74">
              <w:t>assumptions</w:t>
            </w:r>
            <w:r>
              <w:t xml:space="preserve"> of 33dBm/MHz and/or 24dBm/MHz.</w:t>
            </w:r>
          </w:p>
          <w:p w14:paraId="5A108EDE" w14:textId="77777777" w:rsidR="009F2218" w:rsidRDefault="009F2218" w:rsidP="00545BEE">
            <w:r w:rsidRPr="00BF2C24">
              <w:t xml:space="preserve">For Urban scenario at </w:t>
            </w:r>
            <w:r>
              <w:t>4</w:t>
            </w:r>
            <w:r w:rsidRPr="00BF2C24">
              <w:t xml:space="preserve"> GHz</w:t>
            </w:r>
            <w:r>
              <w:t xml:space="preserve"> with downlink power spectrum density of 33dBm/MHz</w:t>
            </w:r>
            <w:r w:rsidRPr="00BF2C24">
              <w:t xml:space="preserve">, the bottleneck channel for the reference NR UE and the corresponding maximum isotropic loss (MIL) value by the sourcing companies </w:t>
            </w:r>
            <w:r w:rsidRPr="008B2D8D">
              <w:rPr>
                <w:highlight w:val="yellow"/>
              </w:rPr>
              <w:t>[R1-220xxxx]</w:t>
            </w:r>
            <w:r w:rsidRPr="00BF2C24">
              <w:t xml:space="preserve"> are shown in Table 8.2.</w:t>
            </w:r>
            <w:r>
              <w:t>3-1</w:t>
            </w:r>
            <w:r w:rsidRPr="00BF2C24">
              <w:t xml:space="preserve">. </w:t>
            </w:r>
          </w:p>
          <w:p w14:paraId="4845CB0A" w14:textId="77777777" w:rsidR="009F2218" w:rsidRPr="00605F82" w:rsidRDefault="009F2218" w:rsidP="00545BEE">
            <w:pPr>
              <w:rPr>
                <w:lang w:eastAsia="sv-SE"/>
              </w:rPr>
            </w:pPr>
            <w:r w:rsidRPr="00AD4315">
              <w:rPr>
                <w:rFonts w:eastAsia="Calibri"/>
              </w:rPr>
              <w:t xml:space="preserve">As can be seen </w:t>
            </w:r>
            <w:r>
              <w:rPr>
                <w:rFonts w:eastAsia="Calibri"/>
              </w:rPr>
              <w:t xml:space="preserve">from Table 8.2.3-1, </w:t>
            </w:r>
            <w:r>
              <w:rPr>
                <w:lang w:eastAsia="sv-SE"/>
              </w:rPr>
              <w:t>f</w:t>
            </w:r>
            <w:r w:rsidRPr="00B72259">
              <w:rPr>
                <w:lang w:eastAsia="sv-SE"/>
              </w:rPr>
              <w:t xml:space="preserve">or Urban scenario at </w:t>
            </w:r>
            <w:r>
              <w:rPr>
                <w:lang w:eastAsia="sv-SE"/>
              </w:rPr>
              <w:t xml:space="preserve">4 </w:t>
            </w:r>
            <w:r w:rsidRPr="00B72259">
              <w:rPr>
                <w:lang w:eastAsia="sv-SE"/>
              </w:rPr>
              <w:t>GHz, PUSCH is the bottleneck channel for the reference NR UE</w:t>
            </w:r>
            <w:r>
              <w:rPr>
                <w:lang w:eastAsia="sv-SE"/>
              </w:rPr>
              <w:t xml:space="preserve">. </w:t>
            </w:r>
          </w:p>
          <w:p w14:paraId="388B2A28" w14:textId="77777777" w:rsidR="009F2218" w:rsidRPr="00821145" w:rsidRDefault="009F2218" w:rsidP="00545BEE">
            <w:pPr>
              <w:jc w:val="center"/>
              <w:rPr>
                <w:rFonts w:eastAsia="新細明體"/>
                <w:lang w:val="en-US" w:eastAsia="zh-TW"/>
              </w:rPr>
            </w:pPr>
            <w:r>
              <w:rPr>
                <w:b/>
                <w:bCs/>
                <w:lang w:val="en-US"/>
              </w:rPr>
              <w:t>Table 8.2.3-1:</w:t>
            </w:r>
            <w:r>
              <w:rPr>
                <w:lang w:val="en-US"/>
              </w:rPr>
              <w:t xml:space="preserve"> Bottleneck channel</w:t>
            </w:r>
            <w:r>
              <w:rPr>
                <w:rFonts w:eastAsia="新細明體"/>
                <w:lang w:val="en-US" w:eastAsia="zh-TW"/>
              </w:rPr>
              <w:t>s</w:t>
            </w:r>
            <w:r>
              <w:rPr>
                <w:lang w:val="en-US"/>
              </w:rPr>
              <w:t xml:space="preserve"> and MIL values for the reference NR UE in Urban scenario at 4GHz with downlink power spectrum density of 33 dBm/MHz</w:t>
            </w:r>
          </w:p>
          <w:tbl>
            <w:tblPr>
              <w:tblW w:w="3459" w:type="pct"/>
              <w:jc w:val="center"/>
              <w:tblLayout w:type="fixed"/>
              <w:tblCellMar>
                <w:left w:w="28" w:type="dxa"/>
                <w:right w:w="28" w:type="dxa"/>
              </w:tblCellMar>
              <w:tblLook w:val="04A0" w:firstRow="1" w:lastRow="0" w:firstColumn="1" w:lastColumn="0" w:noHBand="0" w:noVBand="1"/>
            </w:tblPr>
            <w:tblGrid>
              <w:gridCol w:w="1661"/>
              <w:gridCol w:w="2630"/>
              <w:gridCol w:w="2215"/>
            </w:tblGrid>
            <w:tr w:rsidR="009F2218" w14:paraId="00A28392" w14:textId="77777777" w:rsidTr="00545BEE">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4DDD0D1C" w14:textId="77777777" w:rsidR="009F2218" w:rsidRDefault="009F2218" w:rsidP="00545BEE">
                  <w:pPr>
                    <w:spacing w:after="0" w:line="240" w:lineRule="auto"/>
                    <w:jc w:val="left"/>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hideMark/>
                </w:tcPr>
                <w:p w14:paraId="344CB713" w14:textId="77777777" w:rsidR="009F2218" w:rsidRDefault="009F2218" w:rsidP="00545BEE">
                  <w:pPr>
                    <w:spacing w:after="0" w:line="240" w:lineRule="auto"/>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hideMark/>
                </w:tcPr>
                <w:p w14:paraId="7E182DD0" w14:textId="77777777" w:rsidR="009F2218" w:rsidRDefault="009F2218" w:rsidP="00545BEE">
                  <w:pPr>
                    <w:spacing w:after="0" w:line="240" w:lineRule="auto"/>
                    <w:jc w:val="center"/>
                    <w:rPr>
                      <w:rFonts w:eastAsia="SimSun"/>
                      <w:b/>
                      <w:bCs/>
                      <w:lang w:val="en-US" w:eastAsia="zh-TW"/>
                    </w:rPr>
                  </w:pPr>
                  <w:r>
                    <w:rPr>
                      <w:rFonts w:eastAsia="SimSun"/>
                      <w:b/>
                      <w:bCs/>
                    </w:rPr>
                    <w:t>MIL (dB)</w:t>
                  </w:r>
                </w:p>
              </w:tc>
            </w:tr>
            <w:tr w:rsidR="009F2218" w14:paraId="7DE71518"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59E2704" w14:textId="77777777" w:rsidR="009F2218" w:rsidRDefault="009F2218" w:rsidP="00545BEE">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shd w:val="clear" w:color="auto" w:fill="auto"/>
                  <w:noWrap/>
                  <w:vAlign w:val="center"/>
                  <w:hideMark/>
                </w:tcPr>
                <w:p w14:paraId="4F4BC063" w14:textId="77777777" w:rsidR="009F2218" w:rsidRPr="00EB27AC" w:rsidRDefault="009F2218" w:rsidP="00545BEE">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820659E" w14:textId="77777777" w:rsidR="009F2218" w:rsidRPr="00EB27AC" w:rsidRDefault="009F2218" w:rsidP="00545BEE">
                  <w:pPr>
                    <w:spacing w:after="0" w:line="240" w:lineRule="auto"/>
                    <w:jc w:val="center"/>
                    <w:rPr>
                      <w:rFonts w:eastAsia="SimSun"/>
                      <w:lang w:val="en-US" w:eastAsia="zh-TW"/>
                    </w:rPr>
                  </w:pPr>
                  <w:r w:rsidRPr="00EB27AC">
                    <w:rPr>
                      <w:rFonts w:eastAsia="SimSun"/>
                    </w:rPr>
                    <w:t>139.24</w:t>
                  </w:r>
                </w:p>
              </w:tc>
            </w:tr>
            <w:tr w:rsidR="009F2218" w14:paraId="19759D55"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5212A7D" w14:textId="77777777" w:rsidR="009F2218" w:rsidRDefault="009F2218" w:rsidP="00545BEE">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shd w:val="clear" w:color="auto" w:fill="auto"/>
                  <w:noWrap/>
                  <w:vAlign w:val="center"/>
                  <w:hideMark/>
                </w:tcPr>
                <w:p w14:paraId="0467BF20" w14:textId="77777777" w:rsidR="009F2218" w:rsidRPr="00EB27AC" w:rsidRDefault="009F2218" w:rsidP="00545BEE">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1B1BED91" w14:textId="77777777" w:rsidR="009F2218" w:rsidRPr="00EB27AC" w:rsidRDefault="009F2218" w:rsidP="00545BEE">
                  <w:pPr>
                    <w:spacing w:after="0" w:line="240" w:lineRule="auto"/>
                    <w:jc w:val="center"/>
                    <w:rPr>
                      <w:rFonts w:eastAsia="SimSun"/>
                      <w:lang w:val="en-US" w:eastAsia="zh-TW"/>
                    </w:rPr>
                  </w:pPr>
                  <w:r w:rsidRPr="00EB27AC">
                    <w:rPr>
                      <w:rFonts w:eastAsia="SimSun"/>
                    </w:rPr>
                    <w:t>142.04</w:t>
                  </w:r>
                </w:p>
              </w:tc>
            </w:tr>
            <w:tr w:rsidR="009F2218" w14:paraId="7D015BC2"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0218E8F" w14:textId="77777777" w:rsidR="009F2218" w:rsidRDefault="009F2218" w:rsidP="00545BEE">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shd w:val="clear" w:color="auto" w:fill="auto"/>
                  <w:noWrap/>
                  <w:vAlign w:val="center"/>
                  <w:hideMark/>
                </w:tcPr>
                <w:p w14:paraId="3266E522" w14:textId="77777777" w:rsidR="009F2218" w:rsidRPr="00EB27AC" w:rsidRDefault="009F2218" w:rsidP="00545BEE">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0711362" w14:textId="77777777" w:rsidR="009F2218" w:rsidRPr="00EB27AC" w:rsidRDefault="009F2218" w:rsidP="00545BEE">
                  <w:pPr>
                    <w:spacing w:after="0" w:line="240" w:lineRule="auto"/>
                    <w:jc w:val="center"/>
                    <w:rPr>
                      <w:rFonts w:eastAsia="SimSun"/>
                      <w:lang w:val="en-US" w:eastAsia="zh-CN"/>
                    </w:rPr>
                  </w:pPr>
                  <w:r w:rsidRPr="00EB27AC">
                    <w:rPr>
                      <w:rFonts w:eastAsia="SimSun"/>
                      <w:lang w:eastAsia="zh-CN"/>
                    </w:rPr>
                    <w:t>139.62</w:t>
                  </w:r>
                </w:p>
              </w:tc>
            </w:tr>
            <w:tr w:rsidR="009F2218" w14:paraId="588333E4"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82A146B" w14:textId="77777777" w:rsidR="009F2218" w:rsidRDefault="009F2218" w:rsidP="00545BEE">
                  <w:pPr>
                    <w:spacing w:after="0" w:line="240" w:lineRule="auto"/>
                    <w:jc w:val="left"/>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shd w:val="clear" w:color="auto" w:fill="auto"/>
                  <w:noWrap/>
                  <w:vAlign w:val="center"/>
                  <w:hideMark/>
                </w:tcPr>
                <w:p w14:paraId="415E18EC" w14:textId="77777777" w:rsidR="009F2218" w:rsidRPr="00EB27AC" w:rsidRDefault="009F2218" w:rsidP="00545BEE">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1EEFD96" w14:textId="77777777" w:rsidR="009F2218" w:rsidRPr="00EB27AC" w:rsidRDefault="009F2218" w:rsidP="00545BEE">
                  <w:pPr>
                    <w:spacing w:after="0" w:line="240" w:lineRule="auto"/>
                    <w:jc w:val="center"/>
                    <w:rPr>
                      <w:rFonts w:eastAsia="SimSun"/>
                      <w:lang w:val="en-US" w:eastAsia="zh-TW"/>
                    </w:rPr>
                  </w:pPr>
                  <w:r w:rsidRPr="00EB27AC">
                    <w:rPr>
                      <w:rFonts w:eastAsia="SimSun"/>
                    </w:rPr>
                    <w:t>142.12</w:t>
                  </w:r>
                </w:p>
              </w:tc>
            </w:tr>
            <w:tr w:rsidR="009F2218" w14:paraId="3B1C9399"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C6A87D9" w14:textId="77777777" w:rsidR="009F2218" w:rsidRDefault="009F2218" w:rsidP="00545BEE">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shd w:val="clear" w:color="auto" w:fill="auto"/>
                  <w:noWrap/>
                  <w:vAlign w:val="center"/>
                  <w:hideMark/>
                </w:tcPr>
                <w:p w14:paraId="5DEA5763" w14:textId="77777777" w:rsidR="009F2218" w:rsidRPr="00EB27AC" w:rsidRDefault="009F2218" w:rsidP="00545BEE">
                  <w:pPr>
                    <w:spacing w:after="0" w:line="240" w:lineRule="auto"/>
                    <w:jc w:val="center"/>
                    <w:rPr>
                      <w:rFonts w:eastAsia="SimSun"/>
                      <w:lang w:val="en-US" w:eastAsia="zh-TW"/>
                    </w:rPr>
                  </w:pPr>
                  <w:proofErr w:type="gramStart"/>
                  <w:r w:rsidRPr="00EB27AC">
                    <w:rPr>
                      <w:rFonts w:eastAsia="SimSun"/>
                    </w:rPr>
                    <w:t>PUSCH(</w:t>
                  </w:r>
                  <w:proofErr w:type="gramEnd"/>
                  <w:r w:rsidRPr="00EB27AC">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02275CB7" w14:textId="77777777" w:rsidR="009F2218" w:rsidRPr="00EB27AC" w:rsidRDefault="009F2218" w:rsidP="00545BEE">
                  <w:pPr>
                    <w:spacing w:after="0" w:line="240" w:lineRule="auto"/>
                    <w:jc w:val="center"/>
                    <w:rPr>
                      <w:rFonts w:eastAsia="SimSun"/>
                      <w:lang w:val="en-US" w:eastAsia="zh-TW"/>
                    </w:rPr>
                  </w:pPr>
                  <w:r w:rsidRPr="00EB27AC">
                    <w:rPr>
                      <w:rFonts w:eastAsia="SimSun"/>
                    </w:rPr>
                    <w:t>143.54</w:t>
                  </w:r>
                </w:p>
              </w:tc>
            </w:tr>
            <w:tr w:rsidR="009F2218" w14:paraId="3298F0DD"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2573A7C" w14:textId="77777777" w:rsidR="009F2218" w:rsidRDefault="009F2218" w:rsidP="00545BEE">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shd w:val="clear" w:color="auto" w:fill="auto"/>
                  <w:noWrap/>
                  <w:vAlign w:val="center"/>
                  <w:hideMark/>
                </w:tcPr>
                <w:p w14:paraId="776B9916" w14:textId="77777777" w:rsidR="009F2218" w:rsidRPr="00EB27AC" w:rsidRDefault="009F2218" w:rsidP="00545BEE">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75DCCC5D" w14:textId="77777777" w:rsidR="009F2218" w:rsidRPr="00EB27AC" w:rsidRDefault="009F2218" w:rsidP="00545BEE">
                  <w:pPr>
                    <w:spacing w:after="0" w:line="240" w:lineRule="auto"/>
                    <w:jc w:val="center"/>
                    <w:rPr>
                      <w:rFonts w:eastAsia="SimSun"/>
                      <w:lang w:val="en-US" w:eastAsia="zh-TW"/>
                    </w:rPr>
                  </w:pPr>
                  <w:r w:rsidRPr="00EB27AC">
                    <w:rPr>
                      <w:rFonts w:eastAsia="SimSun"/>
                    </w:rPr>
                    <w:t>145.14</w:t>
                  </w:r>
                </w:p>
              </w:tc>
            </w:tr>
            <w:tr w:rsidR="009F2218" w14:paraId="5D15A7E0"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05D2979" w14:textId="77777777" w:rsidR="009F2218" w:rsidRDefault="009F2218" w:rsidP="00545BEE">
                  <w:pPr>
                    <w:spacing w:after="0" w:line="240" w:lineRule="auto"/>
                    <w:jc w:val="left"/>
                    <w:rPr>
                      <w:rFonts w:eastAsia="SimSun"/>
                    </w:rPr>
                  </w:pPr>
                  <w:r>
                    <w:rPr>
                      <w:rFonts w:eastAsia="SimSun"/>
                    </w:rPr>
                    <w:t>Huawei</w:t>
                  </w:r>
                </w:p>
              </w:tc>
              <w:tc>
                <w:tcPr>
                  <w:tcW w:w="2021" w:type="pct"/>
                  <w:tcBorders>
                    <w:top w:val="nil"/>
                    <w:left w:val="nil"/>
                    <w:bottom w:val="single" w:sz="4" w:space="0" w:color="auto"/>
                    <w:right w:val="single" w:sz="4" w:space="0" w:color="auto"/>
                  </w:tcBorders>
                  <w:shd w:val="clear" w:color="auto" w:fill="auto"/>
                  <w:noWrap/>
                  <w:vAlign w:val="center"/>
                  <w:hideMark/>
                </w:tcPr>
                <w:p w14:paraId="010CE2F9" w14:textId="77777777" w:rsidR="009F2218" w:rsidRPr="00EB27AC" w:rsidRDefault="009F2218" w:rsidP="00545BEE">
                  <w:pPr>
                    <w:spacing w:after="0" w:line="240" w:lineRule="auto"/>
                    <w:jc w:val="center"/>
                    <w:rPr>
                      <w:rFonts w:eastAsia="SimSun"/>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666C2007" w14:textId="77777777" w:rsidR="009F2218" w:rsidRPr="00EB27AC" w:rsidRDefault="009F2218" w:rsidP="00545BEE">
                  <w:pPr>
                    <w:spacing w:after="0" w:line="240" w:lineRule="auto"/>
                    <w:jc w:val="center"/>
                    <w:rPr>
                      <w:rFonts w:eastAsia="SimSun"/>
                    </w:rPr>
                  </w:pPr>
                  <w:r w:rsidRPr="00EB27AC">
                    <w:rPr>
                      <w:rFonts w:eastAsia="SimSun"/>
                    </w:rPr>
                    <w:t>140.03</w:t>
                  </w:r>
                </w:p>
              </w:tc>
            </w:tr>
            <w:tr w:rsidR="009F2218" w14:paraId="00AC6FAD"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2D620EE" w14:textId="77777777" w:rsidR="009F2218" w:rsidRDefault="009F2218" w:rsidP="00545BEE">
                  <w:pPr>
                    <w:spacing w:after="0" w:line="240" w:lineRule="auto"/>
                    <w:jc w:val="left"/>
                    <w:rPr>
                      <w:rFonts w:eastAsia="SimSun"/>
                    </w:rPr>
                  </w:pPr>
                  <w:r>
                    <w:rPr>
                      <w:rFonts w:eastAsia="SimSun"/>
                    </w:rPr>
                    <w:t>Lenovo</w:t>
                  </w:r>
                </w:p>
              </w:tc>
              <w:tc>
                <w:tcPr>
                  <w:tcW w:w="2021" w:type="pct"/>
                  <w:tcBorders>
                    <w:top w:val="nil"/>
                    <w:left w:val="nil"/>
                    <w:bottom w:val="single" w:sz="4" w:space="0" w:color="auto"/>
                    <w:right w:val="single" w:sz="4" w:space="0" w:color="auto"/>
                  </w:tcBorders>
                  <w:shd w:val="clear" w:color="auto" w:fill="auto"/>
                  <w:noWrap/>
                  <w:vAlign w:val="center"/>
                  <w:hideMark/>
                </w:tcPr>
                <w:p w14:paraId="0BBA1B2A" w14:textId="77777777" w:rsidR="009F2218" w:rsidRPr="00EB27AC" w:rsidRDefault="009F2218" w:rsidP="00545BEE">
                  <w:pPr>
                    <w:spacing w:after="0" w:line="240" w:lineRule="auto"/>
                    <w:jc w:val="center"/>
                    <w:rPr>
                      <w:rFonts w:eastAsia="SimSun"/>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7DB0BF6B" w14:textId="77777777" w:rsidR="009F2218" w:rsidRPr="00EB27AC" w:rsidRDefault="009F2218" w:rsidP="00545BEE">
                  <w:pPr>
                    <w:spacing w:after="0" w:line="240" w:lineRule="auto"/>
                    <w:jc w:val="center"/>
                    <w:rPr>
                      <w:rFonts w:eastAsia="SimSun"/>
                    </w:rPr>
                  </w:pPr>
                  <w:r w:rsidRPr="00EB27AC">
                    <w:rPr>
                      <w:rFonts w:eastAsia="SimSun"/>
                    </w:rPr>
                    <w:t>143.53</w:t>
                  </w:r>
                </w:p>
              </w:tc>
            </w:tr>
            <w:tr w:rsidR="009F2218" w14:paraId="23A38D36"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244E070" w14:textId="77777777" w:rsidR="009F2218" w:rsidRDefault="009F2218" w:rsidP="00545BEE">
                  <w:pPr>
                    <w:spacing w:after="0" w:line="240" w:lineRule="auto"/>
                    <w:jc w:val="left"/>
                    <w:rPr>
                      <w:rFonts w:eastAsia="SimSun"/>
                    </w:rPr>
                  </w:pPr>
                  <w:r>
                    <w:rPr>
                      <w:rFonts w:eastAsia="SimSun"/>
                    </w:rPr>
                    <w:lastRenderedPageBreak/>
                    <w:t>Intel</w:t>
                  </w:r>
                </w:p>
              </w:tc>
              <w:tc>
                <w:tcPr>
                  <w:tcW w:w="2021" w:type="pct"/>
                  <w:tcBorders>
                    <w:top w:val="nil"/>
                    <w:left w:val="nil"/>
                    <w:bottom w:val="single" w:sz="4" w:space="0" w:color="auto"/>
                    <w:right w:val="single" w:sz="4" w:space="0" w:color="auto"/>
                  </w:tcBorders>
                  <w:shd w:val="clear" w:color="auto" w:fill="auto"/>
                  <w:noWrap/>
                  <w:vAlign w:val="center"/>
                  <w:hideMark/>
                </w:tcPr>
                <w:p w14:paraId="5763296A" w14:textId="77777777" w:rsidR="009F2218" w:rsidRPr="00EB27AC" w:rsidRDefault="009F2218" w:rsidP="00545BEE">
                  <w:pPr>
                    <w:spacing w:after="0" w:line="240" w:lineRule="auto"/>
                    <w:jc w:val="center"/>
                    <w:rPr>
                      <w:rFonts w:eastAsia="SimSun"/>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1238AF23" w14:textId="77777777" w:rsidR="009F2218" w:rsidRPr="00EB27AC" w:rsidRDefault="009F2218" w:rsidP="00545BEE">
                  <w:pPr>
                    <w:spacing w:after="0" w:line="240" w:lineRule="auto"/>
                    <w:jc w:val="center"/>
                    <w:rPr>
                      <w:rFonts w:eastAsia="SimSun"/>
                    </w:rPr>
                  </w:pPr>
                  <w:r w:rsidRPr="00EB27AC">
                    <w:rPr>
                      <w:rFonts w:eastAsia="SimSun"/>
                    </w:rPr>
                    <w:t>141.19</w:t>
                  </w:r>
                </w:p>
              </w:tc>
            </w:tr>
            <w:tr w:rsidR="009F2218" w14:paraId="1F44C743"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46D0CA2" w14:textId="77777777" w:rsidR="009F2218" w:rsidRDefault="009F2218" w:rsidP="00545BEE">
                  <w:pPr>
                    <w:spacing w:after="0" w:line="240" w:lineRule="auto"/>
                    <w:jc w:val="left"/>
                    <w:rPr>
                      <w:rFonts w:eastAsia="SimSun"/>
                    </w:rPr>
                  </w:pPr>
                  <w:r>
                    <w:rPr>
                      <w:rFonts w:eastAsia="SimSun"/>
                    </w:rPr>
                    <w:t>Qualcomm</w:t>
                  </w:r>
                </w:p>
              </w:tc>
              <w:tc>
                <w:tcPr>
                  <w:tcW w:w="2021" w:type="pct"/>
                  <w:tcBorders>
                    <w:top w:val="nil"/>
                    <w:left w:val="nil"/>
                    <w:bottom w:val="single" w:sz="4" w:space="0" w:color="auto"/>
                    <w:right w:val="single" w:sz="4" w:space="0" w:color="auto"/>
                  </w:tcBorders>
                  <w:shd w:val="clear" w:color="auto" w:fill="auto"/>
                  <w:noWrap/>
                  <w:vAlign w:val="center"/>
                  <w:hideMark/>
                </w:tcPr>
                <w:p w14:paraId="768A8FA5" w14:textId="77777777" w:rsidR="009F2218" w:rsidRPr="00EB27AC" w:rsidRDefault="009F2218" w:rsidP="00545BEE">
                  <w:pPr>
                    <w:spacing w:after="0" w:line="240" w:lineRule="auto"/>
                    <w:jc w:val="center"/>
                    <w:rPr>
                      <w:rFonts w:eastAsia="SimSun"/>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CB5A341" w14:textId="77777777" w:rsidR="009F2218" w:rsidRPr="00EB27AC" w:rsidRDefault="009F2218" w:rsidP="00545BEE">
                  <w:pPr>
                    <w:spacing w:after="0" w:line="240" w:lineRule="auto"/>
                    <w:jc w:val="center"/>
                    <w:rPr>
                      <w:rFonts w:eastAsia="SimSun"/>
                    </w:rPr>
                  </w:pPr>
                  <w:r w:rsidRPr="00EB27AC">
                    <w:rPr>
                      <w:rFonts w:eastAsia="SimSun"/>
                    </w:rPr>
                    <w:t>139.99</w:t>
                  </w:r>
                </w:p>
              </w:tc>
            </w:tr>
          </w:tbl>
          <w:p w14:paraId="2C9D163B" w14:textId="77777777" w:rsidR="009F2218" w:rsidRDefault="009F2218" w:rsidP="00545BEE">
            <w:pPr>
              <w:jc w:val="center"/>
              <w:rPr>
                <w:lang w:val="en-US"/>
              </w:rPr>
            </w:pPr>
            <w:r>
              <w:rPr>
                <w:lang w:val="en-US"/>
              </w:rPr>
              <w:t>Note: For sourcing company with (*), the bottleneck channel and its representative MIL value were derived from Table 9.1.3-1</w:t>
            </w:r>
            <w:r>
              <w:rPr>
                <w:rFonts w:ascii="新細明體" w:eastAsia="新細明體" w:hAnsi="新細明體" w:hint="eastAsia"/>
                <w:lang w:val="en-US" w:eastAsia="zh-TW"/>
              </w:rPr>
              <w:t xml:space="preserve"> </w:t>
            </w:r>
            <w:r>
              <w:rPr>
                <w:lang w:val="en-US"/>
              </w:rPr>
              <w:t>of TR38.875.</w:t>
            </w:r>
          </w:p>
          <w:p w14:paraId="216A9473" w14:textId="77777777" w:rsidR="009F2218" w:rsidRPr="004A69EB" w:rsidRDefault="009F2218" w:rsidP="00545BEE">
            <w:pPr>
              <w:jc w:val="center"/>
              <w:rPr>
                <w:lang w:val="en-US"/>
              </w:rPr>
            </w:pPr>
          </w:p>
          <w:p w14:paraId="10CDD067" w14:textId="77777777" w:rsidR="009F2218" w:rsidRPr="00420EAF" w:rsidRDefault="009F2218" w:rsidP="00545BEE">
            <w:pPr>
              <w:rPr>
                <w:rFonts w:eastAsia="Calibri"/>
              </w:rPr>
            </w:pPr>
            <w:r>
              <w:t>In Urban scenario at 4 GHz with DL PSD of 33dBm/MHz, f</w:t>
            </w:r>
            <w:r w:rsidRPr="00BF2C24">
              <w:t>or the potential Rel-18 UE</w:t>
            </w:r>
            <w:r>
              <w:t xml:space="preserve"> with maximum 11-PRB bandwidth, t</w:t>
            </w:r>
            <w:r w:rsidRPr="00BF2C24">
              <w:t>he coverage margins relative to the bottleneck channel of the reference NR UE are</w:t>
            </w:r>
            <w:r w:rsidRPr="00BF2C24">
              <w:rPr>
                <w:rFonts w:eastAsia="Calibri"/>
              </w:rPr>
              <w:t xml:space="preserve"> summarized in Table 8.2.</w:t>
            </w:r>
            <w:r>
              <w:rPr>
                <w:rFonts w:eastAsia="Calibri"/>
              </w:rPr>
              <w:t>3</w:t>
            </w:r>
            <w:r w:rsidRPr="00BF2C24">
              <w:rPr>
                <w:rFonts w:eastAsia="Calibri"/>
              </w:rPr>
              <w:t>-2 (</w:t>
            </w:r>
            <w:r>
              <w:rPr>
                <w:rFonts w:eastAsia="Calibri"/>
              </w:rPr>
              <w:t>p</w:t>
            </w:r>
            <w:r w:rsidRPr="00BF2C24">
              <w:rPr>
                <w:rFonts w:eastAsia="Calibri"/>
              </w:rPr>
              <w:t>art</w:t>
            </w:r>
            <w:r>
              <w:rPr>
                <w:rFonts w:eastAsia="Calibri"/>
              </w:rPr>
              <w:t xml:space="preserve"> </w:t>
            </w:r>
            <w:r w:rsidRPr="00BF2C24">
              <w:rPr>
                <w:rFonts w:eastAsia="Calibri"/>
              </w:rPr>
              <w:t>1</w:t>
            </w:r>
            <w:r>
              <w:rPr>
                <w:rFonts w:eastAsia="Calibri"/>
              </w:rPr>
              <w:t xml:space="preserve"> and</w:t>
            </w:r>
            <w:r w:rsidRPr="00BF2C24">
              <w:rPr>
                <w:rFonts w:eastAsia="Calibri"/>
              </w:rPr>
              <w:t xml:space="preserve"> </w:t>
            </w:r>
            <w:r>
              <w:rPr>
                <w:rFonts w:eastAsia="Calibri"/>
              </w:rPr>
              <w:t xml:space="preserve">part </w:t>
            </w:r>
            <w:r w:rsidRPr="00BF2C24">
              <w:rPr>
                <w:rFonts w:eastAsia="Calibri"/>
              </w:rPr>
              <w:t>2) and Table 8.2.</w:t>
            </w:r>
            <w:r>
              <w:rPr>
                <w:rFonts w:eastAsia="Calibri"/>
              </w:rPr>
              <w:t>3</w:t>
            </w:r>
            <w:r w:rsidRPr="00BF2C24">
              <w:rPr>
                <w:rFonts w:eastAsia="Calibri"/>
              </w:rPr>
              <w:t>-3</w:t>
            </w:r>
            <w:r>
              <w:rPr>
                <w:rFonts w:eastAsia="Calibri"/>
              </w:rPr>
              <w:t xml:space="preserve"> </w:t>
            </w:r>
            <w:r w:rsidRPr="00BF2C24">
              <w:rPr>
                <w:rFonts w:eastAsia="Calibri"/>
              </w:rPr>
              <w:t>(</w:t>
            </w:r>
            <w:r>
              <w:rPr>
                <w:rFonts w:eastAsia="Calibri"/>
              </w:rPr>
              <w:t>part</w:t>
            </w:r>
            <w:r w:rsidRPr="00BF2C24">
              <w:rPr>
                <w:rFonts w:eastAsia="Calibri"/>
              </w:rPr>
              <w:t>1</w:t>
            </w:r>
            <w:r>
              <w:rPr>
                <w:rFonts w:eastAsia="Calibri"/>
              </w:rPr>
              <w:t xml:space="preserve"> and</w:t>
            </w:r>
            <w:r w:rsidRPr="00BF2C24">
              <w:rPr>
                <w:rFonts w:eastAsia="Calibri"/>
              </w:rPr>
              <w:t xml:space="preserve"> </w:t>
            </w:r>
            <w:r>
              <w:rPr>
                <w:rFonts w:eastAsia="Calibri"/>
              </w:rPr>
              <w:t>part</w:t>
            </w:r>
            <w:r w:rsidRPr="00BF2C24">
              <w:rPr>
                <w:rFonts w:eastAsia="Calibri"/>
              </w:rPr>
              <w:t>2). In Table 8.2.</w:t>
            </w:r>
            <w:r>
              <w:rPr>
                <w:rFonts w:eastAsia="Calibri"/>
              </w:rPr>
              <w:t>3</w:t>
            </w:r>
            <w:r w:rsidRPr="00BF2C24">
              <w:rPr>
                <w:rFonts w:eastAsia="Calibri"/>
              </w:rPr>
              <w:t>-2</w:t>
            </w:r>
            <w:r>
              <w:rPr>
                <w:rFonts w:eastAsia="Calibri"/>
              </w:rPr>
              <w:t>,</w:t>
            </w:r>
            <w:r w:rsidRPr="00BF2C24">
              <w:rPr>
                <w:rFonts w:eastAsia="Calibri"/>
              </w:rPr>
              <w:t xml:space="preserve"> no </w:t>
            </w:r>
            <w:r>
              <w:rPr>
                <w:rFonts w:eastAsia="Calibri"/>
              </w:rPr>
              <w:t xml:space="preserve">UE </w:t>
            </w:r>
            <w:r w:rsidRPr="00BF2C24">
              <w:rPr>
                <w:rFonts w:eastAsia="Calibri"/>
              </w:rPr>
              <w:t>antenna efficiency loss is assumed for the potential Rel-18 U</w:t>
            </w:r>
            <w:r>
              <w:rPr>
                <w:rFonts w:eastAsia="Calibri"/>
              </w:rPr>
              <w:t>E</w:t>
            </w:r>
            <w:r w:rsidRPr="00BF2C24">
              <w:rPr>
                <w:rFonts w:eastAsia="Calibri"/>
              </w:rPr>
              <w:t>. In Table 8.2.</w:t>
            </w:r>
            <w:r>
              <w:rPr>
                <w:rFonts w:eastAsia="Calibri"/>
              </w:rPr>
              <w:t>3</w:t>
            </w:r>
            <w:r w:rsidRPr="00BF2C24">
              <w:rPr>
                <w:rFonts w:eastAsia="Calibri"/>
              </w:rPr>
              <w:t xml:space="preserve">-3, </w:t>
            </w:r>
            <w:r>
              <w:rPr>
                <w:rFonts w:eastAsia="Calibri"/>
              </w:rPr>
              <w:t xml:space="preserve">UE </w:t>
            </w:r>
            <w:r w:rsidRPr="00BF2C24">
              <w:rPr>
                <w:rFonts w:eastAsia="Calibri"/>
              </w:rPr>
              <w:t xml:space="preserve">antenna efficiency loss </w:t>
            </w:r>
            <w:r>
              <w:rPr>
                <w:rFonts w:eastAsia="Calibri"/>
              </w:rPr>
              <w:t xml:space="preserve">of 3dB </w:t>
            </w:r>
            <w:r w:rsidRPr="00BF2C24">
              <w:rPr>
                <w:rFonts w:eastAsia="Calibri"/>
              </w:rPr>
              <w:t>is assumed in both DL and UL for the potential Rel-18 U</w:t>
            </w:r>
            <w:r>
              <w:rPr>
                <w:rFonts w:eastAsia="Calibri"/>
              </w:rPr>
              <w:t>E</w:t>
            </w:r>
            <w:r w:rsidRPr="00BF2C24">
              <w:rPr>
                <w:rFonts w:eastAsia="Calibri"/>
              </w:rPr>
              <w:t>.</w:t>
            </w:r>
            <w:r>
              <w:rPr>
                <w:rFonts w:eastAsia="Calibri"/>
              </w:rPr>
              <w:t xml:space="preserve"> </w:t>
            </w:r>
            <w:r w:rsidRPr="00BF2C24">
              <w:rPr>
                <w:rFonts w:eastAsia="Calibri"/>
              </w:rPr>
              <w:t xml:space="preserve">For every sourcing-company result, the coverage margin for each channel that has MIL below </w:t>
            </w:r>
            <w:r>
              <w:rPr>
                <w:rFonts w:eastAsia="Calibri"/>
              </w:rPr>
              <w:t>the bottleneck channel for the reference NR UE is</w:t>
            </w:r>
            <w:r w:rsidRPr="00BF2C24">
              <w:rPr>
                <w:rFonts w:eastAsia="Calibri"/>
              </w:rPr>
              <w:t xml:space="preserve"> highlighted</w:t>
            </w:r>
            <w:r>
              <w:rPr>
                <w:rFonts w:eastAsia="Calibri"/>
              </w:rPr>
              <w:t xml:space="preserve"> in red</w:t>
            </w:r>
            <w:r w:rsidRPr="00BF2C24">
              <w:rPr>
                <w:rFonts w:eastAsia="Calibri"/>
              </w:rPr>
              <w:t xml:space="preserve">. </w:t>
            </w:r>
          </w:p>
          <w:p w14:paraId="42C0C3FA" w14:textId="77777777" w:rsidR="009F2218" w:rsidRDefault="009F2218" w:rsidP="00545BEE">
            <w:pPr>
              <w:rPr>
                <w:lang w:eastAsia="sv-SE"/>
              </w:rPr>
            </w:pPr>
            <w:r w:rsidRPr="008D2880">
              <w:rPr>
                <w:rFonts w:hint="eastAsia"/>
                <w:lang w:eastAsia="sv-SE"/>
              </w:rPr>
              <w:t>T</w:t>
            </w:r>
            <w:r w:rsidRPr="008D2880">
              <w:rPr>
                <w:lang w:eastAsia="sv-SE"/>
              </w:rPr>
              <w:t>he representative value 1, number of samples 1, representative value 2, and number of samples 2 in the last four rows of Table 8.2.</w:t>
            </w:r>
            <w:r>
              <w:rPr>
                <w:lang w:eastAsia="sv-SE"/>
              </w:rPr>
              <w:t>3</w:t>
            </w:r>
            <w:r w:rsidRPr="008D2880">
              <w:rPr>
                <w:lang w:eastAsia="sv-SE"/>
              </w:rPr>
              <w:t>-2 and Table 8.2.</w:t>
            </w:r>
            <w:r>
              <w:rPr>
                <w:lang w:eastAsia="sv-SE"/>
              </w:rPr>
              <w:t>3</w:t>
            </w:r>
            <w:r w:rsidRPr="008D2880">
              <w:rPr>
                <w:lang w:eastAsia="sv-SE"/>
              </w:rPr>
              <w:t>-3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782B2F60" w14:textId="77777777" w:rsidR="009F2218" w:rsidRDefault="009F2218" w:rsidP="00545BEE">
            <w:pPr>
              <w:rPr>
                <w:rFonts w:eastAsia="Microsoft YaHei UI"/>
                <w:color w:val="000000"/>
                <w:lang w:val="en-US" w:eastAsia="zh-CN"/>
              </w:rPr>
            </w:pPr>
            <w:r w:rsidRPr="00F56E39">
              <w:rPr>
                <w:rFonts w:eastAsia="Microsoft YaHei UI"/>
                <w:color w:val="000000"/>
                <w:lang w:eastAsia="zh-CN"/>
              </w:rPr>
              <w:t>As can be seen from the representative values in Table 8.2.</w:t>
            </w:r>
            <w:r>
              <w:rPr>
                <w:rFonts w:eastAsia="Microsoft YaHei UI"/>
                <w:color w:val="000000"/>
                <w:lang w:eastAsia="zh-CN"/>
              </w:rPr>
              <w:t>3</w:t>
            </w:r>
            <w:r w:rsidRPr="00F56E39">
              <w:rPr>
                <w:rFonts w:eastAsia="Microsoft YaHei UI"/>
                <w:color w:val="000000"/>
                <w:lang w:eastAsia="zh-CN"/>
              </w:rPr>
              <w:t>-2 and Table 8.2.</w:t>
            </w:r>
            <w:r>
              <w:rPr>
                <w:rFonts w:eastAsia="Microsoft YaHei UI"/>
                <w:color w:val="000000"/>
                <w:lang w:eastAsia="zh-CN"/>
              </w:rPr>
              <w:t>2</w:t>
            </w:r>
            <w:r w:rsidRPr="00F56E39">
              <w:rPr>
                <w:rFonts w:eastAsia="Microsoft YaHei UI"/>
                <w:color w:val="000000"/>
                <w:lang w:eastAsia="zh-CN"/>
              </w:rPr>
              <w:t xml:space="preserve">-3, </w:t>
            </w:r>
            <w:r>
              <w:rPr>
                <w:rFonts w:eastAsia="Microsoft YaHei UI"/>
                <w:color w:val="000000"/>
                <w:lang w:eastAsia="zh-CN"/>
              </w:rPr>
              <w:t>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2BC562BF" w14:textId="77777777" w:rsidR="009F2218" w:rsidRDefault="009F2218" w:rsidP="00545BEE">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4E6A1061" w14:textId="77777777" w:rsidR="009F2218" w:rsidRPr="002A6A35" w:rsidRDefault="009F2218" w:rsidP="00545BEE">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the potential Rel-18 UE with 11-PRB BW for all channels are positive</w:t>
            </w:r>
            <w:r>
              <w:rPr>
                <w:rFonts w:eastAsia="新細明體"/>
                <w:color w:val="000000"/>
                <w:lang w:val="en-US" w:eastAsia="zh-TW"/>
              </w:rPr>
              <w:t xml:space="preserve">. It is noted that PDCCH CSS with AL2, SIB1 and PUSCH have slightly better coverage by less than 2dB than the bottleneck channel of the reference NR UE. </w:t>
            </w:r>
          </w:p>
          <w:p w14:paraId="56032EA8" w14:textId="77777777" w:rsidR="009F2218" w:rsidRDefault="009F2218" w:rsidP="00545BEE">
            <w:r>
              <w:t xml:space="preserve">It is noted that results of individual sourcing companies show that </w:t>
            </w:r>
            <w:r w:rsidRPr="002F28E6">
              <w:t>Urban scenario at 4 GHz with 33 dBm/MHz DL PSD follows similar trend as the Urban scenario at 2.6 GHz with 33 dBm/MHz DL PSD.</w:t>
            </w:r>
            <w:r>
              <w:t xml:space="preserve"> </w:t>
            </w:r>
          </w:p>
          <w:p w14:paraId="5321BF91" w14:textId="77777777" w:rsidR="009F2218" w:rsidRDefault="009F2218" w:rsidP="00545BEE">
            <w:pPr>
              <w:spacing w:after="0" w:line="240" w:lineRule="auto"/>
              <w:jc w:val="left"/>
              <w:rPr>
                <w:highlight w:val="yellow"/>
                <w:lang w:val="en-US" w:eastAsia="sv-SE"/>
              </w:rPr>
            </w:pPr>
            <w:r>
              <w:rPr>
                <w:rFonts w:eastAsia="Microsoft YaHei UI"/>
                <w:color w:val="000000"/>
                <w:lang w:val="en-US" w:eastAsia="zh-CN"/>
              </w:rPr>
              <w:t xml:space="preserve">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w:t>
            </w:r>
            <w:r w:rsidRPr="000414C4">
              <w:rPr>
                <w:rFonts w:eastAsia="Microsoft YaHei UI"/>
                <w:color w:val="000000"/>
                <w:lang w:val="en-US" w:eastAsia="zh-CN"/>
              </w:rPr>
              <w:t>the reference Rel-17 RedCap UE.</w:t>
            </w:r>
          </w:p>
          <w:p w14:paraId="50BF0407" w14:textId="77777777" w:rsidR="009F2218" w:rsidRDefault="009F2218" w:rsidP="00545BEE"/>
          <w:p w14:paraId="4B0A5F07" w14:textId="77777777" w:rsidR="009F2218" w:rsidRDefault="009F2218" w:rsidP="00545BEE">
            <w:r>
              <w:rPr>
                <w:b/>
                <w:bCs/>
                <w:lang w:val="en-US"/>
              </w:rPr>
              <w:t xml:space="preserve">Table 8.2.3-2 (part 1): </w:t>
            </w:r>
            <w:r>
              <w:rPr>
                <w:lang w:val="en-US"/>
              </w:rPr>
              <w:t xml:space="preserve">In Urban scenario at 4GHz with DL PSD of 33 dBm/MHz, the coverage margins of the potential Rel-18 UE with maximum 11-PRB UE bandwidth compared to the bottleneck channel for the reference NR UE in Table 8.2.3-1 when no UE </w:t>
            </w:r>
            <w:r w:rsidRPr="008B6401">
              <w:rPr>
                <w:lang w:val="en-US"/>
              </w:rPr>
              <w:t>antenna efficiency loss</w:t>
            </w:r>
            <w:r>
              <w:rPr>
                <w:lang w:val="en-US"/>
              </w:rPr>
              <w:t xml:space="preserve">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9F2218" w:rsidRPr="002907E7" w14:paraId="6EF59507" w14:textId="77777777" w:rsidTr="00545BEE">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7EC6B41"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3DB830A"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 xml:space="preserve">PBCH </w:t>
                  </w:r>
                  <w:r w:rsidRPr="002907E7">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3EFC16"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 xml:space="preserve">PBCH </w:t>
                  </w:r>
                  <w:r w:rsidRPr="002907E7">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659AFBB"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9B78DAC"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C2D92D"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125715"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9A3A243"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594B1D1"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Msg</w:t>
                  </w:r>
                  <w:proofErr w:type="gramStart"/>
                  <w:r w:rsidRPr="002907E7">
                    <w:rPr>
                      <w:rFonts w:eastAsia="SimSun"/>
                      <w:b/>
                      <w:bCs/>
                      <w:sz w:val="16"/>
                      <w:szCs w:val="16"/>
                    </w:rPr>
                    <w:t>2  (</w:t>
                  </w:r>
                  <w:proofErr w:type="gramEnd"/>
                  <w:r w:rsidRPr="002907E7">
                    <w:rPr>
                      <w:rFonts w:eastAsia="SimSun"/>
                      <w:b/>
                      <w:bCs/>
                      <w:sz w:val="16"/>
                      <w:szCs w:val="16"/>
                    </w:rPr>
                    <w:t>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7671B9"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Msg4 (BW1, 11 PRBs; TBS 1040 bits)</w:t>
                  </w:r>
                </w:p>
              </w:tc>
            </w:tr>
            <w:tr w:rsidR="009F2218" w:rsidRPr="002907E7" w14:paraId="45E93414"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E63310A" w14:textId="77777777" w:rsidR="009F2218" w:rsidRPr="002907E7" w:rsidRDefault="009F2218" w:rsidP="00545BEE">
                  <w:pPr>
                    <w:spacing w:after="0" w:line="240" w:lineRule="auto"/>
                    <w:jc w:val="left"/>
                    <w:rPr>
                      <w:rFonts w:eastAsia="SimSun"/>
                      <w:sz w:val="16"/>
                      <w:szCs w:val="16"/>
                      <w:lang w:val="en-US" w:eastAsia="zh-TW"/>
                    </w:rPr>
                  </w:pPr>
                  <w:r w:rsidRPr="002907E7">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5D4472"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6.63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178DE5"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AB8B24"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4.63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05D525"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CEC9F4"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26637E"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color w:val="FF0000"/>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C3A80D"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color w:val="FF0000"/>
                      <w:sz w:val="16"/>
                      <w:szCs w:val="16"/>
                    </w:rPr>
                    <w:t>-1.02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12B4F2"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4.78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FB4608E" w14:textId="77777777" w:rsidR="009F2218" w:rsidRPr="00E610C6" w:rsidRDefault="009F2218" w:rsidP="00545BEE">
                  <w:pPr>
                    <w:spacing w:after="0" w:line="240" w:lineRule="auto"/>
                    <w:jc w:val="center"/>
                    <w:rPr>
                      <w:rFonts w:eastAsia="SimSun"/>
                      <w:sz w:val="16"/>
                      <w:szCs w:val="16"/>
                    </w:rPr>
                  </w:pPr>
                  <w:r w:rsidRPr="00E610C6">
                    <w:rPr>
                      <w:rFonts w:eastAsia="SimSun"/>
                      <w:b/>
                      <w:bCs/>
                      <w:color w:val="FF0000"/>
                      <w:sz w:val="16"/>
                      <w:szCs w:val="16"/>
                    </w:rPr>
                    <w:t>-0.07</w:t>
                  </w:r>
                </w:p>
              </w:tc>
            </w:tr>
            <w:tr w:rsidR="009F2218" w:rsidRPr="002907E7" w14:paraId="0008F584"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E7FC3DA" w14:textId="77777777" w:rsidR="009F2218" w:rsidRPr="002907E7" w:rsidRDefault="009F2218" w:rsidP="00545BEE">
                  <w:pPr>
                    <w:spacing w:after="0" w:line="240" w:lineRule="auto"/>
                    <w:jc w:val="left"/>
                    <w:rPr>
                      <w:rFonts w:eastAsia="SimSun"/>
                      <w:sz w:val="16"/>
                      <w:szCs w:val="16"/>
                      <w:lang w:val="en-US" w:eastAsia="zh-TW"/>
                    </w:rPr>
                  </w:pPr>
                  <w:r w:rsidRPr="002907E7">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893AD8"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A3303B"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7E3761"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1F4619"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D12052"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D1D1B7" w14:textId="77777777" w:rsidR="009F2218" w:rsidRPr="00E610C6" w:rsidRDefault="009F2218" w:rsidP="00545BEE">
                  <w:pPr>
                    <w:spacing w:after="0" w:line="240" w:lineRule="auto"/>
                    <w:jc w:val="center"/>
                    <w:rPr>
                      <w:rFonts w:eastAsia="SimSun"/>
                      <w:b/>
                      <w:bCs/>
                      <w:color w:val="FF0000"/>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6730DA"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2.93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C9C6BA"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4D9BBDE"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4.73</w:t>
                  </w:r>
                </w:p>
              </w:tc>
            </w:tr>
            <w:tr w:rsidR="009F2218" w:rsidRPr="002907E7" w14:paraId="204EDCE5"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2BF6F77" w14:textId="77777777" w:rsidR="009F2218" w:rsidRPr="002907E7" w:rsidRDefault="009F2218" w:rsidP="00545BEE">
                  <w:pPr>
                    <w:spacing w:after="0" w:line="240" w:lineRule="auto"/>
                    <w:jc w:val="left"/>
                    <w:rPr>
                      <w:rFonts w:eastAsia="SimSun"/>
                      <w:sz w:val="16"/>
                      <w:szCs w:val="16"/>
                      <w:lang w:val="en-US" w:eastAsia="zh-TW"/>
                    </w:rPr>
                  </w:pPr>
                  <w:r w:rsidRPr="002907E7">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41002"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7.56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86F3DE"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12.71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466F01"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1D4DA8" w14:textId="77777777" w:rsidR="009F2218" w:rsidRPr="00E610C6" w:rsidRDefault="009F2218" w:rsidP="00545BEE">
                  <w:pPr>
                    <w:spacing w:after="0" w:line="240" w:lineRule="auto"/>
                    <w:jc w:val="center"/>
                    <w:rPr>
                      <w:rFonts w:eastAsia="SimSun"/>
                      <w:b/>
                      <w:bCs/>
                      <w:color w:val="FF0000"/>
                      <w:sz w:val="16"/>
                      <w:szCs w:val="16"/>
                      <w:lang w:val="en-US" w:eastAsia="zh-TW"/>
                    </w:rPr>
                  </w:pPr>
                  <w:r w:rsidRPr="00E610C6">
                    <w:rPr>
                      <w:rFonts w:eastAsia="SimSun"/>
                      <w:sz w:val="16"/>
                      <w:szCs w:val="16"/>
                    </w:rPr>
                    <w:t>9.38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390D22" w14:textId="77777777" w:rsidR="009F2218" w:rsidRPr="00E610C6" w:rsidRDefault="009F2218" w:rsidP="00545BEE">
                  <w:pPr>
                    <w:spacing w:after="0" w:line="240" w:lineRule="auto"/>
                    <w:jc w:val="center"/>
                    <w:rPr>
                      <w:rFonts w:eastAsia="SimSun"/>
                      <w:b/>
                      <w:bCs/>
                      <w:color w:val="FF0000"/>
                      <w:sz w:val="16"/>
                      <w:szCs w:val="16"/>
                      <w:lang w:val="en-US" w:eastAsia="zh-TW"/>
                    </w:rPr>
                  </w:pPr>
                  <w:r w:rsidRPr="00E610C6">
                    <w:rPr>
                      <w:rFonts w:eastAsia="SimSun"/>
                      <w:sz w:val="16"/>
                      <w:szCs w:val="16"/>
                    </w:rPr>
                    <w:t>7.31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B9A8CB" w14:textId="77777777" w:rsidR="009F2218" w:rsidRPr="00E610C6" w:rsidRDefault="009F2218" w:rsidP="00545BEE">
                  <w:pPr>
                    <w:spacing w:after="0" w:line="240" w:lineRule="auto"/>
                    <w:jc w:val="center"/>
                    <w:rPr>
                      <w:rFonts w:eastAsia="SimSun"/>
                      <w:b/>
                      <w:bCs/>
                      <w:color w:val="FF0000"/>
                      <w:sz w:val="16"/>
                      <w:szCs w:val="16"/>
                      <w:lang w:val="en-US" w:eastAsia="zh-TW"/>
                    </w:rPr>
                  </w:pPr>
                  <w:r w:rsidRPr="00E610C6">
                    <w:rPr>
                      <w:rFonts w:eastAsia="SimSun"/>
                      <w:sz w:val="16"/>
                      <w:szCs w:val="16"/>
                    </w:rPr>
                    <w:t>8.85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8D4C9D"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8.52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C0E6D8"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7D64D511"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r>
            <w:tr w:rsidR="009F2218" w:rsidRPr="002907E7" w14:paraId="23EA9C86"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7D1071" w14:textId="77777777" w:rsidR="009F2218" w:rsidRPr="002907E7" w:rsidRDefault="009F2218" w:rsidP="00545BEE">
                  <w:pPr>
                    <w:spacing w:after="0" w:line="240" w:lineRule="auto"/>
                    <w:jc w:val="left"/>
                    <w:rPr>
                      <w:rFonts w:eastAsia="SimSun"/>
                      <w:sz w:val="16"/>
                      <w:szCs w:val="16"/>
                      <w:lang w:val="en-US" w:eastAsia="zh-TW"/>
                    </w:rPr>
                  </w:pPr>
                  <w:r w:rsidRPr="002907E7">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C6AF6"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D023C6"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F95CEB"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E4BC3"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5D27A6" w14:textId="77777777" w:rsidR="009F2218" w:rsidRPr="00E610C6" w:rsidRDefault="009F2218" w:rsidP="00545BEE">
                  <w:pPr>
                    <w:spacing w:after="0" w:line="240" w:lineRule="auto"/>
                    <w:jc w:val="center"/>
                    <w:rPr>
                      <w:rFonts w:eastAsia="SimSun"/>
                      <w:b/>
                      <w:bCs/>
                      <w:color w:val="FF0000"/>
                      <w:sz w:val="16"/>
                      <w:szCs w:val="16"/>
                      <w:lang w:val="en-US" w:eastAsia="zh-TW"/>
                    </w:rPr>
                  </w:pPr>
                  <w:r w:rsidRPr="00E610C6">
                    <w:rPr>
                      <w:rFonts w:eastAsia="SimSun"/>
                      <w:sz w:val="16"/>
                      <w:szCs w:val="16"/>
                    </w:rPr>
                    <w:t>9.09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C6BA70" w14:textId="77777777" w:rsidR="009F2218" w:rsidRPr="00E610C6" w:rsidRDefault="009F2218" w:rsidP="00545BEE">
                  <w:pPr>
                    <w:spacing w:after="0" w:line="240" w:lineRule="auto"/>
                    <w:jc w:val="center"/>
                    <w:rPr>
                      <w:rFonts w:eastAsia="SimSun"/>
                      <w:b/>
                      <w:bCs/>
                      <w:color w:val="FF0000"/>
                      <w:sz w:val="16"/>
                      <w:szCs w:val="16"/>
                      <w:lang w:val="en-US" w:eastAsia="zh-TW"/>
                    </w:rPr>
                  </w:pPr>
                  <w:r w:rsidRPr="00E610C6">
                    <w:rPr>
                      <w:rFonts w:eastAsia="SimSun"/>
                      <w:sz w:val="16"/>
                      <w:szCs w:val="16"/>
                    </w:rPr>
                    <w:t>9.79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EB17D3"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9.29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E023F"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22.49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4A909D2"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8.59</w:t>
                  </w:r>
                </w:p>
              </w:tc>
            </w:tr>
            <w:tr w:rsidR="009F2218" w:rsidRPr="002907E7" w14:paraId="61C7D2C2"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A839558"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055AEA"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7D85EB"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876A14"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FD55B6"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6.73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DF5CB"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2.63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5B3BF2"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178C88"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76FA2C"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9.13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9684FBC"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5.33</w:t>
                  </w:r>
                </w:p>
              </w:tc>
            </w:tr>
            <w:tr w:rsidR="009F2218" w:rsidRPr="002907E7" w14:paraId="2F237080"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9ED5928"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8236F6"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8356A1"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9F4178"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9F707D"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AB215B"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b/>
                      <w:bCs/>
                      <w:color w:val="FF0000"/>
                      <w:sz w:val="16"/>
                      <w:szCs w:val="16"/>
                    </w:rPr>
                    <w:t>-1.17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2B97DE"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6E161D"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5310AF"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9B3BB40"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3.13</w:t>
                  </w:r>
                </w:p>
              </w:tc>
            </w:tr>
            <w:tr w:rsidR="009F2218" w:rsidRPr="002907E7" w14:paraId="6EB20970"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D9FA7B4"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F18FFC"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2DB074"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D7405C"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CCEAC2"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56C613"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F9D08D"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17.53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C25842"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C0CE2C"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14.23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FB21A90"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9.53</w:t>
                  </w:r>
                </w:p>
              </w:tc>
            </w:tr>
            <w:tr w:rsidR="009F2218" w:rsidRPr="002907E7" w14:paraId="5B729206"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F20EE1F"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5BEC68"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89471E"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7A351E"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54BD68"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F2FBD9"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B48F17"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E26EB3"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BDA0EC"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62D333AE"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r>
            <w:tr w:rsidR="009F2218" w:rsidRPr="002907E7" w14:paraId="0A328C07"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558CBAB"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lastRenderedPageBreak/>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8A30A5"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16.82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78F565"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6AFA28"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4.05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0BC1E6"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A6793"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5.07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045622"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692721"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4.57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0EC91E"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11.27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468393"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6.17</w:t>
                  </w:r>
                </w:p>
              </w:tc>
            </w:tr>
            <w:tr w:rsidR="009F2218" w:rsidRPr="002907E7" w14:paraId="4AFC2314"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0329221"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1CCE8F" w14:textId="77777777" w:rsidR="009F2218" w:rsidRPr="00E610C6" w:rsidRDefault="009F2218" w:rsidP="00545BEE">
                  <w:pPr>
                    <w:spacing w:after="0" w:line="240" w:lineRule="auto"/>
                    <w:jc w:val="center"/>
                    <w:rPr>
                      <w:color w:val="000000"/>
                      <w:sz w:val="16"/>
                      <w:szCs w:val="16"/>
                      <w:lang w:val="en-US" w:eastAsia="ko-KR"/>
                    </w:rPr>
                  </w:pPr>
                  <w:r w:rsidRPr="00E610C6">
                    <w:rPr>
                      <w:color w:val="000000"/>
                      <w:sz w:val="16"/>
                      <w:szCs w:val="16"/>
                    </w:rPr>
                    <w:t>12.15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2D243B"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D3D4F0"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CA514"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7591FC"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2.55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6E4059" w14:textId="77777777" w:rsidR="009F2218" w:rsidRPr="00E610C6" w:rsidRDefault="009F2218" w:rsidP="00545BEE">
                  <w:pPr>
                    <w:spacing w:after="0" w:line="240" w:lineRule="auto"/>
                    <w:jc w:val="center"/>
                    <w:rPr>
                      <w:rFonts w:eastAsia="SimSun"/>
                      <w:b/>
                      <w:bCs/>
                      <w:color w:val="FF0000"/>
                      <w:sz w:val="16"/>
                      <w:szCs w:val="16"/>
                    </w:rPr>
                  </w:pPr>
                  <w:r w:rsidRPr="00E610C6">
                    <w:rPr>
                      <w:rFonts w:eastAsia="SimSun"/>
                      <w:sz w:val="16"/>
                      <w:szCs w:val="16"/>
                    </w:rPr>
                    <w:t>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A75AF8"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2.45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599E41"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8.95</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190C5D"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3.85</w:t>
                  </w:r>
                </w:p>
              </w:tc>
            </w:tr>
            <w:tr w:rsidR="009F2218" w:rsidRPr="002907E7" w14:paraId="5E2FD6B0"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5DA8132" w14:textId="77777777" w:rsidR="009F2218" w:rsidRPr="002907E7" w:rsidRDefault="009F2218" w:rsidP="00545BEE">
                  <w:pPr>
                    <w:spacing w:after="0" w:line="240" w:lineRule="auto"/>
                    <w:jc w:val="left"/>
                    <w:rPr>
                      <w:rFonts w:eastAsia="SimSun"/>
                      <w:sz w:val="16"/>
                      <w:szCs w:val="16"/>
                      <w:lang w:val="en-US" w:eastAsia="zh-TW"/>
                    </w:rPr>
                  </w:pPr>
                  <w:r w:rsidRPr="002907E7">
                    <w:rPr>
                      <w:rFonts w:eastAsia="SimSun"/>
                      <w:b/>
                      <w:bCs/>
                      <w:sz w:val="16"/>
                      <w:szCs w:val="16"/>
                    </w:rPr>
                    <w:t xml:space="preserve">Representative value 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9B2737"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sz w:val="16"/>
                      <w:szCs w:val="16"/>
                    </w:rPr>
                    <w:t>11.60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3C50D4"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5CBC6"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sz w:val="16"/>
                      <w:szCs w:val="16"/>
                    </w:rPr>
                    <w:t>7.99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976750"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sz w:val="16"/>
                      <w:szCs w:val="16"/>
                    </w:rPr>
                    <w:t>8.45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632F9F"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sz w:val="16"/>
                      <w:szCs w:val="16"/>
                    </w:rPr>
                    <w:t>4.34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26AC25"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sz w:val="16"/>
                      <w:szCs w:val="16"/>
                    </w:rPr>
                    <w:t>4.36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A6E8ED"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sz w:val="16"/>
                      <w:szCs w:val="16"/>
                    </w:rPr>
                    <w:t>4.76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428BA3"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b/>
                      <w:bCs/>
                      <w:sz w:val="16"/>
                      <w:szCs w:val="16"/>
                    </w:rPr>
                    <w:t>10.28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F3C740" w14:textId="77777777" w:rsidR="009F2218" w:rsidRPr="00E610C6" w:rsidRDefault="009F2218" w:rsidP="00545BEE">
                  <w:pPr>
                    <w:spacing w:after="0" w:line="240" w:lineRule="auto"/>
                    <w:jc w:val="center"/>
                    <w:rPr>
                      <w:rFonts w:eastAsia="SimSun"/>
                      <w:sz w:val="16"/>
                      <w:szCs w:val="16"/>
                    </w:rPr>
                  </w:pPr>
                  <w:r w:rsidRPr="00E610C6">
                    <w:rPr>
                      <w:rFonts w:eastAsia="SimSun"/>
                      <w:b/>
                      <w:bCs/>
                      <w:sz w:val="16"/>
                      <w:szCs w:val="16"/>
                    </w:rPr>
                    <w:t>5.29</w:t>
                  </w:r>
                </w:p>
              </w:tc>
            </w:tr>
            <w:tr w:rsidR="009F2218" w:rsidRPr="002907E7" w14:paraId="3D2F2599"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C4C0244" w14:textId="77777777" w:rsidR="009F2218" w:rsidRPr="002907E7" w:rsidRDefault="009F2218" w:rsidP="00545BEE">
                  <w:pPr>
                    <w:spacing w:after="0" w:line="240" w:lineRule="auto"/>
                    <w:jc w:val="left"/>
                    <w:rPr>
                      <w:rFonts w:eastAsia="SimSun"/>
                      <w:b/>
                      <w:bCs/>
                      <w:sz w:val="16"/>
                      <w:szCs w:val="16"/>
                    </w:rPr>
                  </w:pPr>
                  <w:r w:rsidRPr="002907E7">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FFCCDC"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62EBF7"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03269E"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ED449C"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6DCA8B"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002757"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F1FD5C"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919A93"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75E3BF4F" w14:textId="77777777" w:rsidR="009F2218" w:rsidRPr="00E610C6" w:rsidRDefault="009F2218" w:rsidP="00545BEE">
                  <w:pPr>
                    <w:spacing w:after="0" w:line="240" w:lineRule="auto"/>
                    <w:jc w:val="center"/>
                    <w:rPr>
                      <w:rFonts w:eastAsia="SimSun"/>
                      <w:b/>
                      <w:bCs/>
                      <w:sz w:val="16"/>
                      <w:szCs w:val="16"/>
                    </w:rPr>
                  </w:pPr>
                  <w:r w:rsidRPr="00E610C6">
                    <w:rPr>
                      <w:rFonts w:eastAsia="SimSun"/>
                      <w:sz w:val="16"/>
                      <w:szCs w:val="16"/>
                    </w:rPr>
                    <w:t xml:space="preserve">7 </w:t>
                  </w:r>
                </w:p>
              </w:tc>
            </w:tr>
            <w:tr w:rsidR="009F2218" w:rsidRPr="002907E7" w14:paraId="630D11E8"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C227A3" w14:textId="77777777" w:rsidR="009F2218" w:rsidRPr="002907E7" w:rsidRDefault="009F2218" w:rsidP="00545BEE">
                  <w:pPr>
                    <w:spacing w:after="0" w:line="240" w:lineRule="auto"/>
                    <w:jc w:val="left"/>
                    <w:rPr>
                      <w:rFonts w:eastAsia="SimSun"/>
                      <w:b/>
                      <w:bCs/>
                      <w:sz w:val="16"/>
                      <w:szCs w:val="16"/>
                    </w:rPr>
                  </w:pPr>
                  <w:r w:rsidRPr="002907E7">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7775E0"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11.72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F1EE29"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4A884A"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7.86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5B6038"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86F5F2"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4.12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962831"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3.92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90D37E"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0E4DA1"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10.09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BC516EB" w14:textId="77777777" w:rsidR="009F2218" w:rsidRPr="00E610C6" w:rsidRDefault="009F2218" w:rsidP="00545BEE">
                  <w:pPr>
                    <w:spacing w:after="0" w:line="240" w:lineRule="auto"/>
                    <w:jc w:val="center"/>
                    <w:rPr>
                      <w:rFonts w:eastAsia="SimSun"/>
                      <w:b/>
                      <w:bCs/>
                      <w:sz w:val="16"/>
                      <w:szCs w:val="16"/>
                    </w:rPr>
                  </w:pPr>
                  <w:r w:rsidRPr="00E610C6">
                    <w:rPr>
                      <w:rFonts w:eastAsia="SimSun"/>
                      <w:b/>
                      <w:bCs/>
                      <w:sz w:val="16"/>
                      <w:szCs w:val="16"/>
                    </w:rPr>
                    <w:t>5.30</w:t>
                  </w:r>
                </w:p>
              </w:tc>
            </w:tr>
            <w:tr w:rsidR="009F2218" w:rsidRPr="002907E7" w14:paraId="635E1443"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774D7A3" w14:textId="77777777" w:rsidR="009F2218" w:rsidRPr="002907E7" w:rsidRDefault="009F2218" w:rsidP="00545BEE">
                  <w:pPr>
                    <w:spacing w:after="0" w:line="240" w:lineRule="auto"/>
                    <w:jc w:val="left"/>
                    <w:rPr>
                      <w:rFonts w:eastAsia="SimSun"/>
                      <w:sz w:val="16"/>
                      <w:szCs w:val="16"/>
                      <w:lang w:val="en-US" w:eastAsia="zh-TW"/>
                    </w:rPr>
                  </w:pPr>
                  <w:r w:rsidRPr="002907E7">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814057" w14:textId="77777777" w:rsidR="009F2218" w:rsidRPr="00E610C6" w:rsidRDefault="009F2218" w:rsidP="00545BEE">
                  <w:pPr>
                    <w:spacing w:after="0" w:line="240" w:lineRule="auto"/>
                    <w:jc w:val="center"/>
                    <w:rPr>
                      <w:rFonts w:eastAsia="SimSun"/>
                      <w:b/>
                      <w:bCs/>
                      <w:color w:val="FF0000"/>
                      <w:sz w:val="16"/>
                      <w:szCs w:val="16"/>
                      <w:lang w:val="en-US" w:eastAsia="zh-TW"/>
                    </w:rPr>
                  </w:pPr>
                  <w:r w:rsidRPr="00E610C6">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8DFEF5"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7ABD11"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B41AA1"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6E758B"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A03448"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027F60"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DD822E" w14:textId="77777777" w:rsidR="009F2218" w:rsidRPr="00E610C6" w:rsidRDefault="009F2218" w:rsidP="00545BEE">
                  <w:pPr>
                    <w:spacing w:after="0" w:line="240" w:lineRule="auto"/>
                    <w:jc w:val="center"/>
                    <w:rPr>
                      <w:rFonts w:eastAsia="SimSun"/>
                      <w:sz w:val="16"/>
                      <w:szCs w:val="16"/>
                      <w:lang w:val="en-US" w:eastAsia="zh-TW"/>
                    </w:rPr>
                  </w:pPr>
                  <w:r w:rsidRPr="00E610C6">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DD805A9" w14:textId="77777777" w:rsidR="009F2218" w:rsidRPr="00E610C6" w:rsidRDefault="009F2218" w:rsidP="00545BEE">
                  <w:pPr>
                    <w:spacing w:after="0" w:line="240" w:lineRule="auto"/>
                    <w:jc w:val="center"/>
                    <w:rPr>
                      <w:rFonts w:eastAsia="SimSun"/>
                      <w:sz w:val="16"/>
                      <w:szCs w:val="16"/>
                    </w:rPr>
                  </w:pPr>
                  <w:r w:rsidRPr="00E610C6">
                    <w:rPr>
                      <w:rFonts w:eastAsia="SimSun"/>
                      <w:sz w:val="16"/>
                      <w:szCs w:val="16"/>
                    </w:rPr>
                    <w:t>8</w:t>
                  </w:r>
                </w:p>
              </w:tc>
            </w:tr>
          </w:tbl>
          <w:p w14:paraId="2B3C2F86" w14:textId="77777777" w:rsidR="009F2218" w:rsidRDefault="009F2218" w:rsidP="00545BEE"/>
          <w:p w14:paraId="3EF7F1B6" w14:textId="77777777" w:rsidR="009F2218" w:rsidRDefault="009F2218" w:rsidP="00545BEE">
            <w:r>
              <w:rPr>
                <w:b/>
                <w:bCs/>
                <w:lang w:val="en-US"/>
              </w:rPr>
              <w:t xml:space="preserve">Table 8.2.3-2 (part 2): </w:t>
            </w:r>
            <w:r>
              <w:rPr>
                <w:lang w:val="en-US"/>
              </w:rPr>
              <w:t xml:space="preserve">In Urban scenario at 4GHz with DL PSD of 33 dBm/MHz, the coverage margins of the potential Rel-18 UE with maximum 11-PRB UE bandwidth compared to the bottleneck channel for the reference NR UE in Table 8.2.3-1 when no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9F2218" w:rsidRPr="002907E7" w14:paraId="60E08C02" w14:textId="77777777" w:rsidTr="00545BEE">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49009847" w14:textId="77777777" w:rsidR="009F2218" w:rsidRPr="002907E7" w:rsidRDefault="009F2218" w:rsidP="00545BEE">
                  <w:pPr>
                    <w:spacing w:after="0" w:line="240" w:lineRule="auto"/>
                    <w:jc w:val="left"/>
                    <w:rPr>
                      <w:rFonts w:eastAsia="SimSun"/>
                      <w:b/>
                      <w:bCs/>
                      <w:sz w:val="16"/>
                      <w:szCs w:val="16"/>
                    </w:rPr>
                  </w:pPr>
                  <w:r w:rsidRPr="002907E7">
                    <w:rPr>
                      <w:rFonts w:eastAsia="SimSun"/>
                      <w:b/>
                      <w:bCs/>
                      <w:sz w:val="16"/>
                      <w:szCs w:val="16"/>
                    </w:rPr>
                    <w:t>Coverage margin</w:t>
                  </w:r>
                  <w:r>
                    <w:rPr>
                      <w:rFonts w:eastAsia="SimSun"/>
                      <w:b/>
                      <w:bCs/>
                      <w:sz w:val="16"/>
                      <w:szCs w:val="16"/>
                    </w:rPr>
                    <w:t xml:space="preserve"> </w:t>
                  </w:r>
                  <w:r w:rsidRPr="002907E7">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6DEA85F"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6EE106B"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5F88C6C"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B2FE3DF"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745DDA5"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E54D1B1"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6FD4978"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PUSCH</w:t>
                  </w:r>
                  <w:r>
                    <w:rPr>
                      <w:rFonts w:eastAsia="SimSun"/>
                      <w:b/>
                      <w:bCs/>
                      <w:sz w:val="16"/>
                      <w:szCs w:val="16"/>
                    </w:rPr>
                    <w:t xml:space="preserve"> </w:t>
                  </w:r>
                  <w:r w:rsidRPr="002907E7">
                    <w:rPr>
                      <w:rFonts w:eastAsia="SimSun"/>
                      <w:b/>
                      <w:bCs/>
                      <w:sz w:val="16"/>
                      <w:szCs w:val="16"/>
                    </w:rPr>
                    <w:t>(BW1,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DF85616"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B0B6D7F"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1074835F" w14:textId="77777777" w:rsidR="009F2218" w:rsidRPr="002907E7" w:rsidRDefault="009F2218" w:rsidP="00545BEE">
                  <w:pPr>
                    <w:spacing w:after="0" w:line="240" w:lineRule="auto"/>
                    <w:jc w:val="left"/>
                    <w:rPr>
                      <w:rFonts w:eastAsia="SimSun"/>
                      <w:b/>
                      <w:bCs/>
                      <w:sz w:val="16"/>
                      <w:szCs w:val="16"/>
                      <w:lang w:val="en-US" w:eastAsia="zh-TW"/>
                    </w:rPr>
                  </w:pPr>
                  <w:r w:rsidRPr="002907E7">
                    <w:rPr>
                      <w:rFonts w:eastAsia="SimSun"/>
                      <w:b/>
                      <w:bCs/>
                      <w:sz w:val="16"/>
                      <w:szCs w:val="16"/>
                    </w:rPr>
                    <w:t>PUCCH 22 bits (BW1, 11 PRBs)</w:t>
                  </w:r>
                </w:p>
              </w:tc>
            </w:tr>
            <w:tr w:rsidR="009F2218" w:rsidRPr="002907E7" w14:paraId="13D696BB"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216800EB"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2DF80932"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1.63</w:t>
                  </w:r>
                </w:p>
              </w:tc>
              <w:tc>
                <w:tcPr>
                  <w:tcW w:w="455" w:type="pct"/>
                  <w:tcBorders>
                    <w:top w:val="nil"/>
                    <w:left w:val="nil"/>
                    <w:bottom w:val="single" w:sz="4" w:space="0" w:color="auto"/>
                    <w:right w:val="single" w:sz="4" w:space="0" w:color="auto"/>
                  </w:tcBorders>
                  <w:noWrap/>
                  <w:vAlign w:val="center"/>
                  <w:hideMark/>
                </w:tcPr>
                <w:p w14:paraId="1F858421"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602AABF8"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9.92</w:t>
                  </w:r>
                </w:p>
              </w:tc>
              <w:tc>
                <w:tcPr>
                  <w:tcW w:w="455" w:type="pct"/>
                  <w:tcBorders>
                    <w:top w:val="nil"/>
                    <w:left w:val="nil"/>
                    <w:bottom w:val="single" w:sz="4" w:space="0" w:color="auto"/>
                    <w:right w:val="single" w:sz="4" w:space="0" w:color="auto"/>
                  </w:tcBorders>
                  <w:noWrap/>
                  <w:vAlign w:val="center"/>
                  <w:hideMark/>
                </w:tcPr>
                <w:p w14:paraId="60143BF5"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034D114E"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E9D9502"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3E6A45FF"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0E0C1112"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7FF79350"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57DB519B"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14.55</w:t>
                  </w:r>
                </w:p>
              </w:tc>
            </w:tr>
            <w:tr w:rsidR="009F2218" w:rsidRPr="002907E7" w14:paraId="2056E395"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2A613B3B"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F2A2238"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8.93</w:t>
                  </w:r>
                </w:p>
              </w:tc>
              <w:tc>
                <w:tcPr>
                  <w:tcW w:w="455" w:type="pct"/>
                  <w:tcBorders>
                    <w:top w:val="nil"/>
                    <w:left w:val="nil"/>
                    <w:bottom w:val="single" w:sz="4" w:space="0" w:color="auto"/>
                    <w:right w:val="single" w:sz="4" w:space="0" w:color="auto"/>
                  </w:tcBorders>
                  <w:noWrap/>
                  <w:vAlign w:val="center"/>
                  <w:hideMark/>
                </w:tcPr>
                <w:p w14:paraId="3E6FABBD"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14.13</w:t>
                  </w:r>
                </w:p>
              </w:tc>
              <w:tc>
                <w:tcPr>
                  <w:tcW w:w="455" w:type="pct"/>
                  <w:tcBorders>
                    <w:top w:val="nil"/>
                    <w:left w:val="nil"/>
                    <w:bottom w:val="single" w:sz="4" w:space="0" w:color="auto"/>
                    <w:right w:val="single" w:sz="4" w:space="0" w:color="auto"/>
                  </w:tcBorders>
                  <w:noWrap/>
                  <w:vAlign w:val="center"/>
                  <w:hideMark/>
                </w:tcPr>
                <w:p w14:paraId="5D1C52FE"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15.93</w:t>
                  </w:r>
                </w:p>
              </w:tc>
              <w:tc>
                <w:tcPr>
                  <w:tcW w:w="455" w:type="pct"/>
                  <w:tcBorders>
                    <w:top w:val="nil"/>
                    <w:left w:val="nil"/>
                    <w:bottom w:val="single" w:sz="4" w:space="0" w:color="auto"/>
                    <w:right w:val="single" w:sz="4" w:space="0" w:color="auto"/>
                  </w:tcBorders>
                  <w:noWrap/>
                  <w:vAlign w:val="center"/>
                  <w:hideMark/>
                </w:tcPr>
                <w:p w14:paraId="22A8B23E"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CCAB171"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7060960"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4DA29319"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70F1FD25"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0E897732"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4AAE6B4A"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10.47</w:t>
                  </w:r>
                </w:p>
              </w:tc>
            </w:tr>
            <w:tr w:rsidR="009F2218" w:rsidRPr="002907E7" w14:paraId="442A4C6B"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40657B9C"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1043D728"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5A1D7F3"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E64483"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DF617C"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AB8A52"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E62F12"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A8CA16"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E5D9446"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70DF295"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D201DF7"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r>
            <w:tr w:rsidR="009F2218" w:rsidRPr="002907E7" w14:paraId="2173EFBF"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25C28DD9"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33C883AB"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9.09</w:t>
                  </w:r>
                </w:p>
              </w:tc>
              <w:tc>
                <w:tcPr>
                  <w:tcW w:w="455" w:type="pct"/>
                  <w:tcBorders>
                    <w:top w:val="nil"/>
                    <w:left w:val="nil"/>
                    <w:bottom w:val="single" w:sz="4" w:space="0" w:color="auto"/>
                    <w:right w:val="single" w:sz="4" w:space="0" w:color="auto"/>
                  </w:tcBorders>
                  <w:noWrap/>
                  <w:vAlign w:val="center"/>
                  <w:hideMark/>
                </w:tcPr>
                <w:p w14:paraId="2E6FF5B0"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13.59</w:t>
                  </w:r>
                </w:p>
              </w:tc>
              <w:tc>
                <w:tcPr>
                  <w:tcW w:w="455" w:type="pct"/>
                  <w:tcBorders>
                    <w:top w:val="nil"/>
                    <w:left w:val="nil"/>
                    <w:bottom w:val="single" w:sz="4" w:space="0" w:color="auto"/>
                    <w:right w:val="single" w:sz="4" w:space="0" w:color="auto"/>
                  </w:tcBorders>
                  <w:noWrap/>
                  <w:vAlign w:val="center"/>
                  <w:hideMark/>
                </w:tcPr>
                <w:p w14:paraId="18312E1E"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15.79</w:t>
                  </w:r>
                </w:p>
              </w:tc>
              <w:tc>
                <w:tcPr>
                  <w:tcW w:w="455" w:type="pct"/>
                  <w:tcBorders>
                    <w:top w:val="nil"/>
                    <w:left w:val="nil"/>
                    <w:bottom w:val="single" w:sz="4" w:space="0" w:color="auto"/>
                    <w:right w:val="single" w:sz="4" w:space="0" w:color="auto"/>
                  </w:tcBorders>
                  <w:noWrap/>
                  <w:vAlign w:val="center"/>
                  <w:hideMark/>
                </w:tcPr>
                <w:p w14:paraId="31C2EBD2"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DDDB69A"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B2E738"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335D2ECE"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18D9580D"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139B93"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C4440BA"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r>
            <w:tr w:rsidR="009F2218" w:rsidRPr="002907E7" w14:paraId="7BCD0720"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77C1337F"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49E1896B"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5.03</w:t>
                  </w:r>
                </w:p>
              </w:tc>
              <w:tc>
                <w:tcPr>
                  <w:tcW w:w="455" w:type="pct"/>
                  <w:tcBorders>
                    <w:top w:val="nil"/>
                    <w:left w:val="nil"/>
                    <w:bottom w:val="single" w:sz="4" w:space="0" w:color="auto"/>
                    <w:right w:val="single" w:sz="4" w:space="0" w:color="auto"/>
                  </w:tcBorders>
                  <w:noWrap/>
                  <w:vAlign w:val="center"/>
                  <w:hideMark/>
                </w:tcPr>
                <w:p w14:paraId="6C61B87E"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11.23</w:t>
                  </w:r>
                </w:p>
              </w:tc>
              <w:tc>
                <w:tcPr>
                  <w:tcW w:w="455" w:type="pct"/>
                  <w:tcBorders>
                    <w:top w:val="nil"/>
                    <w:left w:val="nil"/>
                    <w:bottom w:val="single" w:sz="4" w:space="0" w:color="auto"/>
                    <w:right w:val="single" w:sz="4" w:space="0" w:color="auto"/>
                  </w:tcBorders>
                  <w:noWrap/>
                  <w:vAlign w:val="center"/>
                  <w:hideMark/>
                </w:tcPr>
                <w:p w14:paraId="7BEFA5D1"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14.93</w:t>
                  </w:r>
                </w:p>
              </w:tc>
              <w:tc>
                <w:tcPr>
                  <w:tcW w:w="455" w:type="pct"/>
                  <w:tcBorders>
                    <w:top w:val="nil"/>
                    <w:left w:val="nil"/>
                    <w:bottom w:val="single" w:sz="4" w:space="0" w:color="auto"/>
                    <w:right w:val="single" w:sz="4" w:space="0" w:color="auto"/>
                  </w:tcBorders>
                  <w:noWrap/>
                  <w:vAlign w:val="center"/>
                  <w:hideMark/>
                </w:tcPr>
                <w:p w14:paraId="33B9406F"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4E99F64"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1949A97"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FB75D5"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5E46AA3"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DBA53D"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35EED93"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r>
            <w:tr w:rsidR="009F2218" w:rsidRPr="002907E7" w14:paraId="5DEAA096"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039757F5"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6015F2E5"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2.83</w:t>
                  </w:r>
                </w:p>
              </w:tc>
              <w:tc>
                <w:tcPr>
                  <w:tcW w:w="455" w:type="pct"/>
                  <w:tcBorders>
                    <w:top w:val="nil"/>
                    <w:left w:val="nil"/>
                    <w:bottom w:val="single" w:sz="4" w:space="0" w:color="auto"/>
                    <w:right w:val="single" w:sz="4" w:space="0" w:color="auto"/>
                  </w:tcBorders>
                  <w:noWrap/>
                  <w:vAlign w:val="center"/>
                  <w:hideMark/>
                </w:tcPr>
                <w:p w14:paraId="4514316E"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32B91491"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11.63</w:t>
                  </w:r>
                </w:p>
              </w:tc>
              <w:tc>
                <w:tcPr>
                  <w:tcW w:w="455" w:type="pct"/>
                  <w:tcBorders>
                    <w:top w:val="nil"/>
                    <w:left w:val="nil"/>
                    <w:bottom w:val="single" w:sz="4" w:space="0" w:color="auto"/>
                    <w:right w:val="single" w:sz="4" w:space="0" w:color="auto"/>
                  </w:tcBorders>
                  <w:noWrap/>
                  <w:vAlign w:val="center"/>
                  <w:hideMark/>
                </w:tcPr>
                <w:p w14:paraId="0156BCB8"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7792A19A"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F4E8B14"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133A667E"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427ABCA6"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79A41414"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26A3330F"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11.87</w:t>
                  </w:r>
                </w:p>
              </w:tc>
            </w:tr>
            <w:tr w:rsidR="009F2218" w:rsidRPr="002907E7" w14:paraId="2AADB04B"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0D1F880A"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0DB2B08B" w14:textId="77777777" w:rsidR="009F2218" w:rsidRPr="002907E7" w:rsidRDefault="009F2218" w:rsidP="00545BEE">
                  <w:pPr>
                    <w:spacing w:after="0" w:line="240" w:lineRule="auto"/>
                    <w:jc w:val="center"/>
                    <w:rPr>
                      <w:rFonts w:eastAsia="SimSun"/>
                      <w:b/>
                      <w:bCs/>
                      <w:color w:val="FF0000"/>
                      <w:sz w:val="16"/>
                      <w:szCs w:val="16"/>
                    </w:rPr>
                  </w:pPr>
                  <w:r w:rsidRPr="002907E7">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1B2B6DDC"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12.13</w:t>
                  </w:r>
                </w:p>
              </w:tc>
              <w:tc>
                <w:tcPr>
                  <w:tcW w:w="455" w:type="pct"/>
                  <w:tcBorders>
                    <w:top w:val="nil"/>
                    <w:left w:val="nil"/>
                    <w:bottom w:val="single" w:sz="4" w:space="0" w:color="auto"/>
                    <w:right w:val="single" w:sz="4" w:space="0" w:color="auto"/>
                  </w:tcBorders>
                  <w:noWrap/>
                  <w:vAlign w:val="center"/>
                  <w:hideMark/>
                </w:tcPr>
                <w:p w14:paraId="6C224E96"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14.73</w:t>
                  </w:r>
                </w:p>
              </w:tc>
              <w:tc>
                <w:tcPr>
                  <w:tcW w:w="455" w:type="pct"/>
                  <w:tcBorders>
                    <w:top w:val="nil"/>
                    <w:left w:val="nil"/>
                    <w:bottom w:val="single" w:sz="4" w:space="0" w:color="auto"/>
                    <w:right w:val="single" w:sz="4" w:space="0" w:color="auto"/>
                  </w:tcBorders>
                  <w:noWrap/>
                  <w:vAlign w:val="center"/>
                  <w:hideMark/>
                </w:tcPr>
                <w:p w14:paraId="7B2DBD23"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24BDD03E"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20EA9CFD"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63954DCE"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71D6C501"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5750AA27"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4C9C7E7F"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r>
            <w:tr w:rsidR="009F2218" w:rsidRPr="002907E7" w14:paraId="5BFD38F0"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64510523"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133EEC08" w14:textId="77777777" w:rsidR="009F2218" w:rsidRPr="002907E7" w:rsidRDefault="009F2218" w:rsidP="00545BEE">
                  <w:pPr>
                    <w:spacing w:after="0" w:line="240" w:lineRule="auto"/>
                    <w:jc w:val="center"/>
                    <w:rPr>
                      <w:rFonts w:eastAsia="SimSun"/>
                      <w:b/>
                      <w:bCs/>
                      <w:color w:val="FF0000"/>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FF199FD"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AD69C3"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1BF1236"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2AA08C"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05DE94F"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10.67</w:t>
                  </w:r>
                </w:p>
              </w:tc>
              <w:tc>
                <w:tcPr>
                  <w:tcW w:w="455" w:type="pct"/>
                  <w:tcBorders>
                    <w:top w:val="nil"/>
                    <w:left w:val="nil"/>
                    <w:bottom w:val="single" w:sz="4" w:space="0" w:color="auto"/>
                    <w:right w:val="single" w:sz="4" w:space="0" w:color="auto"/>
                  </w:tcBorders>
                  <w:noWrap/>
                  <w:vAlign w:val="center"/>
                  <w:hideMark/>
                </w:tcPr>
                <w:p w14:paraId="0DCC5C5C"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FFF508"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D683C47"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2DD39BF"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r>
            <w:tr w:rsidR="009F2218" w:rsidRPr="002907E7" w14:paraId="629B3818"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1C7E4640"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3359D0C7" w14:textId="77777777" w:rsidR="009F2218" w:rsidRPr="002907E7" w:rsidRDefault="009F2218" w:rsidP="00545BEE">
                  <w:pPr>
                    <w:spacing w:after="0" w:line="240" w:lineRule="auto"/>
                    <w:jc w:val="center"/>
                    <w:rPr>
                      <w:rFonts w:eastAsia="SimSun"/>
                      <w:b/>
                      <w:bCs/>
                      <w:color w:val="FF0000"/>
                      <w:sz w:val="16"/>
                      <w:szCs w:val="16"/>
                    </w:rPr>
                  </w:pPr>
                  <w:r w:rsidRPr="002907E7">
                    <w:rPr>
                      <w:rFonts w:eastAsia="SimSun"/>
                      <w:sz w:val="16"/>
                      <w:szCs w:val="16"/>
                    </w:rPr>
                    <w:t>6.24</w:t>
                  </w:r>
                </w:p>
              </w:tc>
              <w:tc>
                <w:tcPr>
                  <w:tcW w:w="455" w:type="pct"/>
                  <w:tcBorders>
                    <w:top w:val="nil"/>
                    <w:left w:val="nil"/>
                    <w:bottom w:val="single" w:sz="4" w:space="0" w:color="auto"/>
                    <w:right w:val="single" w:sz="4" w:space="0" w:color="auto"/>
                  </w:tcBorders>
                  <w:noWrap/>
                  <w:vAlign w:val="center"/>
                  <w:hideMark/>
                </w:tcPr>
                <w:p w14:paraId="17AB3FBB"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11.74</w:t>
                  </w:r>
                </w:p>
              </w:tc>
              <w:tc>
                <w:tcPr>
                  <w:tcW w:w="455" w:type="pct"/>
                  <w:tcBorders>
                    <w:top w:val="nil"/>
                    <w:left w:val="nil"/>
                    <w:bottom w:val="single" w:sz="4" w:space="0" w:color="auto"/>
                    <w:right w:val="single" w:sz="4" w:space="0" w:color="auto"/>
                  </w:tcBorders>
                  <w:noWrap/>
                  <w:vAlign w:val="center"/>
                  <w:hideMark/>
                </w:tcPr>
                <w:p w14:paraId="1FB8AFD1"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10.24</w:t>
                  </w:r>
                </w:p>
              </w:tc>
              <w:tc>
                <w:tcPr>
                  <w:tcW w:w="455" w:type="pct"/>
                  <w:tcBorders>
                    <w:top w:val="nil"/>
                    <w:left w:val="nil"/>
                    <w:bottom w:val="single" w:sz="4" w:space="0" w:color="auto"/>
                    <w:right w:val="single" w:sz="4" w:space="0" w:color="auto"/>
                  </w:tcBorders>
                  <w:noWrap/>
                  <w:vAlign w:val="center"/>
                  <w:hideMark/>
                </w:tcPr>
                <w:p w14:paraId="0B3DB853"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D501FF"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BA762B"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1B5423FE"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05F58EFC"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87B0681"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2B55C1A" w14:textId="77777777" w:rsidR="009F2218" w:rsidRPr="002907E7" w:rsidRDefault="009F2218" w:rsidP="00545BEE">
                  <w:pPr>
                    <w:spacing w:after="0" w:line="240" w:lineRule="auto"/>
                    <w:jc w:val="center"/>
                    <w:rPr>
                      <w:rFonts w:eastAsia="SimSun"/>
                      <w:sz w:val="16"/>
                      <w:szCs w:val="16"/>
                    </w:rPr>
                  </w:pPr>
                  <w:r w:rsidRPr="002907E7">
                    <w:rPr>
                      <w:rFonts w:eastAsia="SimSun"/>
                      <w:sz w:val="16"/>
                      <w:szCs w:val="16"/>
                    </w:rPr>
                    <w:t>-</w:t>
                  </w:r>
                </w:p>
              </w:tc>
            </w:tr>
            <w:tr w:rsidR="009F2218" w:rsidRPr="002907E7" w14:paraId="5B3522B6" w14:textId="77777777" w:rsidTr="00545BEE">
              <w:trPr>
                <w:trHeight w:val="300"/>
              </w:trPr>
              <w:tc>
                <w:tcPr>
                  <w:tcW w:w="454" w:type="pct"/>
                  <w:tcBorders>
                    <w:top w:val="nil"/>
                    <w:left w:val="single" w:sz="4" w:space="0" w:color="auto"/>
                    <w:bottom w:val="single" w:sz="4" w:space="0" w:color="auto"/>
                    <w:right w:val="single" w:sz="4" w:space="0" w:color="auto"/>
                  </w:tcBorders>
                  <w:noWrap/>
                  <w:hideMark/>
                </w:tcPr>
                <w:p w14:paraId="77C3EB13" w14:textId="77777777" w:rsidR="009F2218" w:rsidRPr="002907E7" w:rsidRDefault="009F2218" w:rsidP="00545BEE">
                  <w:pPr>
                    <w:spacing w:after="0" w:line="240" w:lineRule="auto"/>
                    <w:jc w:val="left"/>
                    <w:rPr>
                      <w:rFonts w:eastAsia="SimSun"/>
                      <w:sz w:val="16"/>
                      <w:szCs w:val="16"/>
                    </w:rPr>
                  </w:pPr>
                  <w:r w:rsidRPr="002907E7">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321E297F"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2AAEB3"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27CE064"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14.65</w:t>
                  </w:r>
                </w:p>
              </w:tc>
              <w:tc>
                <w:tcPr>
                  <w:tcW w:w="455" w:type="pct"/>
                  <w:tcBorders>
                    <w:top w:val="nil"/>
                    <w:left w:val="nil"/>
                    <w:bottom w:val="single" w:sz="4" w:space="0" w:color="auto"/>
                    <w:right w:val="single" w:sz="4" w:space="0" w:color="auto"/>
                  </w:tcBorders>
                  <w:noWrap/>
                  <w:vAlign w:val="center"/>
                  <w:hideMark/>
                </w:tcPr>
                <w:p w14:paraId="6BB95496"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FEEECC9"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FEC33F"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7.04</w:t>
                  </w:r>
                </w:p>
              </w:tc>
              <w:tc>
                <w:tcPr>
                  <w:tcW w:w="455" w:type="pct"/>
                  <w:tcBorders>
                    <w:top w:val="nil"/>
                    <w:left w:val="nil"/>
                    <w:bottom w:val="single" w:sz="4" w:space="0" w:color="auto"/>
                    <w:right w:val="single" w:sz="4" w:space="0" w:color="auto"/>
                  </w:tcBorders>
                  <w:noWrap/>
                  <w:vAlign w:val="center"/>
                  <w:hideMark/>
                </w:tcPr>
                <w:p w14:paraId="079514C4"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4.51</w:t>
                  </w:r>
                </w:p>
              </w:tc>
              <w:tc>
                <w:tcPr>
                  <w:tcW w:w="455" w:type="pct"/>
                  <w:tcBorders>
                    <w:top w:val="nil"/>
                    <w:left w:val="nil"/>
                    <w:bottom w:val="single" w:sz="4" w:space="0" w:color="auto"/>
                    <w:right w:val="single" w:sz="4" w:space="0" w:color="auto"/>
                  </w:tcBorders>
                  <w:noWrap/>
                  <w:vAlign w:val="center"/>
                  <w:hideMark/>
                </w:tcPr>
                <w:p w14:paraId="7D4A649D"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02CAD4"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82C0127" w14:textId="77777777" w:rsidR="009F2218" w:rsidRPr="002907E7" w:rsidRDefault="009F2218" w:rsidP="00545BEE">
                  <w:pPr>
                    <w:spacing w:after="0" w:line="240" w:lineRule="auto"/>
                    <w:jc w:val="center"/>
                    <w:rPr>
                      <w:rFonts w:eastAsia="SimSun"/>
                      <w:sz w:val="16"/>
                      <w:szCs w:val="16"/>
                      <w:lang w:val="en-US" w:eastAsia="zh-TW"/>
                    </w:rPr>
                  </w:pPr>
                  <w:r w:rsidRPr="002907E7">
                    <w:rPr>
                      <w:rFonts w:eastAsia="SimSun"/>
                      <w:sz w:val="16"/>
                      <w:szCs w:val="16"/>
                    </w:rPr>
                    <w:t>6.55</w:t>
                  </w:r>
                </w:p>
              </w:tc>
            </w:tr>
            <w:tr w:rsidR="009F2218" w:rsidRPr="002907E7" w14:paraId="15DAF380"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20818F63" w14:textId="77777777" w:rsidR="009F2218" w:rsidRPr="002907E7" w:rsidRDefault="009F2218" w:rsidP="00545BEE">
                  <w:pPr>
                    <w:spacing w:after="0" w:line="240" w:lineRule="auto"/>
                    <w:jc w:val="left"/>
                    <w:rPr>
                      <w:rFonts w:eastAsia="SimSun"/>
                      <w:sz w:val="16"/>
                      <w:szCs w:val="16"/>
                    </w:rPr>
                  </w:pPr>
                  <w:r w:rsidRPr="002907E7">
                    <w:rPr>
                      <w:rFonts w:eastAsia="SimSun"/>
                      <w:b/>
                      <w:bCs/>
                      <w:sz w:val="16"/>
                      <w:szCs w:val="16"/>
                    </w:rPr>
                    <w:t xml:space="preserve">Representative value 1 </w:t>
                  </w:r>
                </w:p>
              </w:tc>
              <w:tc>
                <w:tcPr>
                  <w:tcW w:w="455" w:type="pct"/>
                  <w:tcBorders>
                    <w:top w:val="nil"/>
                    <w:left w:val="nil"/>
                    <w:bottom w:val="single" w:sz="4" w:space="0" w:color="auto"/>
                    <w:right w:val="single" w:sz="4" w:space="0" w:color="auto"/>
                  </w:tcBorders>
                  <w:noWrap/>
                  <w:vAlign w:val="center"/>
                  <w:hideMark/>
                </w:tcPr>
                <w:p w14:paraId="256698B1"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6.31</w:t>
                  </w:r>
                </w:p>
              </w:tc>
              <w:tc>
                <w:tcPr>
                  <w:tcW w:w="455" w:type="pct"/>
                  <w:tcBorders>
                    <w:top w:val="nil"/>
                    <w:left w:val="nil"/>
                    <w:bottom w:val="single" w:sz="4" w:space="0" w:color="auto"/>
                    <w:right w:val="single" w:sz="4" w:space="0" w:color="auto"/>
                  </w:tcBorders>
                  <w:noWrap/>
                  <w:vAlign w:val="center"/>
                  <w:hideMark/>
                </w:tcPr>
                <w:p w14:paraId="6BFC7BF7"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11.17</w:t>
                  </w:r>
                </w:p>
              </w:tc>
              <w:tc>
                <w:tcPr>
                  <w:tcW w:w="455" w:type="pct"/>
                  <w:tcBorders>
                    <w:top w:val="nil"/>
                    <w:left w:val="nil"/>
                    <w:bottom w:val="single" w:sz="4" w:space="0" w:color="auto"/>
                    <w:right w:val="single" w:sz="4" w:space="0" w:color="auto"/>
                  </w:tcBorders>
                  <w:noWrap/>
                  <w:vAlign w:val="center"/>
                  <w:hideMark/>
                </w:tcPr>
                <w:p w14:paraId="502C9F60"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13.41</w:t>
                  </w:r>
                </w:p>
              </w:tc>
              <w:tc>
                <w:tcPr>
                  <w:tcW w:w="455" w:type="pct"/>
                  <w:tcBorders>
                    <w:top w:val="nil"/>
                    <w:left w:val="nil"/>
                    <w:bottom w:val="single" w:sz="4" w:space="0" w:color="auto"/>
                    <w:right w:val="single" w:sz="4" w:space="0" w:color="auto"/>
                  </w:tcBorders>
                  <w:noWrap/>
                  <w:vAlign w:val="center"/>
                  <w:hideMark/>
                </w:tcPr>
                <w:p w14:paraId="5AEB0E66"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hideMark/>
                </w:tcPr>
                <w:p w14:paraId="069447CF"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1938122"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12CD99EB"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7496986C"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50625A96"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683A0B93" w14:textId="77777777" w:rsidR="009F2218" w:rsidRPr="002907E7" w:rsidRDefault="009F2218" w:rsidP="00545BEE">
                  <w:pPr>
                    <w:spacing w:after="0" w:line="240" w:lineRule="auto"/>
                    <w:jc w:val="center"/>
                    <w:rPr>
                      <w:rFonts w:eastAsia="SimSun"/>
                      <w:sz w:val="16"/>
                      <w:szCs w:val="16"/>
                    </w:rPr>
                  </w:pPr>
                  <w:r>
                    <w:rPr>
                      <w:rFonts w:eastAsia="SimSun"/>
                      <w:b/>
                      <w:bCs/>
                      <w:sz w:val="16"/>
                      <w:szCs w:val="16"/>
                    </w:rPr>
                    <w:t>11.17</w:t>
                  </w:r>
                </w:p>
              </w:tc>
            </w:tr>
            <w:tr w:rsidR="009F2218" w:rsidRPr="002907E7" w14:paraId="0FB9A95F"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0BBC3AF6" w14:textId="77777777" w:rsidR="009F2218" w:rsidRPr="002907E7" w:rsidRDefault="009F2218" w:rsidP="00545BEE">
                  <w:pPr>
                    <w:spacing w:after="0" w:line="240" w:lineRule="auto"/>
                    <w:jc w:val="left"/>
                    <w:rPr>
                      <w:rFonts w:eastAsia="SimSun"/>
                      <w:sz w:val="16"/>
                      <w:szCs w:val="16"/>
                    </w:rPr>
                  </w:pPr>
                  <w:r w:rsidRPr="002907E7">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4F2EB174"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4D5A90EC"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26768926"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C78415C"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1C703600"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17D44DBB"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46B6CD75"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6DF4E921"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67A078D8"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1248D901" w14:textId="77777777" w:rsidR="009F2218" w:rsidRPr="002907E7" w:rsidRDefault="009F2218" w:rsidP="00545BEE">
                  <w:pPr>
                    <w:spacing w:after="0" w:line="240" w:lineRule="auto"/>
                    <w:jc w:val="center"/>
                    <w:rPr>
                      <w:rFonts w:eastAsia="SimSun"/>
                      <w:sz w:val="16"/>
                      <w:szCs w:val="16"/>
                    </w:rPr>
                  </w:pPr>
                  <w:r>
                    <w:rPr>
                      <w:rFonts w:eastAsia="SimSun"/>
                      <w:sz w:val="16"/>
                      <w:szCs w:val="16"/>
                    </w:rPr>
                    <w:t xml:space="preserve">4 </w:t>
                  </w:r>
                </w:p>
              </w:tc>
            </w:tr>
            <w:tr w:rsidR="009F2218" w:rsidRPr="002907E7" w14:paraId="1C1AE94E"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60A36937" w14:textId="77777777" w:rsidR="009F2218" w:rsidRPr="002907E7" w:rsidRDefault="009F2218" w:rsidP="00545BEE">
                  <w:pPr>
                    <w:spacing w:after="0" w:line="240" w:lineRule="auto"/>
                    <w:jc w:val="left"/>
                    <w:rPr>
                      <w:rFonts w:eastAsia="SimSun"/>
                      <w:b/>
                      <w:bCs/>
                      <w:sz w:val="16"/>
                      <w:szCs w:val="16"/>
                    </w:rPr>
                  </w:pPr>
                  <w:r w:rsidRPr="002907E7">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78085CA9"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6.05</w:t>
                  </w:r>
                </w:p>
              </w:tc>
              <w:tc>
                <w:tcPr>
                  <w:tcW w:w="455" w:type="pct"/>
                  <w:tcBorders>
                    <w:top w:val="nil"/>
                    <w:left w:val="nil"/>
                    <w:bottom w:val="single" w:sz="4" w:space="0" w:color="auto"/>
                    <w:right w:val="single" w:sz="4" w:space="0" w:color="auto"/>
                  </w:tcBorders>
                  <w:noWrap/>
                  <w:vAlign w:val="center"/>
                  <w:hideMark/>
                </w:tcPr>
                <w:p w14:paraId="73D7BEFF"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11.18</w:t>
                  </w:r>
                </w:p>
              </w:tc>
              <w:tc>
                <w:tcPr>
                  <w:tcW w:w="455" w:type="pct"/>
                  <w:tcBorders>
                    <w:top w:val="nil"/>
                    <w:left w:val="nil"/>
                    <w:bottom w:val="single" w:sz="4" w:space="0" w:color="auto"/>
                    <w:right w:val="single" w:sz="4" w:space="0" w:color="auto"/>
                  </w:tcBorders>
                  <w:noWrap/>
                  <w:vAlign w:val="center"/>
                  <w:hideMark/>
                </w:tcPr>
                <w:p w14:paraId="36C7235D"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13.66</w:t>
                  </w:r>
                </w:p>
              </w:tc>
              <w:tc>
                <w:tcPr>
                  <w:tcW w:w="455" w:type="pct"/>
                  <w:tcBorders>
                    <w:top w:val="nil"/>
                    <w:left w:val="nil"/>
                    <w:bottom w:val="single" w:sz="4" w:space="0" w:color="auto"/>
                    <w:right w:val="single" w:sz="4" w:space="0" w:color="auto"/>
                  </w:tcBorders>
                  <w:noWrap/>
                  <w:vAlign w:val="center"/>
                  <w:hideMark/>
                </w:tcPr>
                <w:p w14:paraId="10A481D4"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hideMark/>
                </w:tcPr>
                <w:p w14:paraId="121549BB"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55BA48C0"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6685C1F8"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346F273A"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2740B7A2"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78D19A57" w14:textId="77777777" w:rsidR="009F2218" w:rsidRPr="002907E7" w:rsidRDefault="009F2218" w:rsidP="00545BEE">
                  <w:pPr>
                    <w:spacing w:after="0" w:line="240" w:lineRule="auto"/>
                    <w:jc w:val="center"/>
                    <w:rPr>
                      <w:rFonts w:eastAsia="SimSun"/>
                      <w:sz w:val="16"/>
                      <w:szCs w:val="16"/>
                      <w:lang w:val="en-US" w:eastAsia="zh-TW"/>
                    </w:rPr>
                  </w:pPr>
                  <w:r>
                    <w:rPr>
                      <w:rFonts w:eastAsia="SimSun"/>
                      <w:b/>
                      <w:bCs/>
                      <w:sz w:val="16"/>
                      <w:szCs w:val="16"/>
                    </w:rPr>
                    <w:t>11.17</w:t>
                  </w:r>
                </w:p>
              </w:tc>
            </w:tr>
            <w:tr w:rsidR="009F2218" w:rsidRPr="002907E7" w14:paraId="46C73E9D"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4F7505D0" w14:textId="77777777" w:rsidR="009F2218" w:rsidRPr="002907E7" w:rsidRDefault="009F2218" w:rsidP="00545BEE">
                  <w:pPr>
                    <w:spacing w:after="0" w:line="240" w:lineRule="auto"/>
                    <w:jc w:val="left"/>
                    <w:rPr>
                      <w:rFonts w:eastAsia="SimSun"/>
                      <w:b/>
                      <w:bCs/>
                      <w:sz w:val="16"/>
                      <w:szCs w:val="16"/>
                    </w:rPr>
                  </w:pPr>
                  <w:r w:rsidRPr="002907E7">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76CEA68"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08697C90"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51DC5F8D"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0E4A89C1"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5C93694F"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1E3BDE62"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79CF118A"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17E0E754"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2A172F4C"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567E4FC6" w14:textId="77777777" w:rsidR="009F2218" w:rsidRPr="002907E7" w:rsidRDefault="009F2218" w:rsidP="00545BEE">
                  <w:pPr>
                    <w:spacing w:after="0" w:line="240" w:lineRule="auto"/>
                    <w:jc w:val="center"/>
                    <w:rPr>
                      <w:rFonts w:eastAsia="SimSun"/>
                      <w:sz w:val="16"/>
                      <w:szCs w:val="16"/>
                      <w:lang w:val="en-US" w:eastAsia="zh-TW"/>
                    </w:rPr>
                  </w:pPr>
                  <w:r>
                    <w:rPr>
                      <w:rFonts w:eastAsia="SimSun"/>
                      <w:sz w:val="16"/>
                      <w:szCs w:val="16"/>
                    </w:rPr>
                    <w:t>4</w:t>
                  </w:r>
                </w:p>
              </w:tc>
            </w:tr>
          </w:tbl>
          <w:p w14:paraId="64B9E526" w14:textId="77777777" w:rsidR="009F2218" w:rsidRDefault="009F2218" w:rsidP="00545BEE">
            <w:pPr>
              <w:rPr>
                <w:lang w:val="en-US"/>
              </w:rPr>
            </w:pPr>
          </w:p>
          <w:p w14:paraId="4A98D405" w14:textId="77777777" w:rsidR="009F2218" w:rsidRDefault="009F2218" w:rsidP="00545BEE">
            <w:r>
              <w:rPr>
                <w:b/>
                <w:bCs/>
                <w:lang w:val="en-US"/>
              </w:rPr>
              <w:t>Table 8.2.3-3 (part 1):</w:t>
            </w:r>
            <w:r>
              <w:rPr>
                <w:lang w:val="en-US"/>
              </w:rPr>
              <w:t xml:space="preserve"> In Urban scenario at 4GHz with DL PSD of 33 dBm/MHz, the coverage margins of the potential Rel-18 UE with maximum 11-PRB UE bandwidth compared to the bottleneck channel for the reference NR UE in Table 8.2.3-1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9F2218" w:rsidRPr="00BA2CC6" w14:paraId="3FF47E5E" w14:textId="77777777" w:rsidTr="00545BEE">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40AAF43"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 xml:space="preserve">Coverage margin(dB) </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8F28951"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 xml:space="preserve">PBCH </w:t>
                  </w:r>
                  <w:r w:rsidRPr="00BA2CC6">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B8A9216"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 xml:space="preserve">PBCH </w:t>
                  </w:r>
                  <w:r w:rsidRPr="00BA2CC6">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6E132F87"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71135091"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D06B4B4"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54F11C4"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56964C4"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474BA7DE"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Msg</w:t>
                  </w:r>
                  <w:proofErr w:type="gramStart"/>
                  <w:r w:rsidRPr="00BA2CC6">
                    <w:rPr>
                      <w:rFonts w:eastAsia="SimSun"/>
                      <w:b/>
                      <w:bCs/>
                      <w:sz w:val="16"/>
                      <w:szCs w:val="16"/>
                    </w:rPr>
                    <w:t>2  (</w:t>
                  </w:r>
                  <w:proofErr w:type="gramEnd"/>
                  <w:r w:rsidRPr="00BA2CC6">
                    <w:rPr>
                      <w:rFonts w:eastAsia="SimSun"/>
                      <w:b/>
                      <w:bCs/>
                      <w:sz w:val="16"/>
                      <w:szCs w:val="16"/>
                    </w:rPr>
                    <w:t>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3C73C25F" w14:textId="77777777" w:rsidR="009F2218" w:rsidRPr="00BA2CC6" w:rsidRDefault="009F2218" w:rsidP="00545BEE">
                  <w:pPr>
                    <w:spacing w:after="0" w:line="240" w:lineRule="auto"/>
                    <w:jc w:val="left"/>
                    <w:rPr>
                      <w:rFonts w:eastAsia="SimSun"/>
                      <w:b/>
                      <w:bCs/>
                      <w:sz w:val="16"/>
                      <w:szCs w:val="16"/>
                      <w:lang w:val="en-US" w:eastAsia="zh-TW"/>
                    </w:rPr>
                  </w:pPr>
                  <w:r w:rsidRPr="00BA2CC6">
                    <w:rPr>
                      <w:rFonts w:eastAsia="SimSun"/>
                      <w:b/>
                      <w:bCs/>
                      <w:sz w:val="16"/>
                      <w:szCs w:val="16"/>
                    </w:rPr>
                    <w:t>Msg4 (BW1, 11 PRBs; TBS 1040 bits)</w:t>
                  </w:r>
                </w:p>
              </w:tc>
            </w:tr>
            <w:tr w:rsidR="009F2218" w:rsidRPr="00BA2CC6" w14:paraId="46608237"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1A0BD68"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F0FC8"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D2CB2"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8759E"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4F6C7"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C1BF6"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-5.37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9AD3E"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-7.33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80D8C"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-4.02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C8E87"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1.78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47C48"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-3.07</w:t>
                  </w:r>
                </w:p>
              </w:tc>
            </w:tr>
            <w:tr w:rsidR="009F2218" w:rsidRPr="00BA2CC6" w14:paraId="12D56B17"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F7055D3"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98015"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365FF"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C9C3E"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29745"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20B00"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CE880"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046BF"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-0.07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6FBD5"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7EA54"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1.73</w:t>
                  </w:r>
                </w:p>
              </w:tc>
            </w:tr>
            <w:tr w:rsidR="009F2218" w:rsidRPr="00BA2CC6" w14:paraId="4DFD5BBA"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7A0B47"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F65EF"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4.56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62BB6"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9.71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7AD32"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7.87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C4D53"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sz w:val="16"/>
                      <w:szCs w:val="16"/>
                    </w:rPr>
                    <w:t>6.38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F5427"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sz w:val="16"/>
                      <w:szCs w:val="16"/>
                    </w:rPr>
                    <w:t>4.31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C1E55"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sz w:val="16"/>
                      <w:szCs w:val="16"/>
                    </w:rPr>
                    <w:t>5.85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46543"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DB8FE"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ED991"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r>
            <w:tr w:rsidR="009F2218" w:rsidRPr="00BA2CC6" w14:paraId="73E4ECCB"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BB4D66D"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2BDA2"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1C5DF"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0C391"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B7D6C"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779B7"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sz w:val="16"/>
                      <w:szCs w:val="16"/>
                    </w:rPr>
                    <w:t>6.09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54762"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sz w:val="16"/>
                      <w:szCs w:val="16"/>
                    </w:rPr>
                    <w:t>6.79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055A3"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6.29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242A8"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19.49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3E4FF"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5.59</w:t>
                  </w:r>
                </w:p>
              </w:tc>
            </w:tr>
            <w:tr w:rsidR="009F2218" w:rsidRPr="00BA2CC6" w14:paraId="321CC9D3"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05D16A4"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sz w:val="16"/>
                      <w:szCs w:val="16"/>
                    </w:rPr>
                    <w:lastRenderedPageBreak/>
                    <w:t>MediaTek</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A64D2"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9.43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AC4ED"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17CA8"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81A96"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3.73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0D95C"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F9BB3"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-1.27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516D7"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A16D6"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6.13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AFCAF"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2.33</w:t>
                  </w:r>
                </w:p>
              </w:tc>
            </w:tr>
            <w:tr w:rsidR="009F2218" w:rsidRPr="00BA2CC6" w14:paraId="2042D53F"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5776E0F"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5F717"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sz w:val="16"/>
                      <w:szCs w:val="16"/>
                    </w:rPr>
                    <w:t>7.13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4E554"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E954A"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2268E"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D3EE"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-4.17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809BB"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3496"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-1.07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01651"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4E144"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0.13</w:t>
                  </w:r>
                </w:p>
              </w:tc>
            </w:tr>
            <w:tr w:rsidR="009F2218" w:rsidRPr="00BA2CC6" w14:paraId="401CBB75"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FB9D7D" w14:textId="77777777" w:rsidR="009F2218" w:rsidRPr="00BA2CC6" w:rsidRDefault="009F2218" w:rsidP="00545BEE">
                  <w:pPr>
                    <w:spacing w:after="0" w:line="240" w:lineRule="auto"/>
                    <w:jc w:val="left"/>
                    <w:rPr>
                      <w:rFonts w:eastAsia="SimSun"/>
                      <w:sz w:val="16"/>
                      <w:szCs w:val="16"/>
                    </w:rPr>
                  </w:pPr>
                  <w:r w:rsidRPr="00BA2CC6">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5A8D0"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A1CB1"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B5FB4"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8.73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37F71"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8.43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EB97"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6DC04"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14.53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36F53"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2B63F"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6425C"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6.53</w:t>
                  </w:r>
                </w:p>
              </w:tc>
            </w:tr>
            <w:tr w:rsidR="009F2218" w:rsidRPr="00BA2CC6" w14:paraId="0B86A691"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95050E5" w14:textId="77777777" w:rsidR="009F2218" w:rsidRPr="00BA2CC6" w:rsidRDefault="009F2218" w:rsidP="00545BEE">
                  <w:pPr>
                    <w:spacing w:after="0" w:line="240" w:lineRule="auto"/>
                    <w:jc w:val="left"/>
                    <w:rPr>
                      <w:rFonts w:eastAsia="SimSun"/>
                      <w:sz w:val="16"/>
                      <w:szCs w:val="16"/>
                    </w:rPr>
                  </w:pPr>
                  <w:r w:rsidRPr="00BA2CC6">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C2F6C"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5.13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3E79F"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9B119"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C1355"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E521D"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1.44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0D8C8"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95DF9"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0.63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1A43"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7391B"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w:t>
                  </w:r>
                </w:p>
              </w:tc>
            </w:tr>
            <w:tr w:rsidR="009F2218" w:rsidRPr="00BA2CC6" w14:paraId="16C860CB"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B0AF6A"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4BD3"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13.82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7C116"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71DE5"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1.05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296D0"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05B04"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2.07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7DCC"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color w:val="FF0000"/>
                      <w:sz w:val="16"/>
                      <w:szCs w:val="16"/>
                    </w:rPr>
                    <w:t>-2.13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6D0AE"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1.57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06753"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8.27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892E6"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3.17</w:t>
                  </w:r>
                </w:p>
              </w:tc>
            </w:tr>
            <w:tr w:rsidR="009F2218" w:rsidRPr="00BA2CC6" w14:paraId="0C0D16CC"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35FA0E" w14:textId="77777777" w:rsidR="009F2218" w:rsidRPr="00BA2CC6" w:rsidRDefault="009F2218" w:rsidP="00545BEE">
                  <w:pPr>
                    <w:spacing w:after="0" w:line="240" w:lineRule="auto"/>
                    <w:jc w:val="left"/>
                    <w:rPr>
                      <w:rFonts w:eastAsia="SimSun"/>
                      <w:sz w:val="16"/>
                      <w:szCs w:val="16"/>
                    </w:rPr>
                  </w:pPr>
                  <w:r w:rsidRPr="00BA2CC6">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6A84D" w14:textId="77777777" w:rsidR="009F2218" w:rsidRPr="00643959" w:rsidRDefault="009F2218" w:rsidP="00545BEE">
                  <w:pPr>
                    <w:spacing w:after="0" w:line="240" w:lineRule="auto"/>
                    <w:jc w:val="center"/>
                    <w:rPr>
                      <w:color w:val="000000"/>
                      <w:sz w:val="16"/>
                      <w:szCs w:val="16"/>
                      <w:lang w:val="en-US" w:eastAsia="ko-KR"/>
                    </w:rPr>
                  </w:pPr>
                  <w:r w:rsidRPr="00643959">
                    <w:rPr>
                      <w:color w:val="000000"/>
                      <w:sz w:val="16"/>
                      <w:szCs w:val="16"/>
                    </w:rPr>
                    <w:t>9.15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37B2C" w14:textId="77777777" w:rsidR="009F2218" w:rsidRPr="00643959" w:rsidRDefault="009F2218" w:rsidP="00545BEE">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921B9"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F8EC6"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5103B"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b/>
                      <w:bCs/>
                      <w:color w:val="FF0000"/>
                      <w:sz w:val="16"/>
                      <w:szCs w:val="16"/>
                    </w:rPr>
                    <w:t>-0.45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C7A28"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b/>
                      <w:bCs/>
                      <w:color w:val="FF0000"/>
                      <w:sz w:val="16"/>
                      <w:szCs w:val="16"/>
                    </w:rPr>
                    <w:t>-0.85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71864" w14:textId="77777777" w:rsidR="009F2218" w:rsidRPr="00643959" w:rsidRDefault="009F2218" w:rsidP="00545BEE">
                  <w:pPr>
                    <w:spacing w:after="0" w:line="240" w:lineRule="auto"/>
                    <w:jc w:val="center"/>
                    <w:rPr>
                      <w:rFonts w:eastAsia="SimSun"/>
                      <w:sz w:val="16"/>
                      <w:szCs w:val="16"/>
                    </w:rPr>
                  </w:pPr>
                  <w:r w:rsidRPr="00643959">
                    <w:rPr>
                      <w:rFonts w:eastAsia="SimSun"/>
                      <w:b/>
                      <w:bCs/>
                      <w:color w:val="FF0000"/>
                      <w:sz w:val="16"/>
                      <w:szCs w:val="16"/>
                    </w:rPr>
                    <w:t>-0.55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F6F39"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5.95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AAEB4" w14:textId="77777777" w:rsidR="009F2218" w:rsidRPr="00643959" w:rsidRDefault="009F2218" w:rsidP="00545BEE">
                  <w:pPr>
                    <w:spacing w:after="0" w:line="240" w:lineRule="auto"/>
                    <w:jc w:val="center"/>
                    <w:rPr>
                      <w:rFonts w:eastAsia="SimSun"/>
                      <w:b/>
                      <w:bCs/>
                      <w:color w:val="FF0000"/>
                      <w:sz w:val="16"/>
                      <w:szCs w:val="16"/>
                    </w:rPr>
                  </w:pPr>
                  <w:r w:rsidRPr="00643959">
                    <w:rPr>
                      <w:rFonts w:eastAsia="SimSun"/>
                      <w:sz w:val="16"/>
                      <w:szCs w:val="16"/>
                    </w:rPr>
                    <w:t>0.85</w:t>
                  </w:r>
                </w:p>
              </w:tc>
            </w:tr>
            <w:tr w:rsidR="009F2218" w:rsidRPr="00BA2CC6" w14:paraId="7104D0F9"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D3036B2"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F3968"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sz w:val="16"/>
                      <w:szCs w:val="16"/>
                    </w:rPr>
                    <w:t>8.60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A369A"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D9A79"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sz w:val="16"/>
                      <w:szCs w:val="16"/>
                    </w:rPr>
                    <w:t>4.99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BD66B"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sz w:val="16"/>
                      <w:szCs w:val="16"/>
                    </w:rPr>
                    <w:t>5.45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DA522"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b/>
                      <w:bCs/>
                      <w:sz w:val="16"/>
                      <w:szCs w:val="16"/>
                    </w:rPr>
                    <w:t>1.34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4D028"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sz w:val="16"/>
                      <w:szCs w:val="16"/>
                    </w:rPr>
                    <w:t>1.36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28153"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sz w:val="16"/>
                      <w:szCs w:val="16"/>
                    </w:rPr>
                    <w:t>1.76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80B1E"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sz w:val="16"/>
                      <w:szCs w:val="16"/>
                    </w:rPr>
                    <w:t>7.28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600D"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b/>
                      <w:bCs/>
                      <w:sz w:val="16"/>
                      <w:szCs w:val="16"/>
                    </w:rPr>
                    <w:t>2.29</w:t>
                  </w:r>
                </w:p>
              </w:tc>
            </w:tr>
            <w:tr w:rsidR="009F2218" w:rsidRPr="00BA2CC6" w14:paraId="206FBE90"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0D1E321" w14:textId="77777777" w:rsidR="009F2218" w:rsidRPr="00BA2CC6" w:rsidRDefault="009F2218" w:rsidP="00545BEE">
                  <w:pPr>
                    <w:spacing w:after="0" w:line="240" w:lineRule="auto"/>
                    <w:jc w:val="left"/>
                    <w:rPr>
                      <w:rFonts w:eastAsia="SimSun"/>
                      <w:b/>
                      <w:bCs/>
                      <w:sz w:val="16"/>
                      <w:szCs w:val="16"/>
                    </w:rPr>
                  </w:pPr>
                  <w:r w:rsidRPr="00BA2CC6">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360CC"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55CF4"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BFDBE"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23AAA"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16106"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41824"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F0BC0"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28317"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BE7FE" w14:textId="77777777" w:rsidR="009F2218" w:rsidRPr="00643959" w:rsidRDefault="009F2218" w:rsidP="00545BEE">
                  <w:pPr>
                    <w:spacing w:after="0" w:line="240" w:lineRule="auto"/>
                    <w:jc w:val="center"/>
                    <w:rPr>
                      <w:rFonts w:eastAsia="SimSun"/>
                      <w:b/>
                      <w:bCs/>
                      <w:sz w:val="16"/>
                      <w:szCs w:val="16"/>
                    </w:rPr>
                  </w:pPr>
                  <w:r w:rsidRPr="00643959">
                    <w:rPr>
                      <w:rFonts w:eastAsia="SimSun"/>
                      <w:sz w:val="16"/>
                      <w:szCs w:val="16"/>
                    </w:rPr>
                    <w:t xml:space="preserve">7 </w:t>
                  </w:r>
                </w:p>
              </w:tc>
            </w:tr>
            <w:tr w:rsidR="009F2218" w:rsidRPr="00BA2CC6" w14:paraId="00F39B5B"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9EE5222" w14:textId="77777777" w:rsidR="009F2218" w:rsidRPr="00BA2CC6" w:rsidRDefault="009F2218" w:rsidP="00545BEE">
                  <w:pPr>
                    <w:spacing w:after="0" w:line="240" w:lineRule="auto"/>
                    <w:jc w:val="left"/>
                    <w:rPr>
                      <w:rFonts w:eastAsia="SimSun"/>
                      <w:b/>
                      <w:bCs/>
                      <w:sz w:val="16"/>
                      <w:szCs w:val="16"/>
                    </w:rPr>
                  </w:pPr>
                  <w:r w:rsidRPr="00BA2CC6">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1C88E"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8.72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7C021"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2BC4F"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4.86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EE22B"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5.02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73954"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1.12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1DB6"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0.92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3B2EC"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1.73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3DF7A"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7.09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119B3" w14:textId="77777777" w:rsidR="009F2218" w:rsidRPr="00643959" w:rsidRDefault="009F2218" w:rsidP="00545BEE">
                  <w:pPr>
                    <w:spacing w:after="0" w:line="240" w:lineRule="auto"/>
                    <w:jc w:val="center"/>
                    <w:rPr>
                      <w:rFonts w:eastAsia="SimSun"/>
                      <w:b/>
                      <w:bCs/>
                      <w:sz w:val="16"/>
                      <w:szCs w:val="16"/>
                    </w:rPr>
                  </w:pPr>
                  <w:r w:rsidRPr="00643959">
                    <w:rPr>
                      <w:rFonts w:eastAsia="SimSun"/>
                      <w:b/>
                      <w:bCs/>
                      <w:sz w:val="16"/>
                      <w:szCs w:val="16"/>
                    </w:rPr>
                    <w:t>2.30</w:t>
                  </w:r>
                </w:p>
              </w:tc>
            </w:tr>
            <w:tr w:rsidR="009F2218" w:rsidRPr="00BA2CC6" w14:paraId="22B7D768"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9BB5CC" w14:textId="77777777" w:rsidR="009F2218" w:rsidRPr="00BA2CC6" w:rsidRDefault="009F2218" w:rsidP="00545BEE">
                  <w:pPr>
                    <w:spacing w:after="0" w:line="240" w:lineRule="auto"/>
                    <w:jc w:val="left"/>
                    <w:rPr>
                      <w:rFonts w:eastAsia="SimSun"/>
                      <w:sz w:val="16"/>
                      <w:szCs w:val="16"/>
                      <w:lang w:val="en-US" w:eastAsia="zh-TW"/>
                    </w:rPr>
                  </w:pPr>
                  <w:r w:rsidRPr="00BA2CC6">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A0E62"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7837"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EB76D"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F9FE0"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50E99"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DBC3B" w14:textId="77777777" w:rsidR="009F2218" w:rsidRPr="00643959" w:rsidRDefault="009F2218" w:rsidP="00545BEE">
                  <w:pPr>
                    <w:spacing w:after="0" w:line="240" w:lineRule="auto"/>
                    <w:jc w:val="center"/>
                    <w:rPr>
                      <w:rFonts w:eastAsia="SimSun"/>
                      <w:b/>
                      <w:bCs/>
                      <w:color w:val="FF0000"/>
                      <w:sz w:val="16"/>
                      <w:szCs w:val="16"/>
                      <w:lang w:val="en-US" w:eastAsia="zh-TW"/>
                    </w:rPr>
                  </w:pPr>
                  <w:r w:rsidRPr="00643959">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AE333"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E51B"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424E3" w14:textId="77777777" w:rsidR="009F2218" w:rsidRPr="00643959" w:rsidRDefault="009F2218" w:rsidP="00545BEE">
                  <w:pPr>
                    <w:spacing w:after="0" w:line="240" w:lineRule="auto"/>
                    <w:jc w:val="center"/>
                    <w:rPr>
                      <w:rFonts w:eastAsia="SimSun"/>
                      <w:sz w:val="16"/>
                      <w:szCs w:val="16"/>
                      <w:lang w:val="en-US" w:eastAsia="zh-TW"/>
                    </w:rPr>
                  </w:pPr>
                  <w:r w:rsidRPr="00643959">
                    <w:rPr>
                      <w:rFonts w:eastAsia="SimSun"/>
                      <w:sz w:val="16"/>
                      <w:szCs w:val="16"/>
                    </w:rPr>
                    <w:t>8</w:t>
                  </w:r>
                </w:p>
              </w:tc>
            </w:tr>
          </w:tbl>
          <w:p w14:paraId="01CF7A71" w14:textId="77777777" w:rsidR="009F2218" w:rsidRDefault="009F2218" w:rsidP="00545BEE"/>
          <w:p w14:paraId="0F98E35F" w14:textId="77777777" w:rsidR="009F2218" w:rsidRDefault="009F2218" w:rsidP="00545BEE">
            <w:r>
              <w:rPr>
                <w:b/>
                <w:bCs/>
                <w:lang w:val="en-US"/>
              </w:rPr>
              <w:t xml:space="preserve">Table 8.2.3-4 (part 2): </w:t>
            </w:r>
            <w:r>
              <w:rPr>
                <w:lang w:val="en-US"/>
              </w:rPr>
              <w:t xml:space="preserve">In Urban scenario at 4GHz with DL PSD of 33 dBm/MHz, the coverage margins of the potential Rel-18 UE with maximum 11-PRB UE bandwidth compared to the bottleneck channel for the reference NR UE in Table 8.2.3-1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9F2218" w:rsidRPr="002644DF" w14:paraId="7E260D5E" w14:textId="77777777" w:rsidTr="00545BEE">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77576E54"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03093E9"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2A7342E"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38976CB"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B9F186C"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178B66F"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EFB99F0"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54D6F51"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PUSCH</w:t>
                  </w:r>
                  <w:r>
                    <w:rPr>
                      <w:rFonts w:eastAsia="SimSun"/>
                      <w:b/>
                      <w:bCs/>
                      <w:sz w:val="16"/>
                      <w:szCs w:val="16"/>
                    </w:rPr>
                    <w:t xml:space="preserve"> </w:t>
                  </w:r>
                  <w:r w:rsidRPr="002644DF">
                    <w:rPr>
                      <w:rFonts w:eastAsia="SimSun"/>
                      <w:b/>
                      <w:bCs/>
                      <w:sz w:val="16"/>
                      <w:szCs w:val="16"/>
                    </w:rPr>
                    <w:t>(BW1,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6B45C41"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043FDB0"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1B67F4C6" w14:textId="77777777" w:rsidR="009F2218" w:rsidRPr="002644DF" w:rsidRDefault="009F2218" w:rsidP="00545BEE">
                  <w:pPr>
                    <w:spacing w:after="0" w:line="240" w:lineRule="auto"/>
                    <w:jc w:val="left"/>
                    <w:rPr>
                      <w:rFonts w:eastAsia="SimSun"/>
                      <w:b/>
                      <w:bCs/>
                      <w:sz w:val="16"/>
                      <w:szCs w:val="16"/>
                      <w:lang w:val="en-US" w:eastAsia="zh-TW"/>
                    </w:rPr>
                  </w:pPr>
                  <w:r w:rsidRPr="002644DF">
                    <w:rPr>
                      <w:rFonts w:eastAsia="SimSun"/>
                      <w:b/>
                      <w:bCs/>
                      <w:sz w:val="16"/>
                      <w:szCs w:val="16"/>
                    </w:rPr>
                    <w:t>PUCCH 22 bits (BW1, 11 PRBs)</w:t>
                  </w:r>
                </w:p>
              </w:tc>
            </w:tr>
            <w:tr w:rsidR="009F2218" w:rsidRPr="002644DF" w14:paraId="2B7AFC38"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14DBCD41"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4F5E0510"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b/>
                      <w:bCs/>
                      <w:color w:val="FF0000"/>
                      <w:sz w:val="16"/>
                      <w:szCs w:val="16"/>
                    </w:rPr>
                    <w:t>-1.37</w:t>
                  </w:r>
                </w:p>
              </w:tc>
              <w:tc>
                <w:tcPr>
                  <w:tcW w:w="455" w:type="pct"/>
                  <w:tcBorders>
                    <w:top w:val="single" w:sz="4" w:space="0" w:color="auto"/>
                    <w:left w:val="nil"/>
                    <w:bottom w:val="single" w:sz="4" w:space="0" w:color="auto"/>
                    <w:right w:val="single" w:sz="4" w:space="0" w:color="auto"/>
                  </w:tcBorders>
                  <w:noWrap/>
                  <w:vAlign w:val="center"/>
                  <w:hideMark/>
                </w:tcPr>
                <w:p w14:paraId="64F51778"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2.73</w:t>
                  </w:r>
                </w:p>
              </w:tc>
              <w:tc>
                <w:tcPr>
                  <w:tcW w:w="455" w:type="pct"/>
                  <w:tcBorders>
                    <w:top w:val="single" w:sz="4" w:space="0" w:color="auto"/>
                    <w:left w:val="nil"/>
                    <w:bottom w:val="single" w:sz="4" w:space="0" w:color="auto"/>
                    <w:right w:val="single" w:sz="4" w:space="0" w:color="auto"/>
                  </w:tcBorders>
                  <w:noWrap/>
                  <w:vAlign w:val="center"/>
                  <w:hideMark/>
                </w:tcPr>
                <w:p w14:paraId="29923C93"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6.92</w:t>
                  </w:r>
                </w:p>
              </w:tc>
              <w:tc>
                <w:tcPr>
                  <w:tcW w:w="455" w:type="pct"/>
                  <w:tcBorders>
                    <w:top w:val="single" w:sz="4" w:space="0" w:color="auto"/>
                    <w:left w:val="nil"/>
                    <w:bottom w:val="single" w:sz="4" w:space="0" w:color="auto"/>
                    <w:right w:val="single" w:sz="4" w:space="0" w:color="auto"/>
                  </w:tcBorders>
                  <w:noWrap/>
                  <w:vAlign w:val="center"/>
                  <w:hideMark/>
                </w:tcPr>
                <w:p w14:paraId="6A2A8F0B"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7DBE894F"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11A6A69F"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4152CC3F"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2072665A"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5FCD5FE3"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64E47575"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11.55</w:t>
                  </w:r>
                </w:p>
              </w:tc>
            </w:tr>
            <w:tr w:rsidR="009F2218" w:rsidRPr="002644DF" w14:paraId="1C1EEA05"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282ACDB5"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0D2258A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79B06FA2"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11.13</w:t>
                  </w:r>
                </w:p>
              </w:tc>
              <w:tc>
                <w:tcPr>
                  <w:tcW w:w="455" w:type="pct"/>
                  <w:tcBorders>
                    <w:top w:val="nil"/>
                    <w:left w:val="nil"/>
                    <w:bottom w:val="single" w:sz="4" w:space="0" w:color="auto"/>
                    <w:right w:val="single" w:sz="4" w:space="0" w:color="auto"/>
                  </w:tcBorders>
                  <w:noWrap/>
                  <w:vAlign w:val="center"/>
                  <w:hideMark/>
                </w:tcPr>
                <w:p w14:paraId="00B7A00D"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12.93</w:t>
                  </w:r>
                </w:p>
              </w:tc>
              <w:tc>
                <w:tcPr>
                  <w:tcW w:w="455" w:type="pct"/>
                  <w:tcBorders>
                    <w:top w:val="nil"/>
                    <w:left w:val="nil"/>
                    <w:bottom w:val="single" w:sz="4" w:space="0" w:color="auto"/>
                    <w:right w:val="single" w:sz="4" w:space="0" w:color="auto"/>
                  </w:tcBorders>
                  <w:noWrap/>
                  <w:vAlign w:val="center"/>
                  <w:hideMark/>
                </w:tcPr>
                <w:p w14:paraId="1F83D27D"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F2ECEFE"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1C7B37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453D9000"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65CA1A07"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15556A11"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08D2DAC2"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7.47</w:t>
                  </w:r>
                </w:p>
              </w:tc>
            </w:tr>
            <w:tr w:rsidR="009F2218" w:rsidRPr="002644DF" w14:paraId="034CB208"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6904755D"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B176FC9"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286DA6"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3036E6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5AFD51E"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58F95FF"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07A3706"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9D9D6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AD1392"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D4B1FD"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4BD0A9B"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r>
            <w:tr w:rsidR="009F2218" w:rsidRPr="002644DF" w14:paraId="25F8E1D1"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30568897"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02C2DEBB"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6.09</w:t>
                  </w:r>
                </w:p>
              </w:tc>
              <w:tc>
                <w:tcPr>
                  <w:tcW w:w="455" w:type="pct"/>
                  <w:tcBorders>
                    <w:top w:val="nil"/>
                    <w:left w:val="nil"/>
                    <w:bottom w:val="single" w:sz="4" w:space="0" w:color="auto"/>
                    <w:right w:val="single" w:sz="4" w:space="0" w:color="auto"/>
                  </w:tcBorders>
                  <w:noWrap/>
                  <w:vAlign w:val="center"/>
                  <w:hideMark/>
                </w:tcPr>
                <w:p w14:paraId="08E75632"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10.59</w:t>
                  </w:r>
                </w:p>
              </w:tc>
              <w:tc>
                <w:tcPr>
                  <w:tcW w:w="455" w:type="pct"/>
                  <w:tcBorders>
                    <w:top w:val="nil"/>
                    <w:left w:val="nil"/>
                    <w:bottom w:val="single" w:sz="4" w:space="0" w:color="auto"/>
                    <w:right w:val="single" w:sz="4" w:space="0" w:color="auto"/>
                  </w:tcBorders>
                  <w:noWrap/>
                  <w:vAlign w:val="center"/>
                  <w:hideMark/>
                </w:tcPr>
                <w:p w14:paraId="2DE280BA"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12.79</w:t>
                  </w:r>
                </w:p>
              </w:tc>
              <w:tc>
                <w:tcPr>
                  <w:tcW w:w="455" w:type="pct"/>
                  <w:tcBorders>
                    <w:top w:val="nil"/>
                    <w:left w:val="nil"/>
                    <w:bottom w:val="single" w:sz="4" w:space="0" w:color="auto"/>
                    <w:right w:val="single" w:sz="4" w:space="0" w:color="auto"/>
                  </w:tcBorders>
                  <w:noWrap/>
                  <w:vAlign w:val="center"/>
                  <w:hideMark/>
                </w:tcPr>
                <w:p w14:paraId="657131C1"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28EB409"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9D8340"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70C1211D"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1.04</w:t>
                  </w:r>
                </w:p>
              </w:tc>
              <w:tc>
                <w:tcPr>
                  <w:tcW w:w="455" w:type="pct"/>
                  <w:tcBorders>
                    <w:top w:val="nil"/>
                    <w:left w:val="nil"/>
                    <w:bottom w:val="single" w:sz="4" w:space="0" w:color="auto"/>
                    <w:right w:val="single" w:sz="4" w:space="0" w:color="auto"/>
                  </w:tcBorders>
                  <w:noWrap/>
                  <w:vAlign w:val="center"/>
                  <w:hideMark/>
                </w:tcPr>
                <w:p w14:paraId="3C2040E8"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C66E95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3134989"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r>
            <w:tr w:rsidR="009F2218" w:rsidRPr="002644DF" w14:paraId="7B993E91"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57FBC89F"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714C505A"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2.03</w:t>
                  </w:r>
                </w:p>
              </w:tc>
              <w:tc>
                <w:tcPr>
                  <w:tcW w:w="455" w:type="pct"/>
                  <w:tcBorders>
                    <w:top w:val="nil"/>
                    <w:left w:val="nil"/>
                    <w:bottom w:val="single" w:sz="4" w:space="0" w:color="auto"/>
                    <w:right w:val="single" w:sz="4" w:space="0" w:color="auto"/>
                  </w:tcBorders>
                  <w:noWrap/>
                  <w:vAlign w:val="center"/>
                  <w:hideMark/>
                </w:tcPr>
                <w:p w14:paraId="17B38FA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8.23</w:t>
                  </w:r>
                </w:p>
              </w:tc>
              <w:tc>
                <w:tcPr>
                  <w:tcW w:w="455" w:type="pct"/>
                  <w:tcBorders>
                    <w:top w:val="nil"/>
                    <w:left w:val="nil"/>
                    <w:bottom w:val="single" w:sz="4" w:space="0" w:color="auto"/>
                    <w:right w:val="single" w:sz="4" w:space="0" w:color="auto"/>
                  </w:tcBorders>
                  <w:noWrap/>
                  <w:vAlign w:val="center"/>
                  <w:hideMark/>
                </w:tcPr>
                <w:p w14:paraId="5E9B8071"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11.93</w:t>
                  </w:r>
                </w:p>
              </w:tc>
              <w:tc>
                <w:tcPr>
                  <w:tcW w:w="455" w:type="pct"/>
                  <w:tcBorders>
                    <w:top w:val="nil"/>
                    <w:left w:val="nil"/>
                    <w:bottom w:val="single" w:sz="4" w:space="0" w:color="auto"/>
                    <w:right w:val="single" w:sz="4" w:space="0" w:color="auto"/>
                  </w:tcBorders>
                  <w:noWrap/>
                  <w:vAlign w:val="center"/>
                  <w:hideMark/>
                </w:tcPr>
                <w:p w14:paraId="0E9B496B"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5C4397"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9A0120"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29F979"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54706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669B46D"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03BA798"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r>
            <w:tr w:rsidR="009F2218" w:rsidRPr="002644DF" w14:paraId="517D90B4"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41024466"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0F06E37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b/>
                      <w:bCs/>
                      <w:color w:val="FF0000"/>
                      <w:sz w:val="16"/>
                      <w:szCs w:val="16"/>
                    </w:rPr>
                    <w:t>-0.17</w:t>
                  </w:r>
                </w:p>
              </w:tc>
              <w:tc>
                <w:tcPr>
                  <w:tcW w:w="455" w:type="pct"/>
                  <w:tcBorders>
                    <w:top w:val="nil"/>
                    <w:left w:val="nil"/>
                    <w:bottom w:val="single" w:sz="4" w:space="0" w:color="auto"/>
                    <w:right w:val="single" w:sz="4" w:space="0" w:color="auto"/>
                  </w:tcBorders>
                  <w:noWrap/>
                  <w:vAlign w:val="center"/>
                  <w:hideMark/>
                </w:tcPr>
                <w:p w14:paraId="1651CB24"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5AEAD54E"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8.63</w:t>
                  </w:r>
                </w:p>
              </w:tc>
              <w:tc>
                <w:tcPr>
                  <w:tcW w:w="455" w:type="pct"/>
                  <w:tcBorders>
                    <w:top w:val="nil"/>
                    <w:left w:val="nil"/>
                    <w:bottom w:val="single" w:sz="4" w:space="0" w:color="auto"/>
                    <w:right w:val="single" w:sz="4" w:space="0" w:color="auto"/>
                  </w:tcBorders>
                  <w:noWrap/>
                  <w:vAlign w:val="center"/>
                  <w:hideMark/>
                </w:tcPr>
                <w:p w14:paraId="7E05F822"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460D38A5"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442FB5F"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18B20E6E"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01E05E2B"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178940AF"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078341B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8.87</w:t>
                  </w:r>
                </w:p>
              </w:tc>
            </w:tr>
            <w:tr w:rsidR="009F2218" w:rsidRPr="002644DF" w14:paraId="0B27C352"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59252733"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015DB941"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0398B168"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9.13</w:t>
                  </w:r>
                </w:p>
              </w:tc>
              <w:tc>
                <w:tcPr>
                  <w:tcW w:w="455" w:type="pct"/>
                  <w:tcBorders>
                    <w:top w:val="nil"/>
                    <w:left w:val="nil"/>
                    <w:bottom w:val="single" w:sz="4" w:space="0" w:color="auto"/>
                    <w:right w:val="single" w:sz="4" w:space="0" w:color="auto"/>
                  </w:tcBorders>
                  <w:noWrap/>
                  <w:vAlign w:val="center"/>
                  <w:hideMark/>
                </w:tcPr>
                <w:p w14:paraId="13DA9E81"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11.73</w:t>
                  </w:r>
                </w:p>
              </w:tc>
              <w:tc>
                <w:tcPr>
                  <w:tcW w:w="455" w:type="pct"/>
                  <w:tcBorders>
                    <w:top w:val="nil"/>
                    <w:left w:val="nil"/>
                    <w:bottom w:val="single" w:sz="4" w:space="0" w:color="auto"/>
                    <w:right w:val="single" w:sz="4" w:space="0" w:color="auto"/>
                  </w:tcBorders>
                  <w:noWrap/>
                  <w:vAlign w:val="center"/>
                  <w:hideMark/>
                </w:tcPr>
                <w:p w14:paraId="44FF70EB"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169BCED5"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725A76CD"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138C83DF"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10ABBCFC"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277DC127"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1E67B216" w14:textId="77777777" w:rsidR="009F2218" w:rsidRPr="002644DF" w:rsidRDefault="009F2218" w:rsidP="00545BEE">
                  <w:pPr>
                    <w:spacing w:after="0" w:line="240" w:lineRule="auto"/>
                    <w:jc w:val="center"/>
                    <w:rPr>
                      <w:rFonts w:eastAsia="SimSun"/>
                      <w:sz w:val="16"/>
                      <w:szCs w:val="16"/>
                      <w:lang w:val="en-US" w:eastAsia="zh-TW"/>
                    </w:rPr>
                  </w:pPr>
                  <w:r w:rsidRPr="002644DF">
                    <w:rPr>
                      <w:rFonts w:eastAsia="SimSun"/>
                      <w:sz w:val="16"/>
                      <w:szCs w:val="16"/>
                    </w:rPr>
                    <w:t>-</w:t>
                  </w:r>
                </w:p>
              </w:tc>
            </w:tr>
            <w:tr w:rsidR="009F2218" w:rsidRPr="002644DF" w14:paraId="0B15FECA"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0F7CE5A7" w14:textId="77777777" w:rsidR="009F2218" w:rsidRPr="002644DF" w:rsidRDefault="009F2218" w:rsidP="00545BEE">
                  <w:pPr>
                    <w:spacing w:after="0" w:line="240" w:lineRule="auto"/>
                    <w:jc w:val="left"/>
                    <w:rPr>
                      <w:rFonts w:eastAsia="SimSun"/>
                      <w:sz w:val="16"/>
                      <w:szCs w:val="16"/>
                    </w:rPr>
                  </w:pPr>
                  <w:r w:rsidRPr="002644DF">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4582E85F"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1960E6"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A72FF8"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AE823D3"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6B30A41"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D9D26B9"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7.67</w:t>
                  </w:r>
                </w:p>
              </w:tc>
              <w:tc>
                <w:tcPr>
                  <w:tcW w:w="455" w:type="pct"/>
                  <w:tcBorders>
                    <w:top w:val="nil"/>
                    <w:left w:val="nil"/>
                    <w:bottom w:val="single" w:sz="4" w:space="0" w:color="auto"/>
                    <w:right w:val="single" w:sz="4" w:space="0" w:color="auto"/>
                  </w:tcBorders>
                  <w:noWrap/>
                  <w:vAlign w:val="center"/>
                  <w:hideMark/>
                </w:tcPr>
                <w:p w14:paraId="30E34925"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79E44A"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37A82C"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F3B9027"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r>
            <w:tr w:rsidR="009F2218" w:rsidRPr="002644DF" w14:paraId="276E128C"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65DC3DF5" w14:textId="77777777" w:rsidR="009F2218" w:rsidRPr="002644DF" w:rsidRDefault="009F2218" w:rsidP="00545BEE">
                  <w:pPr>
                    <w:spacing w:after="0" w:line="240" w:lineRule="auto"/>
                    <w:jc w:val="left"/>
                    <w:rPr>
                      <w:rFonts w:eastAsia="SimSun"/>
                      <w:sz w:val="16"/>
                      <w:szCs w:val="16"/>
                    </w:rPr>
                  </w:pPr>
                  <w:r w:rsidRPr="002644DF">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4D41D125"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3.24</w:t>
                  </w:r>
                </w:p>
              </w:tc>
              <w:tc>
                <w:tcPr>
                  <w:tcW w:w="455" w:type="pct"/>
                  <w:tcBorders>
                    <w:top w:val="nil"/>
                    <w:left w:val="nil"/>
                    <w:bottom w:val="single" w:sz="4" w:space="0" w:color="auto"/>
                    <w:right w:val="single" w:sz="4" w:space="0" w:color="auto"/>
                  </w:tcBorders>
                  <w:noWrap/>
                  <w:vAlign w:val="center"/>
                  <w:hideMark/>
                </w:tcPr>
                <w:p w14:paraId="71015CEB"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8.74</w:t>
                  </w:r>
                </w:p>
              </w:tc>
              <w:tc>
                <w:tcPr>
                  <w:tcW w:w="455" w:type="pct"/>
                  <w:tcBorders>
                    <w:top w:val="nil"/>
                    <w:left w:val="nil"/>
                    <w:bottom w:val="single" w:sz="4" w:space="0" w:color="auto"/>
                    <w:right w:val="single" w:sz="4" w:space="0" w:color="auto"/>
                  </w:tcBorders>
                  <w:noWrap/>
                  <w:vAlign w:val="center"/>
                  <w:hideMark/>
                </w:tcPr>
                <w:p w14:paraId="5C569376"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7.24</w:t>
                  </w:r>
                </w:p>
              </w:tc>
              <w:tc>
                <w:tcPr>
                  <w:tcW w:w="455" w:type="pct"/>
                  <w:tcBorders>
                    <w:top w:val="nil"/>
                    <w:left w:val="nil"/>
                    <w:bottom w:val="single" w:sz="4" w:space="0" w:color="auto"/>
                    <w:right w:val="single" w:sz="4" w:space="0" w:color="auto"/>
                  </w:tcBorders>
                  <w:noWrap/>
                  <w:vAlign w:val="center"/>
                  <w:hideMark/>
                </w:tcPr>
                <w:p w14:paraId="00640BE2"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2893CD"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BAE9E1"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51AB2CBE"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2EE0566E"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F6098E4"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7D66859"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r>
            <w:tr w:rsidR="009F2218" w:rsidRPr="002644DF" w14:paraId="5443927C"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44CA5422" w14:textId="77777777" w:rsidR="009F2218" w:rsidRPr="002644DF" w:rsidRDefault="009F2218" w:rsidP="00545BEE">
                  <w:pPr>
                    <w:spacing w:after="0" w:line="240" w:lineRule="auto"/>
                    <w:jc w:val="left"/>
                    <w:rPr>
                      <w:rFonts w:eastAsia="SimSun"/>
                      <w:sz w:val="16"/>
                      <w:szCs w:val="16"/>
                    </w:rPr>
                  </w:pPr>
                  <w:r w:rsidRPr="002644DF">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210A7CF0"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67BBD6"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9DC081" w14:textId="77777777" w:rsidR="009F2218" w:rsidRPr="002644DF" w:rsidRDefault="009F2218" w:rsidP="00545BEE">
                  <w:pPr>
                    <w:spacing w:after="0" w:line="240" w:lineRule="auto"/>
                    <w:jc w:val="center"/>
                    <w:rPr>
                      <w:rFonts w:eastAsia="SimSun"/>
                      <w:b/>
                      <w:bCs/>
                      <w:color w:val="FF0000"/>
                      <w:sz w:val="16"/>
                      <w:szCs w:val="16"/>
                    </w:rPr>
                  </w:pPr>
                  <w:r w:rsidRPr="002644DF">
                    <w:rPr>
                      <w:rFonts w:eastAsia="SimSun"/>
                      <w:sz w:val="16"/>
                      <w:szCs w:val="16"/>
                    </w:rPr>
                    <w:t>11.65</w:t>
                  </w:r>
                </w:p>
              </w:tc>
              <w:tc>
                <w:tcPr>
                  <w:tcW w:w="455" w:type="pct"/>
                  <w:tcBorders>
                    <w:top w:val="nil"/>
                    <w:left w:val="nil"/>
                    <w:bottom w:val="single" w:sz="4" w:space="0" w:color="auto"/>
                    <w:right w:val="single" w:sz="4" w:space="0" w:color="auto"/>
                  </w:tcBorders>
                  <w:noWrap/>
                  <w:vAlign w:val="center"/>
                  <w:hideMark/>
                </w:tcPr>
                <w:p w14:paraId="06EF04CF"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983AEA"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18E1F2"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1EA0F0EF"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1.51</w:t>
                  </w:r>
                </w:p>
              </w:tc>
              <w:tc>
                <w:tcPr>
                  <w:tcW w:w="455" w:type="pct"/>
                  <w:tcBorders>
                    <w:top w:val="nil"/>
                    <w:left w:val="nil"/>
                    <w:bottom w:val="single" w:sz="4" w:space="0" w:color="auto"/>
                    <w:right w:val="single" w:sz="4" w:space="0" w:color="auto"/>
                  </w:tcBorders>
                  <w:noWrap/>
                  <w:vAlign w:val="center"/>
                  <w:hideMark/>
                </w:tcPr>
                <w:p w14:paraId="1F47C982"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00A3B0C"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3880563" w14:textId="77777777" w:rsidR="009F2218" w:rsidRPr="002644DF" w:rsidRDefault="009F2218" w:rsidP="00545BEE">
                  <w:pPr>
                    <w:spacing w:after="0" w:line="240" w:lineRule="auto"/>
                    <w:jc w:val="center"/>
                    <w:rPr>
                      <w:rFonts w:eastAsia="SimSun"/>
                      <w:sz w:val="16"/>
                      <w:szCs w:val="16"/>
                    </w:rPr>
                  </w:pPr>
                  <w:r w:rsidRPr="002644DF">
                    <w:rPr>
                      <w:rFonts w:eastAsia="SimSun"/>
                      <w:sz w:val="16"/>
                      <w:szCs w:val="16"/>
                    </w:rPr>
                    <w:t>3.55</w:t>
                  </w:r>
                </w:p>
              </w:tc>
            </w:tr>
            <w:tr w:rsidR="009F2218" w:rsidRPr="002644DF" w14:paraId="1951D0E7"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3F5791FD" w14:textId="77777777" w:rsidR="009F2218" w:rsidRPr="002644DF" w:rsidRDefault="009F2218" w:rsidP="00545BEE">
                  <w:pPr>
                    <w:spacing w:after="0" w:line="240" w:lineRule="auto"/>
                    <w:jc w:val="left"/>
                    <w:rPr>
                      <w:rFonts w:eastAsia="SimSun"/>
                      <w:sz w:val="16"/>
                      <w:szCs w:val="16"/>
                    </w:rPr>
                  </w:pPr>
                  <w:r w:rsidRPr="002644DF">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D8862D1"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3.31</w:t>
                  </w:r>
                </w:p>
              </w:tc>
              <w:tc>
                <w:tcPr>
                  <w:tcW w:w="455" w:type="pct"/>
                  <w:tcBorders>
                    <w:top w:val="nil"/>
                    <w:left w:val="nil"/>
                    <w:bottom w:val="single" w:sz="4" w:space="0" w:color="auto"/>
                    <w:right w:val="single" w:sz="4" w:space="0" w:color="auto"/>
                  </w:tcBorders>
                  <w:noWrap/>
                  <w:vAlign w:val="center"/>
                  <w:hideMark/>
                </w:tcPr>
                <w:p w14:paraId="14439F7B"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8.17</w:t>
                  </w:r>
                </w:p>
              </w:tc>
              <w:tc>
                <w:tcPr>
                  <w:tcW w:w="455" w:type="pct"/>
                  <w:tcBorders>
                    <w:top w:val="nil"/>
                    <w:left w:val="nil"/>
                    <w:bottom w:val="single" w:sz="4" w:space="0" w:color="auto"/>
                    <w:right w:val="single" w:sz="4" w:space="0" w:color="auto"/>
                  </w:tcBorders>
                  <w:noWrap/>
                  <w:vAlign w:val="center"/>
                  <w:hideMark/>
                </w:tcPr>
                <w:p w14:paraId="0149E3F7"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10.41</w:t>
                  </w:r>
                </w:p>
              </w:tc>
              <w:tc>
                <w:tcPr>
                  <w:tcW w:w="455" w:type="pct"/>
                  <w:tcBorders>
                    <w:top w:val="nil"/>
                    <w:left w:val="nil"/>
                    <w:bottom w:val="single" w:sz="4" w:space="0" w:color="auto"/>
                    <w:right w:val="single" w:sz="4" w:space="0" w:color="auto"/>
                  </w:tcBorders>
                  <w:noWrap/>
                  <w:vAlign w:val="center"/>
                  <w:hideMark/>
                </w:tcPr>
                <w:p w14:paraId="0ABB29A4"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hideMark/>
                </w:tcPr>
                <w:p w14:paraId="493920D1"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2FACC5A9"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1227AA61"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16C017BE"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25B98F5"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6F07CD09" w14:textId="77777777" w:rsidR="009F2218" w:rsidRPr="002644DF" w:rsidRDefault="009F2218" w:rsidP="00545BEE">
                  <w:pPr>
                    <w:spacing w:after="0" w:line="240" w:lineRule="auto"/>
                    <w:jc w:val="center"/>
                    <w:rPr>
                      <w:rFonts w:eastAsia="SimSun"/>
                      <w:sz w:val="16"/>
                      <w:szCs w:val="16"/>
                    </w:rPr>
                  </w:pPr>
                  <w:r>
                    <w:rPr>
                      <w:rFonts w:eastAsia="SimSun"/>
                      <w:b/>
                      <w:bCs/>
                      <w:sz w:val="16"/>
                      <w:szCs w:val="16"/>
                    </w:rPr>
                    <w:t>8.17</w:t>
                  </w:r>
                </w:p>
              </w:tc>
            </w:tr>
            <w:tr w:rsidR="009F2218" w:rsidRPr="002644DF" w14:paraId="3503B18E"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72C7E07E" w14:textId="77777777" w:rsidR="009F2218" w:rsidRPr="002644DF" w:rsidRDefault="009F2218" w:rsidP="00545BEE">
                  <w:pPr>
                    <w:spacing w:after="0" w:line="240" w:lineRule="auto"/>
                    <w:jc w:val="left"/>
                    <w:rPr>
                      <w:rFonts w:eastAsia="SimSun"/>
                      <w:sz w:val="16"/>
                      <w:szCs w:val="16"/>
                    </w:rPr>
                  </w:pPr>
                  <w:r w:rsidRPr="002644DF">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78FC32E9"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7E3A1FA2"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16DC87F5"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5589075"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51AA92CC"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17CE8217"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686167FF"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7BDF91F3"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4AEF2232"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52FFA903" w14:textId="77777777" w:rsidR="009F2218" w:rsidRPr="002644DF" w:rsidRDefault="009F2218" w:rsidP="00545BEE">
                  <w:pPr>
                    <w:spacing w:after="0" w:line="240" w:lineRule="auto"/>
                    <w:jc w:val="center"/>
                    <w:rPr>
                      <w:rFonts w:eastAsia="SimSun"/>
                      <w:sz w:val="16"/>
                      <w:szCs w:val="16"/>
                    </w:rPr>
                  </w:pPr>
                  <w:r>
                    <w:rPr>
                      <w:rFonts w:eastAsia="SimSun"/>
                      <w:sz w:val="16"/>
                      <w:szCs w:val="16"/>
                    </w:rPr>
                    <w:t xml:space="preserve">4 </w:t>
                  </w:r>
                </w:p>
              </w:tc>
            </w:tr>
            <w:tr w:rsidR="009F2218" w:rsidRPr="002644DF" w14:paraId="7042C382"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69BF69C7"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6F49E549"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3.05</w:t>
                  </w:r>
                </w:p>
              </w:tc>
              <w:tc>
                <w:tcPr>
                  <w:tcW w:w="455" w:type="pct"/>
                  <w:tcBorders>
                    <w:top w:val="nil"/>
                    <w:left w:val="nil"/>
                    <w:bottom w:val="single" w:sz="4" w:space="0" w:color="auto"/>
                    <w:right w:val="single" w:sz="4" w:space="0" w:color="auto"/>
                  </w:tcBorders>
                  <w:noWrap/>
                  <w:vAlign w:val="center"/>
                  <w:hideMark/>
                </w:tcPr>
                <w:p w14:paraId="00EE143D"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8.18</w:t>
                  </w:r>
                </w:p>
              </w:tc>
              <w:tc>
                <w:tcPr>
                  <w:tcW w:w="455" w:type="pct"/>
                  <w:tcBorders>
                    <w:top w:val="nil"/>
                    <w:left w:val="nil"/>
                    <w:bottom w:val="single" w:sz="4" w:space="0" w:color="auto"/>
                    <w:right w:val="single" w:sz="4" w:space="0" w:color="auto"/>
                  </w:tcBorders>
                  <w:noWrap/>
                  <w:vAlign w:val="center"/>
                  <w:hideMark/>
                </w:tcPr>
                <w:p w14:paraId="488B1F3B"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10.66</w:t>
                  </w:r>
                </w:p>
              </w:tc>
              <w:tc>
                <w:tcPr>
                  <w:tcW w:w="455" w:type="pct"/>
                  <w:tcBorders>
                    <w:top w:val="nil"/>
                    <w:left w:val="nil"/>
                    <w:bottom w:val="single" w:sz="4" w:space="0" w:color="auto"/>
                    <w:right w:val="single" w:sz="4" w:space="0" w:color="auto"/>
                  </w:tcBorders>
                  <w:noWrap/>
                  <w:vAlign w:val="center"/>
                  <w:hideMark/>
                </w:tcPr>
                <w:p w14:paraId="1C3A07AF"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hideMark/>
                </w:tcPr>
                <w:p w14:paraId="79457D11"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79DBF3BA"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06221ED6"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66059962"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7FDA33CB"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7101E1DD" w14:textId="77777777" w:rsidR="009F2218" w:rsidRPr="002644DF" w:rsidRDefault="009F2218" w:rsidP="00545BEE">
                  <w:pPr>
                    <w:spacing w:after="0" w:line="240" w:lineRule="auto"/>
                    <w:jc w:val="center"/>
                    <w:rPr>
                      <w:rFonts w:eastAsia="SimSun"/>
                      <w:sz w:val="16"/>
                      <w:szCs w:val="16"/>
                      <w:lang w:val="en-US" w:eastAsia="zh-TW"/>
                    </w:rPr>
                  </w:pPr>
                  <w:r>
                    <w:rPr>
                      <w:rFonts w:eastAsia="SimSun"/>
                      <w:b/>
                      <w:bCs/>
                      <w:sz w:val="16"/>
                      <w:szCs w:val="16"/>
                    </w:rPr>
                    <w:t>8.17</w:t>
                  </w:r>
                </w:p>
              </w:tc>
            </w:tr>
            <w:tr w:rsidR="009F2218" w:rsidRPr="002644DF" w14:paraId="684EBDAF"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4C53458A" w14:textId="77777777" w:rsidR="009F2218" w:rsidRPr="002644DF" w:rsidRDefault="009F2218" w:rsidP="00545BEE">
                  <w:pPr>
                    <w:spacing w:after="0" w:line="240" w:lineRule="auto"/>
                    <w:jc w:val="left"/>
                    <w:rPr>
                      <w:rFonts w:eastAsia="SimSun"/>
                      <w:sz w:val="16"/>
                      <w:szCs w:val="16"/>
                      <w:lang w:val="en-US" w:eastAsia="zh-TW"/>
                    </w:rPr>
                  </w:pPr>
                  <w:r w:rsidRPr="002644DF">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319FADF4"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55E135EB"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3BDE4EC4"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5A80793D"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0DB7F04E"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648A9D53"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34C273D0"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22E1B34D"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47A8686A"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22BA8360" w14:textId="77777777" w:rsidR="009F2218" w:rsidRPr="002644DF" w:rsidRDefault="009F2218" w:rsidP="00545BEE">
                  <w:pPr>
                    <w:spacing w:after="0" w:line="240" w:lineRule="auto"/>
                    <w:jc w:val="center"/>
                    <w:rPr>
                      <w:rFonts w:eastAsia="SimSun"/>
                      <w:sz w:val="16"/>
                      <w:szCs w:val="16"/>
                      <w:lang w:val="en-US" w:eastAsia="zh-TW"/>
                    </w:rPr>
                  </w:pPr>
                  <w:r>
                    <w:rPr>
                      <w:rFonts w:eastAsia="SimSun"/>
                      <w:sz w:val="16"/>
                      <w:szCs w:val="16"/>
                    </w:rPr>
                    <w:t>4</w:t>
                  </w:r>
                </w:p>
              </w:tc>
            </w:tr>
          </w:tbl>
          <w:p w14:paraId="2FCFCB2D" w14:textId="77777777" w:rsidR="009F2218" w:rsidRDefault="009F2218" w:rsidP="00545BEE"/>
          <w:p w14:paraId="51B246B4" w14:textId="77777777" w:rsidR="009F2218" w:rsidRPr="003A37AA" w:rsidRDefault="009F2218" w:rsidP="00545BEE">
            <w:pPr>
              <w:rPr>
                <w:rFonts w:eastAsia="新細明體"/>
                <w:lang w:eastAsia="zh-TW"/>
              </w:rPr>
            </w:pPr>
          </w:p>
        </w:tc>
      </w:tr>
    </w:tbl>
    <w:p w14:paraId="5D86719D" w14:textId="77777777" w:rsidR="009F2218" w:rsidRDefault="009F2218" w:rsidP="009F2218">
      <w:pPr>
        <w:rPr>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5239CE" w14:paraId="172F8758" w14:textId="77777777" w:rsidTr="00545BEE">
        <w:tc>
          <w:tcPr>
            <w:tcW w:w="1479" w:type="dxa"/>
            <w:shd w:val="clear" w:color="auto" w:fill="D9D9D9" w:themeFill="background1" w:themeFillShade="D9"/>
          </w:tcPr>
          <w:p w14:paraId="08CD048C" w14:textId="77777777" w:rsidR="005239CE" w:rsidRDefault="005239CE" w:rsidP="00545BEE">
            <w:pPr>
              <w:rPr>
                <w:b/>
                <w:bCs/>
                <w:lang w:val="en-US"/>
              </w:rPr>
            </w:pPr>
            <w:r>
              <w:rPr>
                <w:b/>
                <w:bCs/>
                <w:lang w:val="en-US"/>
              </w:rPr>
              <w:t>Company</w:t>
            </w:r>
          </w:p>
        </w:tc>
        <w:tc>
          <w:tcPr>
            <w:tcW w:w="1372" w:type="dxa"/>
            <w:shd w:val="clear" w:color="auto" w:fill="D9D9D9" w:themeFill="background1" w:themeFillShade="D9"/>
          </w:tcPr>
          <w:p w14:paraId="3C342E06" w14:textId="77777777" w:rsidR="005239CE" w:rsidRDefault="005239CE" w:rsidP="00545BEE">
            <w:pPr>
              <w:rPr>
                <w:b/>
                <w:bCs/>
                <w:lang w:val="en-US"/>
              </w:rPr>
            </w:pPr>
            <w:r>
              <w:rPr>
                <w:b/>
                <w:bCs/>
                <w:lang w:val="en-US"/>
              </w:rPr>
              <w:t>Y/N</w:t>
            </w:r>
          </w:p>
        </w:tc>
        <w:tc>
          <w:tcPr>
            <w:tcW w:w="6780" w:type="dxa"/>
            <w:shd w:val="clear" w:color="auto" w:fill="D9D9D9" w:themeFill="background1" w:themeFillShade="D9"/>
          </w:tcPr>
          <w:p w14:paraId="38D67ABD" w14:textId="77777777" w:rsidR="005239CE" w:rsidRDefault="005239CE" w:rsidP="00545BEE">
            <w:pPr>
              <w:rPr>
                <w:b/>
                <w:bCs/>
                <w:lang w:val="en-US"/>
              </w:rPr>
            </w:pPr>
            <w:r>
              <w:rPr>
                <w:b/>
                <w:bCs/>
                <w:lang w:val="en-US"/>
              </w:rPr>
              <w:t>Comments</w:t>
            </w:r>
          </w:p>
        </w:tc>
      </w:tr>
      <w:tr w:rsidR="005239CE" w14:paraId="48235ABD" w14:textId="77777777" w:rsidTr="00545BEE">
        <w:tc>
          <w:tcPr>
            <w:tcW w:w="1479" w:type="dxa"/>
          </w:tcPr>
          <w:p w14:paraId="1567F6EA" w14:textId="77777777" w:rsidR="005239CE" w:rsidRDefault="005239CE" w:rsidP="00545BEE">
            <w:pPr>
              <w:rPr>
                <w:rFonts w:eastAsiaTheme="minorEastAsia"/>
                <w:lang w:val="en-US" w:eastAsia="zh-CN"/>
              </w:rPr>
            </w:pPr>
          </w:p>
        </w:tc>
        <w:tc>
          <w:tcPr>
            <w:tcW w:w="1372" w:type="dxa"/>
          </w:tcPr>
          <w:p w14:paraId="50782E79" w14:textId="77777777" w:rsidR="005239CE" w:rsidRDefault="005239CE" w:rsidP="00545BEE">
            <w:pPr>
              <w:tabs>
                <w:tab w:val="left" w:pos="551"/>
              </w:tabs>
              <w:rPr>
                <w:rFonts w:eastAsiaTheme="minorEastAsia"/>
                <w:lang w:val="en-US" w:eastAsia="zh-CN"/>
              </w:rPr>
            </w:pPr>
          </w:p>
        </w:tc>
        <w:tc>
          <w:tcPr>
            <w:tcW w:w="6780" w:type="dxa"/>
          </w:tcPr>
          <w:p w14:paraId="2D9BAC07" w14:textId="77777777" w:rsidR="005239CE" w:rsidRDefault="005239CE" w:rsidP="00545BEE">
            <w:pPr>
              <w:rPr>
                <w:rFonts w:eastAsiaTheme="minorEastAsia"/>
                <w:lang w:val="en-US" w:eastAsia="zh-CN"/>
              </w:rPr>
            </w:pPr>
          </w:p>
        </w:tc>
      </w:tr>
      <w:tr w:rsidR="005239CE" w14:paraId="4AF73F38" w14:textId="77777777" w:rsidTr="00545BEE">
        <w:tc>
          <w:tcPr>
            <w:tcW w:w="1479" w:type="dxa"/>
          </w:tcPr>
          <w:p w14:paraId="0F5CE878" w14:textId="77777777" w:rsidR="005239CE" w:rsidRDefault="005239CE" w:rsidP="00545BEE">
            <w:pPr>
              <w:rPr>
                <w:rFonts w:eastAsiaTheme="minorEastAsia"/>
                <w:lang w:val="en-US" w:eastAsia="zh-CN"/>
              </w:rPr>
            </w:pPr>
          </w:p>
        </w:tc>
        <w:tc>
          <w:tcPr>
            <w:tcW w:w="1372" w:type="dxa"/>
          </w:tcPr>
          <w:p w14:paraId="7A4EF4F8" w14:textId="77777777" w:rsidR="005239CE" w:rsidRDefault="005239CE" w:rsidP="00545BEE">
            <w:pPr>
              <w:tabs>
                <w:tab w:val="left" w:pos="551"/>
              </w:tabs>
              <w:rPr>
                <w:rFonts w:eastAsiaTheme="minorEastAsia"/>
                <w:lang w:val="en-US" w:eastAsia="zh-CN"/>
              </w:rPr>
            </w:pPr>
          </w:p>
        </w:tc>
        <w:tc>
          <w:tcPr>
            <w:tcW w:w="6780" w:type="dxa"/>
          </w:tcPr>
          <w:p w14:paraId="4218C2D5" w14:textId="77777777" w:rsidR="005239CE" w:rsidRDefault="005239CE" w:rsidP="00545BEE">
            <w:pPr>
              <w:rPr>
                <w:rFonts w:eastAsiaTheme="minorEastAsia"/>
                <w:lang w:val="en-US" w:eastAsia="zh-CN"/>
              </w:rPr>
            </w:pPr>
          </w:p>
        </w:tc>
      </w:tr>
      <w:tr w:rsidR="005239CE" w14:paraId="119E736B" w14:textId="77777777" w:rsidTr="00545BEE">
        <w:tc>
          <w:tcPr>
            <w:tcW w:w="1479" w:type="dxa"/>
          </w:tcPr>
          <w:p w14:paraId="0A411905" w14:textId="77777777" w:rsidR="005239CE" w:rsidRDefault="005239CE" w:rsidP="00545BEE">
            <w:pPr>
              <w:rPr>
                <w:rFonts w:eastAsiaTheme="minorEastAsia"/>
                <w:lang w:val="en-US" w:eastAsia="zh-CN"/>
              </w:rPr>
            </w:pPr>
          </w:p>
        </w:tc>
        <w:tc>
          <w:tcPr>
            <w:tcW w:w="1372" w:type="dxa"/>
          </w:tcPr>
          <w:p w14:paraId="7E6987D7" w14:textId="77777777" w:rsidR="005239CE" w:rsidRDefault="005239CE" w:rsidP="00545BEE">
            <w:pPr>
              <w:tabs>
                <w:tab w:val="left" w:pos="551"/>
              </w:tabs>
              <w:rPr>
                <w:rFonts w:eastAsiaTheme="minorEastAsia"/>
                <w:lang w:val="en-US" w:eastAsia="zh-CN"/>
              </w:rPr>
            </w:pPr>
          </w:p>
        </w:tc>
        <w:tc>
          <w:tcPr>
            <w:tcW w:w="6780" w:type="dxa"/>
          </w:tcPr>
          <w:p w14:paraId="318D37B2" w14:textId="77777777" w:rsidR="005239CE" w:rsidRDefault="005239CE" w:rsidP="00545BEE">
            <w:pPr>
              <w:rPr>
                <w:rFonts w:eastAsiaTheme="minorEastAsia"/>
                <w:lang w:val="en-US" w:eastAsia="zh-CN"/>
              </w:rPr>
            </w:pPr>
          </w:p>
        </w:tc>
      </w:tr>
    </w:tbl>
    <w:p w14:paraId="09C182EF" w14:textId="77777777" w:rsidR="009F2218" w:rsidRDefault="009F2218" w:rsidP="009F2218">
      <w:pPr>
        <w:rPr>
          <w:lang w:val="en-US"/>
        </w:rPr>
      </w:pPr>
    </w:p>
    <w:p w14:paraId="5BD0DA90" w14:textId="77777777" w:rsidR="00CF5F85" w:rsidRDefault="00CF5F85" w:rsidP="00545BEE">
      <w:pPr>
        <w:pStyle w:val="BodyText"/>
        <w:rPr>
          <w:rFonts w:ascii="Times New Roman" w:eastAsiaTheme="minorEastAsia" w:hAnsi="Times New Roman"/>
        </w:rPr>
      </w:pPr>
    </w:p>
    <w:p w14:paraId="765DB5A7" w14:textId="4E0655CF" w:rsidR="00CF5F85" w:rsidRPr="005239CE" w:rsidRDefault="00CF5F85" w:rsidP="00CF5F85">
      <w:pPr>
        <w:rPr>
          <w:lang w:val="en-US"/>
        </w:rPr>
      </w:pPr>
      <w:r>
        <w:rPr>
          <w:b/>
          <w:highlight w:val="yellow"/>
          <w:lang w:val="en-US"/>
        </w:rPr>
        <w:t>FL5 High Priority Question 8.2.3-</w:t>
      </w:r>
      <w:r w:rsidR="0085073C">
        <w:rPr>
          <w:b/>
          <w:highlight w:val="yellow"/>
          <w:lang w:val="en-US"/>
        </w:rPr>
        <w:t>4</w:t>
      </w:r>
      <w:r>
        <w:rPr>
          <w:b/>
          <w:highlight w:val="yellow"/>
          <w:lang w:val="en-US"/>
        </w:rPr>
        <w:t>a:</w:t>
      </w:r>
      <w:r w:rsidRPr="00B902E4">
        <w:rPr>
          <w:b/>
          <w:bCs/>
          <w:lang w:val="en-US" w:eastAsia="sv-SE"/>
        </w:rPr>
        <w:t xml:space="preserve"> </w:t>
      </w:r>
      <w:r>
        <w:rPr>
          <w:b/>
          <w:bCs/>
          <w:lang w:val="en-US" w:eastAsia="sv-SE"/>
        </w:rPr>
        <w:t>Can t</w:t>
      </w:r>
      <w:r w:rsidRPr="008D6565">
        <w:rPr>
          <w:b/>
          <w:bCs/>
          <w:lang w:val="en-US" w:eastAsia="sv-SE"/>
        </w:rPr>
        <w:t xml:space="preserve">he </w:t>
      </w:r>
      <w:r>
        <w:rPr>
          <w:b/>
          <w:bCs/>
          <w:lang w:val="en-US" w:eastAsia="sv-SE"/>
        </w:rPr>
        <w:t>following</w:t>
      </w:r>
      <w:r w:rsidRPr="008D6565">
        <w:rPr>
          <w:b/>
          <w:bCs/>
          <w:lang w:val="en-US" w:eastAsia="sv-SE"/>
        </w:rPr>
        <w:t xml:space="preserve"> TP </w:t>
      </w:r>
      <w:r>
        <w:rPr>
          <w:b/>
          <w:bCs/>
          <w:lang w:val="en-US" w:eastAsia="sv-SE"/>
        </w:rPr>
        <w:t xml:space="preserve">be used as baseline text for Clause 8.2.3 for Urban scenario at 4GHz with </w:t>
      </w:r>
      <w:r w:rsidR="00C34515">
        <w:rPr>
          <w:b/>
          <w:bCs/>
          <w:lang w:val="en-US" w:eastAsia="sv-SE"/>
        </w:rPr>
        <w:t>24</w:t>
      </w:r>
      <w:r>
        <w:rPr>
          <w:b/>
          <w:bCs/>
          <w:lang w:val="en-US" w:eastAsia="sv-SE"/>
        </w:rPr>
        <w:t>dBm/MHz in</w:t>
      </w:r>
      <w:r w:rsidRPr="008D6565">
        <w:rPr>
          <w:b/>
          <w:bCs/>
          <w:lang w:val="en-US" w:eastAsia="sv-SE"/>
        </w:rPr>
        <w:t xml:space="preserve"> TR 38.865</w:t>
      </w:r>
      <w:r>
        <w:rPr>
          <w:b/>
          <w:bCs/>
          <w:lang w:val="en-US" w:eastAsia="sv-SE"/>
        </w:rPr>
        <w:t>? If no, please comment.</w:t>
      </w:r>
    </w:p>
    <w:tbl>
      <w:tblPr>
        <w:tblStyle w:val="TableGrid"/>
        <w:tblW w:w="0" w:type="auto"/>
        <w:tblLayout w:type="fixed"/>
        <w:tblLook w:val="04A0" w:firstRow="1" w:lastRow="0" w:firstColumn="1" w:lastColumn="0" w:noHBand="0" w:noVBand="1"/>
      </w:tblPr>
      <w:tblGrid>
        <w:gridCol w:w="9630"/>
      </w:tblGrid>
      <w:tr w:rsidR="009F077C" w14:paraId="6775EFE5" w14:textId="77777777" w:rsidTr="00545BEE">
        <w:tc>
          <w:tcPr>
            <w:tcW w:w="9630" w:type="dxa"/>
          </w:tcPr>
          <w:p w14:paraId="0117781C" w14:textId="77777777" w:rsidR="009F077C" w:rsidRDefault="009F077C" w:rsidP="00545BEE">
            <w:pPr>
              <w:rPr>
                <w:rFonts w:eastAsia="Calibri"/>
              </w:rPr>
            </w:pPr>
            <w:r w:rsidRPr="00BF2C24">
              <w:t xml:space="preserve">For Urban scenario at </w:t>
            </w:r>
            <w:r>
              <w:t>4</w:t>
            </w:r>
            <w:r w:rsidRPr="00BF2C24">
              <w:t xml:space="preserve"> GHz</w:t>
            </w:r>
            <w:r>
              <w:t xml:space="preserve"> with downlink power spectrum density of 24 dBm/MHz</w:t>
            </w:r>
            <w:r w:rsidRPr="00BF2C24">
              <w:t xml:space="preserve">, the bottleneck channel for the reference NR UE and the corresponding maximum isotropic loss (MIL) value by the sourcing companies </w:t>
            </w:r>
            <w:r w:rsidRPr="008B2D8D">
              <w:rPr>
                <w:highlight w:val="yellow"/>
              </w:rPr>
              <w:t>[R1-220xxxx]</w:t>
            </w:r>
            <w:r w:rsidRPr="00BF2C24">
              <w:t xml:space="preserve"> are shown in Table 8.2.</w:t>
            </w:r>
            <w:r>
              <w:t>3-4</w:t>
            </w:r>
            <w:r w:rsidRPr="00BF2C24">
              <w:t>.</w:t>
            </w:r>
            <w:r>
              <w:t xml:space="preserve"> F</w:t>
            </w:r>
            <w:r w:rsidRPr="00BF2C24">
              <w:t>or the potential Rel-18 UE</w:t>
            </w:r>
            <w:r>
              <w:t xml:space="preserve"> with maximum 11-PRB bandwidth, t</w:t>
            </w:r>
            <w:r w:rsidRPr="00BF2C24">
              <w:t>he coverage margins relative to the bottleneck channel of the reference NR UE are</w:t>
            </w:r>
            <w:r w:rsidRPr="00BF2C24">
              <w:rPr>
                <w:rFonts w:eastAsia="Calibri"/>
              </w:rPr>
              <w:t xml:space="preserve"> summarized in Table 8.2.</w:t>
            </w:r>
            <w:r>
              <w:rPr>
                <w:rFonts w:eastAsia="Calibri"/>
              </w:rPr>
              <w:t>3</w:t>
            </w:r>
            <w:r w:rsidRPr="00BF2C24">
              <w:rPr>
                <w:rFonts w:eastAsia="Calibri"/>
              </w:rPr>
              <w:t>-</w:t>
            </w:r>
            <w:r>
              <w:rPr>
                <w:rFonts w:eastAsia="Calibri"/>
              </w:rPr>
              <w:t>5</w:t>
            </w:r>
            <w:r w:rsidRPr="00BF2C24">
              <w:rPr>
                <w:rFonts w:eastAsia="Calibri"/>
              </w:rPr>
              <w:t xml:space="preserve"> (</w:t>
            </w:r>
            <w:r>
              <w:rPr>
                <w:rFonts w:eastAsia="Calibri"/>
              </w:rPr>
              <w:t>p</w:t>
            </w:r>
            <w:r w:rsidRPr="00BF2C24">
              <w:rPr>
                <w:rFonts w:eastAsia="Calibri"/>
              </w:rPr>
              <w:t>art</w:t>
            </w:r>
            <w:r>
              <w:rPr>
                <w:rFonts w:eastAsia="Calibri"/>
              </w:rPr>
              <w:t xml:space="preserve"> </w:t>
            </w:r>
            <w:r w:rsidRPr="00BF2C24">
              <w:rPr>
                <w:rFonts w:eastAsia="Calibri"/>
              </w:rPr>
              <w:t>1</w:t>
            </w:r>
            <w:r>
              <w:rPr>
                <w:rFonts w:eastAsia="Calibri"/>
              </w:rPr>
              <w:t xml:space="preserve"> and</w:t>
            </w:r>
            <w:r w:rsidRPr="00BF2C24">
              <w:rPr>
                <w:rFonts w:eastAsia="Calibri"/>
              </w:rPr>
              <w:t xml:space="preserve"> </w:t>
            </w:r>
            <w:r>
              <w:rPr>
                <w:rFonts w:eastAsia="Calibri"/>
              </w:rPr>
              <w:t xml:space="preserve">part </w:t>
            </w:r>
            <w:r w:rsidRPr="00BF2C24">
              <w:rPr>
                <w:rFonts w:eastAsia="Calibri"/>
              </w:rPr>
              <w:t>2) and Table 8.2.</w:t>
            </w:r>
            <w:r>
              <w:rPr>
                <w:rFonts w:eastAsia="Calibri"/>
              </w:rPr>
              <w:t>3</w:t>
            </w:r>
            <w:r w:rsidRPr="00BF2C24">
              <w:rPr>
                <w:rFonts w:eastAsia="Calibri"/>
              </w:rPr>
              <w:t>-</w:t>
            </w:r>
            <w:r>
              <w:rPr>
                <w:rFonts w:eastAsia="Calibri"/>
              </w:rPr>
              <w:t xml:space="preserve">6 </w:t>
            </w:r>
            <w:r w:rsidRPr="00BF2C24">
              <w:rPr>
                <w:rFonts w:eastAsia="Calibri"/>
              </w:rPr>
              <w:t>(</w:t>
            </w:r>
            <w:r>
              <w:rPr>
                <w:rFonts w:eastAsia="Calibri"/>
              </w:rPr>
              <w:t>part</w:t>
            </w:r>
            <w:r w:rsidRPr="00BF2C24">
              <w:rPr>
                <w:rFonts w:eastAsia="Calibri"/>
              </w:rPr>
              <w:t>1</w:t>
            </w:r>
            <w:r>
              <w:rPr>
                <w:rFonts w:eastAsia="Calibri"/>
              </w:rPr>
              <w:t xml:space="preserve"> and</w:t>
            </w:r>
            <w:r w:rsidRPr="00BF2C24">
              <w:rPr>
                <w:rFonts w:eastAsia="Calibri"/>
              </w:rPr>
              <w:t xml:space="preserve"> </w:t>
            </w:r>
            <w:r>
              <w:rPr>
                <w:rFonts w:eastAsia="Calibri"/>
              </w:rPr>
              <w:t>part</w:t>
            </w:r>
            <w:r w:rsidRPr="00BF2C24">
              <w:rPr>
                <w:rFonts w:eastAsia="Calibri"/>
              </w:rPr>
              <w:t>2). In Table 8.2.</w:t>
            </w:r>
            <w:r>
              <w:rPr>
                <w:rFonts w:eastAsia="Calibri"/>
              </w:rPr>
              <w:t>3</w:t>
            </w:r>
            <w:r w:rsidRPr="00BF2C24">
              <w:rPr>
                <w:rFonts w:eastAsia="Calibri"/>
              </w:rPr>
              <w:t>-</w:t>
            </w:r>
            <w:r>
              <w:rPr>
                <w:rFonts w:eastAsia="Calibri"/>
              </w:rPr>
              <w:t>5,</w:t>
            </w:r>
            <w:r w:rsidRPr="00BF2C24">
              <w:rPr>
                <w:rFonts w:eastAsia="Calibri"/>
              </w:rPr>
              <w:t xml:space="preserve"> no </w:t>
            </w:r>
            <w:r>
              <w:rPr>
                <w:rFonts w:eastAsia="Calibri"/>
              </w:rPr>
              <w:t xml:space="preserve">UE </w:t>
            </w:r>
            <w:r w:rsidRPr="00BF2C24">
              <w:rPr>
                <w:rFonts w:eastAsia="Calibri"/>
              </w:rPr>
              <w:t>antenna efficiency loss is assumed for the potential Rel-18 U</w:t>
            </w:r>
            <w:r>
              <w:rPr>
                <w:rFonts w:eastAsia="Calibri"/>
              </w:rPr>
              <w:t>E</w:t>
            </w:r>
            <w:r w:rsidRPr="00BF2C24">
              <w:rPr>
                <w:rFonts w:eastAsia="Calibri"/>
              </w:rPr>
              <w:t>. In Table 8.2.</w:t>
            </w:r>
            <w:r>
              <w:rPr>
                <w:rFonts w:eastAsia="Calibri"/>
              </w:rPr>
              <w:t>3</w:t>
            </w:r>
            <w:r w:rsidRPr="00BF2C24">
              <w:rPr>
                <w:rFonts w:eastAsia="Calibri"/>
              </w:rPr>
              <w:t>-</w:t>
            </w:r>
            <w:r>
              <w:rPr>
                <w:rFonts w:eastAsia="Calibri"/>
              </w:rPr>
              <w:t>6</w:t>
            </w:r>
            <w:r w:rsidRPr="00BF2C24">
              <w:rPr>
                <w:rFonts w:eastAsia="Calibri"/>
              </w:rPr>
              <w:t xml:space="preserve">, </w:t>
            </w:r>
            <w:r>
              <w:rPr>
                <w:rFonts w:eastAsia="Calibri"/>
              </w:rPr>
              <w:t xml:space="preserve">UE </w:t>
            </w:r>
            <w:r w:rsidRPr="00BF2C24">
              <w:rPr>
                <w:rFonts w:eastAsia="Calibri"/>
              </w:rPr>
              <w:t xml:space="preserve">antenna efficiency loss </w:t>
            </w:r>
            <w:r>
              <w:rPr>
                <w:rFonts w:eastAsia="Calibri"/>
              </w:rPr>
              <w:t xml:space="preserve">of 3dB </w:t>
            </w:r>
            <w:r w:rsidRPr="00BF2C24">
              <w:rPr>
                <w:rFonts w:eastAsia="Calibri"/>
              </w:rPr>
              <w:t>is assumed in both DL and UL for the potential Rel-18 U</w:t>
            </w:r>
            <w:r>
              <w:rPr>
                <w:rFonts w:eastAsia="Calibri"/>
              </w:rPr>
              <w:t>E</w:t>
            </w:r>
            <w:r w:rsidRPr="00BF2C24">
              <w:rPr>
                <w:rFonts w:eastAsia="Calibri"/>
              </w:rPr>
              <w:t>.</w:t>
            </w:r>
            <w:r>
              <w:rPr>
                <w:rFonts w:eastAsia="Calibri"/>
              </w:rPr>
              <w:t xml:space="preserve"> </w:t>
            </w:r>
            <w:r w:rsidRPr="00BF2C24">
              <w:rPr>
                <w:rFonts w:eastAsia="Calibri"/>
              </w:rPr>
              <w:t xml:space="preserve">For every sourcing-company result, the coverage margin for each channel that has MIL below </w:t>
            </w:r>
            <w:r>
              <w:rPr>
                <w:rFonts w:eastAsia="Calibri"/>
              </w:rPr>
              <w:t>the bottleneck channel for the reference NR UE is</w:t>
            </w:r>
            <w:r w:rsidRPr="00BF2C24">
              <w:rPr>
                <w:rFonts w:eastAsia="Calibri"/>
              </w:rPr>
              <w:t xml:space="preserve"> highlighted</w:t>
            </w:r>
            <w:r>
              <w:rPr>
                <w:rFonts w:eastAsia="Calibri"/>
              </w:rPr>
              <w:t xml:space="preserve"> in red</w:t>
            </w:r>
            <w:r w:rsidRPr="00BF2C24">
              <w:rPr>
                <w:rFonts w:eastAsia="Calibri"/>
              </w:rPr>
              <w:t xml:space="preserve">. </w:t>
            </w:r>
          </w:p>
          <w:p w14:paraId="7C677F11" w14:textId="77777777" w:rsidR="009F077C" w:rsidRPr="001B39C3" w:rsidRDefault="009F077C" w:rsidP="00545BEE">
            <w:pPr>
              <w:rPr>
                <w:lang w:eastAsia="sv-SE"/>
              </w:rPr>
            </w:pPr>
            <w:r w:rsidRPr="00AC0161">
              <w:rPr>
                <w:rFonts w:hint="eastAsia"/>
                <w:lang w:eastAsia="sv-SE"/>
              </w:rPr>
              <w:t>T</w:t>
            </w:r>
            <w:r w:rsidRPr="00AC0161">
              <w:rPr>
                <w:lang w:eastAsia="sv-SE"/>
              </w:rPr>
              <w:t>he representative value 1, number of samples 1, representative value 2, and number of samples 2 in the last four rows of Table 8.2.</w:t>
            </w:r>
            <w:r>
              <w:rPr>
                <w:lang w:eastAsia="sv-SE"/>
              </w:rPr>
              <w:t>3</w:t>
            </w:r>
            <w:r w:rsidRPr="00AC0161">
              <w:rPr>
                <w:lang w:eastAsia="sv-SE"/>
              </w:rPr>
              <w:t>-</w:t>
            </w:r>
            <w:r>
              <w:rPr>
                <w:lang w:eastAsia="sv-SE"/>
              </w:rPr>
              <w:t>5</w:t>
            </w:r>
            <w:r w:rsidRPr="00AC0161">
              <w:rPr>
                <w:lang w:eastAsia="sv-SE"/>
              </w:rPr>
              <w:t xml:space="preserve"> and Table 8.2.</w:t>
            </w:r>
            <w:r>
              <w:rPr>
                <w:lang w:eastAsia="sv-SE"/>
              </w:rPr>
              <w:t>3</w:t>
            </w:r>
            <w:r w:rsidRPr="00AC0161">
              <w:rPr>
                <w:lang w:eastAsia="sv-SE"/>
              </w:rPr>
              <w:t>-</w:t>
            </w:r>
            <w:r>
              <w:rPr>
                <w:lang w:eastAsia="sv-SE"/>
              </w:rPr>
              <w:t>6</w:t>
            </w:r>
            <w:r w:rsidRPr="00AC0161">
              <w:rPr>
                <w:lang w:eastAsia="sv-SE"/>
              </w:rPr>
              <w:t xml:space="preserve"> are determined according to the methodology described in clause 6.2. A negative value of the representative value for a channel of the potential Rel-18 UE indicates the coverage of the channel is worse than that of the bottleneck channel of the reference NR UE.</w:t>
            </w:r>
          </w:p>
          <w:p w14:paraId="2982B886" w14:textId="77777777" w:rsidR="009F077C" w:rsidRPr="00CC6484" w:rsidRDefault="009F077C" w:rsidP="00545BEE">
            <w:pPr>
              <w:rPr>
                <w:lang w:eastAsia="zh-TW"/>
              </w:rPr>
            </w:pPr>
            <w:r w:rsidRPr="00AD4315">
              <w:rPr>
                <w:rFonts w:eastAsia="Calibri"/>
              </w:rPr>
              <w:t xml:space="preserve">As can be seen </w:t>
            </w:r>
            <w:r>
              <w:rPr>
                <w:rFonts w:eastAsia="Calibri"/>
              </w:rPr>
              <w:t xml:space="preserve">from Table 8.2.3-1 and Table 8.2.3-4, </w:t>
            </w:r>
            <w:r>
              <w:rPr>
                <w:lang w:eastAsia="sv-SE"/>
              </w:rPr>
              <w:t>f</w:t>
            </w:r>
            <w:r w:rsidRPr="00B72259">
              <w:rPr>
                <w:lang w:eastAsia="sv-SE"/>
              </w:rPr>
              <w:t xml:space="preserve">or Urban scenario at </w:t>
            </w:r>
            <w:r>
              <w:rPr>
                <w:lang w:eastAsia="sv-SE"/>
              </w:rPr>
              <w:t xml:space="preserve">4 </w:t>
            </w:r>
            <w:r w:rsidRPr="00B72259">
              <w:rPr>
                <w:lang w:eastAsia="sv-SE"/>
              </w:rPr>
              <w:t xml:space="preserve">GHz, </w:t>
            </w:r>
            <w:r>
              <w:rPr>
                <w:lang w:eastAsia="sv-SE"/>
              </w:rPr>
              <w:t xml:space="preserve">when DL PSD is reduced from 33dBm/MHz to 24dBm/MHz, </w:t>
            </w:r>
            <w:r w:rsidRPr="00B72259">
              <w:rPr>
                <w:lang w:eastAsia="sv-SE"/>
              </w:rPr>
              <w:t xml:space="preserve">PUSCH is </w:t>
            </w:r>
            <w:r>
              <w:rPr>
                <w:lang w:eastAsia="sv-SE"/>
              </w:rPr>
              <w:t xml:space="preserve">still </w:t>
            </w:r>
            <w:r w:rsidRPr="00B72259">
              <w:rPr>
                <w:lang w:eastAsia="sv-SE"/>
              </w:rPr>
              <w:t>the bottleneck channel for the reference NR UE</w:t>
            </w:r>
            <w:r>
              <w:rPr>
                <w:lang w:eastAsia="sv-SE"/>
              </w:rPr>
              <w:t>. This implies for the reference NR UE all downlink channels have more link budgets than PUSCH by at least 9dB when DL PSD is 33dB</w:t>
            </w:r>
            <w:r>
              <w:rPr>
                <w:lang w:val="en-US" w:eastAsia="sv-SE"/>
              </w:rPr>
              <w:t xml:space="preserve">m/MHz. </w:t>
            </w:r>
          </w:p>
          <w:p w14:paraId="16EDA9C0" w14:textId="77777777" w:rsidR="009F077C" w:rsidRPr="00244ACD" w:rsidRDefault="009F077C" w:rsidP="00545BEE">
            <w:pPr>
              <w:jc w:val="center"/>
              <w:rPr>
                <w:rFonts w:eastAsia="新細明體"/>
                <w:lang w:val="en-US" w:eastAsia="zh-TW"/>
              </w:rPr>
            </w:pPr>
            <w:r>
              <w:rPr>
                <w:b/>
                <w:bCs/>
                <w:lang w:val="en-US"/>
              </w:rPr>
              <w:t>Table 8.2.3-4:</w:t>
            </w:r>
            <w:r>
              <w:rPr>
                <w:lang w:val="en-US"/>
              </w:rPr>
              <w:t xml:space="preserve"> Bottleneck channel</w:t>
            </w:r>
            <w:r>
              <w:rPr>
                <w:rFonts w:eastAsia="新細明體"/>
                <w:lang w:val="en-US" w:eastAsia="zh-TW"/>
              </w:rPr>
              <w:t>s</w:t>
            </w:r>
            <w:r>
              <w:rPr>
                <w:lang w:val="en-US"/>
              </w:rPr>
              <w:t xml:space="preserve"> and MIL values for the reference NR UE in Urban scenario at 4GHz with downlink power spectrum density of 24 dBm/MHz</w:t>
            </w:r>
          </w:p>
          <w:tbl>
            <w:tblPr>
              <w:tblW w:w="3459" w:type="pct"/>
              <w:jc w:val="center"/>
              <w:tblLayout w:type="fixed"/>
              <w:tblCellMar>
                <w:left w:w="28" w:type="dxa"/>
                <w:right w:w="28" w:type="dxa"/>
              </w:tblCellMar>
              <w:tblLook w:val="04A0" w:firstRow="1" w:lastRow="0" w:firstColumn="1" w:lastColumn="0" w:noHBand="0" w:noVBand="1"/>
            </w:tblPr>
            <w:tblGrid>
              <w:gridCol w:w="1661"/>
              <w:gridCol w:w="2630"/>
              <w:gridCol w:w="2215"/>
            </w:tblGrid>
            <w:tr w:rsidR="009F077C" w14:paraId="1D2FD697" w14:textId="77777777" w:rsidTr="00545BEE">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3695DFA6" w14:textId="77777777" w:rsidR="009F077C" w:rsidRDefault="009F077C" w:rsidP="00545BEE">
                  <w:pPr>
                    <w:spacing w:after="0" w:line="240" w:lineRule="auto"/>
                    <w:jc w:val="left"/>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hideMark/>
                </w:tcPr>
                <w:p w14:paraId="2EB1C649" w14:textId="77777777" w:rsidR="009F077C" w:rsidRDefault="009F077C" w:rsidP="00545BEE">
                  <w:pPr>
                    <w:spacing w:after="0" w:line="240" w:lineRule="auto"/>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hideMark/>
                </w:tcPr>
                <w:p w14:paraId="7510B655" w14:textId="77777777" w:rsidR="009F077C" w:rsidRDefault="009F077C" w:rsidP="00545BEE">
                  <w:pPr>
                    <w:spacing w:after="0" w:line="240" w:lineRule="auto"/>
                    <w:jc w:val="center"/>
                    <w:rPr>
                      <w:rFonts w:eastAsia="SimSun"/>
                      <w:b/>
                      <w:bCs/>
                      <w:lang w:val="en-US" w:eastAsia="zh-TW"/>
                    </w:rPr>
                  </w:pPr>
                  <w:r>
                    <w:rPr>
                      <w:rFonts w:eastAsia="SimSun"/>
                      <w:b/>
                      <w:bCs/>
                    </w:rPr>
                    <w:t>MIL (dB)</w:t>
                  </w:r>
                </w:p>
              </w:tc>
            </w:tr>
            <w:tr w:rsidR="009F077C" w14:paraId="104573E9"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F480E22" w14:textId="77777777" w:rsidR="009F077C" w:rsidRDefault="009F077C" w:rsidP="00545BEE">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1A531FCC" w14:textId="77777777" w:rsidR="009F077C" w:rsidRPr="00002C35" w:rsidRDefault="009F077C" w:rsidP="00545BEE">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01F788BD" w14:textId="77777777" w:rsidR="009F077C" w:rsidRPr="00002C35" w:rsidRDefault="009F077C" w:rsidP="00545BEE">
                  <w:pPr>
                    <w:spacing w:after="0" w:line="240" w:lineRule="auto"/>
                    <w:jc w:val="center"/>
                    <w:rPr>
                      <w:rFonts w:eastAsia="SimSun"/>
                      <w:lang w:val="en-US" w:eastAsia="zh-TW"/>
                    </w:rPr>
                  </w:pPr>
                  <w:r w:rsidRPr="00002C35">
                    <w:rPr>
                      <w:rFonts w:eastAsia="SimSun"/>
                    </w:rPr>
                    <w:t>139.24</w:t>
                  </w:r>
                </w:p>
              </w:tc>
            </w:tr>
            <w:tr w:rsidR="009F077C" w14:paraId="3305121F"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37C5C6E" w14:textId="77777777" w:rsidR="009F077C" w:rsidRDefault="009F077C" w:rsidP="00545BEE">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64F2CDF0" w14:textId="77777777" w:rsidR="009F077C" w:rsidRPr="00002C35" w:rsidRDefault="009F077C" w:rsidP="00545BEE">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51D35231" w14:textId="77777777" w:rsidR="009F077C" w:rsidRPr="00002C35" w:rsidRDefault="009F077C" w:rsidP="00545BEE">
                  <w:pPr>
                    <w:spacing w:after="0" w:line="240" w:lineRule="auto"/>
                    <w:jc w:val="center"/>
                    <w:rPr>
                      <w:rFonts w:eastAsia="SimSun"/>
                      <w:lang w:val="en-US" w:eastAsia="zh-TW"/>
                    </w:rPr>
                  </w:pPr>
                  <w:r w:rsidRPr="00002C35">
                    <w:rPr>
                      <w:rFonts w:eastAsia="SimSun"/>
                    </w:rPr>
                    <w:t>142.04</w:t>
                  </w:r>
                </w:p>
              </w:tc>
            </w:tr>
            <w:tr w:rsidR="009F077C" w14:paraId="33A11E4A"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494ED73" w14:textId="77777777" w:rsidR="009F077C" w:rsidRDefault="009F077C" w:rsidP="00545BEE">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40664BD7" w14:textId="77777777" w:rsidR="009F077C" w:rsidRPr="00002C35" w:rsidRDefault="009F077C" w:rsidP="00545BEE">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2F7842A2" w14:textId="77777777" w:rsidR="009F077C" w:rsidRPr="00002C35" w:rsidRDefault="009F077C" w:rsidP="00545BEE">
                  <w:pPr>
                    <w:spacing w:after="0" w:line="240" w:lineRule="auto"/>
                    <w:jc w:val="center"/>
                    <w:rPr>
                      <w:rFonts w:eastAsia="SimSun"/>
                      <w:lang w:val="en-US" w:eastAsia="zh-TW"/>
                    </w:rPr>
                  </w:pPr>
                  <w:r w:rsidRPr="00002C35">
                    <w:rPr>
                      <w:rFonts w:eastAsia="SimSun"/>
                      <w:lang w:eastAsia="zh-CN"/>
                    </w:rPr>
                    <w:t>139.62</w:t>
                  </w:r>
                </w:p>
              </w:tc>
            </w:tr>
            <w:tr w:rsidR="009F077C" w14:paraId="1D60B1EA"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713C3C4" w14:textId="77777777" w:rsidR="009F077C" w:rsidRDefault="009F077C" w:rsidP="00545BEE">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5C4A0999" w14:textId="77777777" w:rsidR="009F077C" w:rsidRPr="00002C35" w:rsidRDefault="009F077C" w:rsidP="00545BEE">
                  <w:pPr>
                    <w:spacing w:after="0" w:line="240" w:lineRule="auto"/>
                    <w:jc w:val="center"/>
                    <w:rPr>
                      <w:rFonts w:eastAsia="SimSun"/>
                      <w:lang w:val="en-US" w:eastAsia="zh-TW"/>
                    </w:rPr>
                  </w:pPr>
                  <w:proofErr w:type="gramStart"/>
                  <w:r w:rsidRPr="00002C35">
                    <w:rPr>
                      <w:rFonts w:eastAsia="SimSun"/>
                    </w:rPr>
                    <w:t>PUSCH(</w:t>
                  </w:r>
                  <w:proofErr w:type="gramEnd"/>
                  <w:r w:rsidRPr="00002C35">
                    <w:rPr>
                      <w:rFonts w:eastAsia="SimSun"/>
                    </w:rPr>
                    <w:t>*)</w:t>
                  </w:r>
                </w:p>
              </w:tc>
              <w:tc>
                <w:tcPr>
                  <w:tcW w:w="1702" w:type="pct"/>
                  <w:tcBorders>
                    <w:top w:val="nil"/>
                    <w:left w:val="nil"/>
                    <w:bottom w:val="single" w:sz="4" w:space="0" w:color="auto"/>
                    <w:right w:val="single" w:sz="4" w:space="0" w:color="auto"/>
                  </w:tcBorders>
                  <w:noWrap/>
                  <w:vAlign w:val="center"/>
                  <w:hideMark/>
                </w:tcPr>
                <w:p w14:paraId="1F5F12CB" w14:textId="77777777" w:rsidR="009F077C" w:rsidRPr="00002C35" w:rsidRDefault="009F077C" w:rsidP="00545BEE">
                  <w:pPr>
                    <w:spacing w:after="0" w:line="240" w:lineRule="auto"/>
                    <w:jc w:val="center"/>
                    <w:rPr>
                      <w:rFonts w:eastAsia="SimSun"/>
                      <w:lang w:val="en-US" w:eastAsia="zh-TW"/>
                    </w:rPr>
                  </w:pPr>
                  <w:r w:rsidRPr="00002C35">
                    <w:rPr>
                      <w:rFonts w:eastAsia="SimSun"/>
                    </w:rPr>
                    <w:t>143.54</w:t>
                  </w:r>
                </w:p>
              </w:tc>
            </w:tr>
            <w:tr w:rsidR="009F077C" w14:paraId="1CD5FC0A"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1963261" w14:textId="77777777" w:rsidR="009F077C" w:rsidRDefault="009F077C" w:rsidP="00545BEE">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1A177AF3" w14:textId="77777777" w:rsidR="009F077C" w:rsidRPr="00002C35" w:rsidRDefault="009F077C" w:rsidP="00545BEE">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11D4693D" w14:textId="77777777" w:rsidR="009F077C" w:rsidRPr="00002C35" w:rsidRDefault="009F077C" w:rsidP="00545BEE">
                  <w:pPr>
                    <w:spacing w:after="0" w:line="240" w:lineRule="auto"/>
                    <w:jc w:val="center"/>
                    <w:rPr>
                      <w:rFonts w:eastAsia="SimSun"/>
                      <w:lang w:val="en-US" w:eastAsia="zh-TW"/>
                    </w:rPr>
                  </w:pPr>
                  <w:r w:rsidRPr="00002C35">
                    <w:rPr>
                      <w:rFonts w:eastAsia="SimSun"/>
                    </w:rPr>
                    <w:t>145.14</w:t>
                  </w:r>
                </w:p>
              </w:tc>
            </w:tr>
            <w:tr w:rsidR="009F077C" w14:paraId="3C8669D2"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832CBEC" w14:textId="77777777" w:rsidR="009F077C" w:rsidRDefault="009F077C" w:rsidP="00545BEE">
                  <w:pPr>
                    <w:spacing w:after="0" w:line="240" w:lineRule="auto"/>
                    <w:jc w:val="left"/>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2FC5F0BB" w14:textId="77777777" w:rsidR="009F077C" w:rsidRPr="00002C35" w:rsidRDefault="009F077C" w:rsidP="00545BEE">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57B10129" w14:textId="77777777" w:rsidR="009F077C" w:rsidRPr="00002C35" w:rsidRDefault="009F077C" w:rsidP="00545BEE">
                  <w:pPr>
                    <w:spacing w:after="0" w:line="240" w:lineRule="auto"/>
                    <w:jc w:val="center"/>
                    <w:rPr>
                      <w:rFonts w:eastAsia="SimSun"/>
                      <w:lang w:val="en-US" w:eastAsia="zh-TW"/>
                    </w:rPr>
                  </w:pPr>
                  <w:r w:rsidRPr="00002C35">
                    <w:rPr>
                      <w:rFonts w:eastAsia="SimSun"/>
                    </w:rPr>
                    <w:t>140.03</w:t>
                  </w:r>
                </w:p>
              </w:tc>
            </w:tr>
            <w:tr w:rsidR="009F077C" w14:paraId="6C8C008D"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B9674A9" w14:textId="77777777" w:rsidR="009F077C" w:rsidRDefault="009F077C" w:rsidP="00545BEE">
                  <w:pPr>
                    <w:spacing w:after="0" w:line="240" w:lineRule="auto"/>
                    <w:jc w:val="left"/>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260622EE" w14:textId="77777777" w:rsidR="009F077C" w:rsidRPr="00002C35" w:rsidRDefault="009F077C" w:rsidP="00545BEE">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5476CC64" w14:textId="77777777" w:rsidR="009F077C" w:rsidRPr="00002C35" w:rsidRDefault="009F077C" w:rsidP="00545BEE">
                  <w:pPr>
                    <w:spacing w:after="0" w:line="240" w:lineRule="auto"/>
                    <w:jc w:val="center"/>
                    <w:rPr>
                      <w:rFonts w:eastAsia="SimSun"/>
                      <w:lang w:val="en-US" w:eastAsia="zh-TW"/>
                    </w:rPr>
                  </w:pPr>
                  <w:r w:rsidRPr="00002C35">
                    <w:rPr>
                      <w:rFonts w:eastAsia="SimSun"/>
                    </w:rPr>
                    <w:t>141.19</w:t>
                  </w:r>
                </w:p>
              </w:tc>
            </w:tr>
            <w:tr w:rsidR="009F077C" w14:paraId="4512AB6F" w14:textId="77777777" w:rsidTr="00545BEE">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1FE1476" w14:textId="77777777" w:rsidR="009F077C" w:rsidRDefault="009F077C" w:rsidP="00545BEE">
                  <w:pPr>
                    <w:spacing w:after="0" w:line="240" w:lineRule="auto"/>
                    <w:jc w:val="left"/>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1B63DACC" w14:textId="77777777" w:rsidR="009F077C" w:rsidRPr="00002C35" w:rsidRDefault="009F077C" w:rsidP="00545BEE">
                  <w:pPr>
                    <w:spacing w:after="0" w:line="240" w:lineRule="auto"/>
                    <w:jc w:val="center"/>
                    <w:rPr>
                      <w:rFonts w:eastAsia="SimSun"/>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60CD751C" w14:textId="77777777" w:rsidR="009F077C" w:rsidRPr="00002C35" w:rsidRDefault="009F077C" w:rsidP="00545BEE">
                  <w:pPr>
                    <w:spacing w:after="0" w:line="240" w:lineRule="auto"/>
                    <w:jc w:val="center"/>
                    <w:rPr>
                      <w:rFonts w:eastAsia="SimSun"/>
                    </w:rPr>
                  </w:pPr>
                  <w:r w:rsidRPr="00002C35">
                    <w:rPr>
                      <w:rFonts w:eastAsia="SimSun"/>
                    </w:rPr>
                    <w:t>139.99</w:t>
                  </w:r>
                </w:p>
              </w:tc>
            </w:tr>
          </w:tbl>
          <w:p w14:paraId="78478941" w14:textId="77777777" w:rsidR="009F077C" w:rsidRPr="00E706D1" w:rsidRDefault="009F077C" w:rsidP="00545BEE">
            <w:pPr>
              <w:rPr>
                <w:lang w:val="en-US"/>
              </w:rPr>
            </w:pPr>
            <w:r>
              <w:rPr>
                <w:lang w:val="en-US"/>
              </w:rPr>
              <w:t>Note: For sourcing company with (*), the bottleneck channel and its MIL value were derived from Table 9.1.3-1</w:t>
            </w:r>
            <w:r>
              <w:rPr>
                <w:rFonts w:ascii="新細明體" w:eastAsia="新細明體" w:hAnsi="新細明體" w:hint="eastAsia"/>
                <w:lang w:val="en-US" w:eastAsia="zh-TW"/>
              </w:rPr>
              <w:t xml:space="preserve"> </w:t>
            </w:r>
            <w:r>
              <w:rPr>
                <w:lang w:val="en-US"/>
              </w:rPr>
              <w:t>of TR38.875.</w:t>
            </w:r>
          </w:p>
          <w:p w14:paraId="6B696AD6" w14:textId="77777777" w:rsidR="009F077C" w:rsidRDefault="009F077C" w:rsidP="00545BEE">
            <w:pPr>
              <w:rPr>
                <w:rFonts w:eastAsia="Microsoft YaHei UI"/>
                <w:color w:val="000000"/>
                <w:lang w:val="en-US" w:eastAsia="zh-CN"/>
              </w:rPr>
            </w:pPr>
            <w:r w:rsidRPr="00F56E39">
              <w:rPr>
                <w:rFonts w:eastAsia="Microsoft YaHei UI"/>
                <w:color w:val="000000"/>
                <w:lang w:eastAsia="zh-CN"/>
              </w:rPr>
              <w:t>As can be seen from the representative values in Table 8.2.</w:t>
            </w:r>
            <w:r>
              <w:rPr>
                <w:rFonts w:eastAsia="Microsoft YaHei UI"/>
                <w:color w:val="000000"/>
                <w:lang w:eastAsia="zh-CN"/>
              </w:rPr>
              <w:t>3</w:t>
            </w:r>
            <w:r w:rsidRPr="00F56E39">
              <w:rPr>
                <w:rFonts w:eastAsia="Microsoft YaHei UI"/>
                <w:color w:val="000000"/>
                <w:lang w:eastAsia="zh-CN"/>
              </w:rPr>
              <w:t>-</w:t>
            </w:r>
            <w:r>
              <w:rPr>
                <w:rFonts w:eastAsia="Microsoft YaHei UI"/>
                <w:color w:val="000000"/>
                <w:lang w:eastAsia="zh-CN"/>
              </w:rPr>
              <w:t>5</w:t>
            </w:r>
            <w:r w:rsidRPr="00F56E39">
              <w:rPr>
                <w:rFonts w:eastAsia="Microsoft YaHei UI"/>
                <w:color w:val="000000"/>
                <w:lang w:eastAsia="zh-CN"/>
              </w:rPr>
              <w:t xml:space="preserve"> and Table 8.2.</w:t>
            </w:r>
            <w:r>
              <w:rPr>
                <w:rFonts w:eastAsia="Microsoft YaHei UI"/>
                <w:color w:val="000000"/>
                <w:lang w:eastAsia="zh-CN"/>
              </w:rPr>
              <w:t>3</w:t>
            </w:r>
            <w:r w:rsidRPr="00F56E39">
              <w:rPr>
                <w:rFonts w:eastAsia="Microsoft YaHei UI"/>
                <w:color w:val="000000"/>
                <w:lang w:eastAsia="zh-CN"/>
              </w:rPr>
              <w:t>-</w:t>
            </w:r>
            <w:r>
              <w:rPr>
                <w:rFonts w:eastAsia="Microsoft YaHei UI"/>
                <w:color w:val="000000"/>
                <w:lang w:eastAsia="zh-CN"/>
              </w:rPr>
              <w:t>6</w:t>
            </w:r>
            <w:r w:rsidRPr="00F56E39">
              <w:rPr>
                <w:rFonts w:eastAsia="Microsoft YaHei UI"/>
                <w:color w:val="000000"/>
                <w:lang w:eastAsia="zh-CN"/>
              </w:rPr>
              <w:t xml:space="preserve">, </w:t>
            </w:r>
            <w:r>
              <w:rPr>
                <w:rFonts w:eastAsia="Microsoft YaHei UI"/>
                <w:color w:val="000000"/>
                <w:lang w:eastAsia="zh-CN"/>
              </w:rPr>
              <w:t>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4634870F" w14:textId="77777777" w:rsidR="009F077C" w:rsidRPr="006C1EF3" w:rsidRDefault="009F077C" w:rsidP="009F077C">
            <w:pPr>
              <w:pStyle w:val="ListParagraph"/>
              <w:numPr>
                <w:ilvl w:val="0"/>
                <w:numId w:val="68"/>
              </w:numPr>
              <w:rPr>
                <w:rFonts w:ascii="Times New Roman" w:eastAsia="Microsoft YaHei UI" w:hAnsi="Times New Roman" w:cs="Times New Roman"/>
                <w:color w:val="FF0000"/>
                <w:sz w:val="20"/>
                <w:szCs w:val="20"/>
                <w:lang w:val="en-US" w:eastAsia="zh-CN"/>
              </w:rPr>
            </w:pPr>
            <w:r w:rsidRPr="006C1EF3">
              <w:rPr>
                <w:rFonts w:ascii="Times New Roman" w:eastAsia="Microsoft YaHei UI" w:hAnsi="Times New Roman" w:cs="Times New Roman"/>
                <w:color w:val="000000"/>
                <w:sz w:val="20"/>
                <w:szCs w:val="20"/>
                <w:lang w:val="en-US" w:eastAsia="zh-CN"/>
              </w:rPr>
              <w:t xml:space="preserve">Without 3-dB UE antenna efficiency loss: </w:t>
            </w:r>
            <w:r>
              <w:rPr>
                <w:rFonts w:ascii="Times New Roman" w:eastAsia="Microsoft YaHei UI" w:hAnsi="Times New Roman" w:cs="Times New Roman"/>
                <w:color w:val="000000"/>
                <w:sz w:val="20"/>
                <w:szCs w:val="20"/>
                <w:lang w:val="en-US" w:eastAsia="zh-CN"/>
              </w:rPr>
              <w:t xml:space="preserve">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682E12E7" w14:textId="77777777" w:rsidR="009F077C" w:rsidRPr="004E1D8D" w:rsidRDefault="009F077C" w:rsidP="009F077C">
            <w:pPr>
              <w:pStyle w:val="ListParagraph"/>
              <w:numPr>
                <w:ilvl w:val="0"/>
                <w:numId w:val="68"/>
              </w:numPr>
              <w:rPr>
                <w:rFonts w:ascii="Times New Roman" w:eastAsia="Microsoft YaHei UI" w:hAnsi="Times New Roman" w:cs="Times New Roman"/>
                <w:color w:val="FF0000"/>
                <w:sz w:val="20"/>
                <w:szCs w:val="20"/>
                <w:lang w:val="en-US" w:eastAsia="zh-CN"/>
              </w:rPr>
            </w:pPr>
            <w:r w:rsidRPr="006C1EF3">
              <w:rPr>
                <w:rFonts w:ascii="Times New Roman" w:eastAsia="Microsoft YaHei UI" w:hAnsi="Times New Roman" w:cs="Times New Roman"/>
                <w:color w:val="000000"/>
                <w:sz w:val="20"/>
                <w:szCs w:val="20"/>
                <w:lang w:val="en-US" w:eastAsia="zh-CN"/>
              </w:rPr>
              <w:t xml:space="preserve">With 3-dB UE antenna efficiency loss: </w:t>
            </w:r>
            <w:r>
              <w:rPr>
                <w:rFonts w:ascii="Times New Roman" w:eastAsia="Microsoft YaHei UI" w:hAnsi="Times New Roman" w:cs="Times New Roman"/>
                <w:color w:val="000000"/>
                <w:sz w:val="20"/>
                <w:szCs w:val="20"/>
                <w:lang w:val="en-US" w:eastAsia="zh-CN"/>
              </w:rPr>
              <w:t xml:space="preserve">PBCH, PDCCH CSS, SIB1, Msg2, Msg4, and PDCCH USS all show worse coverage than the bottleneck channel of the reference NR UE. PDSCH has a similar coverage to the bottleneck channel. </w:t>
            </w:r>
          </w:p>
          <w:p w14:paraId="4A981A8F" w14:textId="77777777" w:rsidR="009F077C" w:rsidRPr="00FD3E40" w:rsidRDefault="009F077C" w:rsidP="00545BEE">
            <w:pPr>
              <w:rPr>
                <w:rFonts w:eastAsia="Microsoft YaHei UI"/>
                <w:lang w:val="en-US" w:eastAsia="zh-CN"/>
              </w:rPr>
            </w:pPr>
            <w:r>
              <w:rPr>
                <w:rFonts w:eastAsia="Microsoft YaHei UI"/>
                <w:lang w:val="en-US" w:eastAsia="zh-CN"/>
              </w:rPr>
              <w:t xml:space="preserve">Like other scenario, it again can be seen </w:t>
            </w:r>
            <w:r w:rsidRPr="00FD3E40">
              <w:rPr>
                <w:rFonts w:eastAsia="Microsoft YaHei UI"/>
                <w:lang w:val="en-US" w:eastAsia="zh-CN"/>
              </w:rPr>
              <w:t>from the representative values in Table 8.2.</w:t>
            </w:r>
            <w:r>
              <w:rPr>
                <w:rFonts w:eastAsia="Microsoft YaHei UI"/>
                <w:lang w:val="en-US" w:eastAsia="zh-CN"/>
              </w:rPr>
              <w:t>3</w:t>
            </w:r>
            <w:r w:rsidRPr="00FD3E40">
              <w:rPr>
                <w:rFonts w:eastAsia="Microsoft YaHei UI"/>
                <w:lang w:val="en-US" w:eastAsia="zh-CN"/>
              </w:rPr>
              <w:t>-</w:t>
            </w:r>
            <w:r>
              <w:rPr>
                <w:rFonts w:eastAsia="Microsoft YaHei UI"/>
                <w:lang w:val="en-US" w:eastAsia="zh-CN"/>
              </w:rPr>
              <w:t>5</w:t>
            </w:r>
            <w:r w:rsidRPr="00FD3E40">
              <w:rPr>
                <w:rFonts w:eastAsia="Microsoft YaHei UI"/>
                <w:lang w:val="en-US" w:eastAsia="zh-CN"/>
              </w:rPr>
              <w:t xml:space="preserve"> and Table 8.2.</w:t>
            </w:r>
            <w:r>
              <w:rPr>
                <w:rFonts w:eastAsia="Microsoft YaHei UI"/>
                <w:lang w:val="en-US" w:eastAsia="zh-CN"/>
              </w:rPr>
              <w:t>3</w:t>
            </w:r>
            <w:r w:rsidRPr="00FD3E40">
              <w:rPr>
                <w:rFonts w:eastAsia="Microsoft YaHei UI"/>
                <w:lang w:val="en-US" w:eastAsia="zh-CN"/>
              </w:rPr>
              <w:t>-</w:t>
            </w:r>
            <w:r>
              <w:rPr>
                <w:rFonts w:eastAsia="Microsoft YaHei UI"/>
                <w:lang w:val="en-US" w:eastAsia="zh-CN"/>
              </w:rPr>
              <w:t>6</w:t>
            </w:r>
            <w:r w:rsidRPr="00FD3E40">
              <w:rPr>
                <w:rFonts w:eastAsia="Microsoft YaHei UI"/>
                <w:lang w:val="en-US" w:eastAsia="zh-CN"/>
              </w:rPr>
              <w:t>,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483FB657" w14:textId="77777777" w:rsidR="009F077C" w:rsidRDefault="009F077C" w:rsidP="00545BEE">
            <w:r>
              <w:rPr>
                <w:b/>
                <w:bCs/>
                <w:lang w:val="en-US"/>
              </w:rPr>
              <w:t xml:space="preserve">Table 8.2.3-5 (part 1): </w:t>
            </w:r>
            <w:r>
              <w:rPr>
                <w:lang w:val="en-US"/>
              </w:rPr>
              <w:t xml:space="preserve">In Urban scenario at 4GHz with DL PSD of 24 dBm/MHz, the coverage margins of the </w:t>
            </w:r>
            <w:r>
              <w:rPr>
                <w:lang w:val="en-US"/>
              </w:rPr>
              <w:lastRenderedPageBreak/>
              <w:t xml:space="preserve">potential Rel-18 UE with maximum 11-PRB UE bandwidth compared to the bottleneck channel for the reference NR UE in Table 8.2.3-4 when no UE </w:t>
            </w:r>
            <w:r w:rsidRPr="008B6401">
              <w:rPr>
                <w:lang w:val="en-US"/>
              </w:rPr>
              <w:t>antenna efficiency loss</w:t>
            </w:r>
            <w:r>
              <w:rPr>
                <w:lang w:val="en-US"/>
              </w:rPr>
              <w:t xml:space="preserve">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9F077C" w:rsidRPr="00C8285D" w14:paraId="2A81EEF4" w14:textId="77777777" w:rsidTr="00545BEE">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4F431201"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168781"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 xml:space="preserve">PBCH </w:t>
                  </w:r>
                  <w:r w:rsidRPr="00C8285D">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594339"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 xml:space="preserve">PBCH </w:t>
                  </w:r>
                  <w:r w:rsidRPr="00C8285D">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748FA4"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BB74752"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37C5DE"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3AEAE84"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F69C1C3"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3B3E71"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Msg</w:t>
                  </w:r>
                  <w:proofErr w:type="gramStart"/>
                  <w:r w:rsidRPr="00C8285D">
                    <w:rPr>
                      <w:rFonts w:eastAsia="SimSun"/>
                      <w:b/>
                      <w:bCs/>
                      <w:sz w:val="16"/>
                      <w:szCs w:val="16"/>
                    </w:rPr>
                    <w:t>2  (</w:t>
                  </w:r>
                  <w:proofErr w:type="gramEnd"/>
                  <w:r w:rsidRPr="00C8285D">
                    <w:rPr>
                      <w:rFonts w:eastAsia="SimSun"/>
                      <w:b/>
                      <w:bCs/>
                      <w:sz w:val="16"/>
                      <w:szCs w:val="16"/>
                    </w:rPr>
                    <w:t>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6D73E68"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Msg4 (BW1, 11 PRBs; TBS 1040 bits)</w:t>
                  </w:r>
                </w:p>
              </w:tc>
            </w:tr>
            <w:tr w:rsidR="009F077C" w:rsidRPr="00C8285D" w14:paraId="6B66E57F"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5B8D1F1"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5AF97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205DA8"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B5EEAB"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91DAA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7F26C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FF1A1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9821E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923AF"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-4.22</w:t>
                  </w:r>
                </w:p>
              </w:tc>
              <w:tc>
                <w:tcPr>
                  <w:tcW w:w="500" w:type="pct"/>
                  <w:tcBorders>
                    <w:top w:val="single" w:sz="4" w:space="0" w:color="auto"/>
                    <w:left w:val="single" w:sz="4" w:space="0" w:color="auto"/>
                    <w:bottom w:val="single" w:sz="4" w:space="0" w:color="auto"/>
                    <w:right w:val="single" w:sz="4" w:space="0" w:color="auto"/>
                  </w:tcBorders>
                  <w:vAlign w:val="center"/>
                  <w:hideMark/>
                </w:tcPr>
                <w:p w14:paraId="05BAD415" w14:textId="77777777" w:rsidR="009F077C" w:rsidRPr="00C8285D" w:rsidRDefault="009F077C" w:rsidP="00545BEE">
                  <w:pPr>
                    <w:spacing w:after="0" w:line="240" w:lineRule="auto"/>
                    <w:jc w:val="center"/>
                    <w:rPr>
                      <w:rFonts w:eastAsia="SimSun"/>
                      <w:sz w:val="16"/>
                      <w:szCs w:val="16"/>
                    </w:rPr>
                  </w:pPr>
                  <w:r w:rsidRPr="00C8285D">
                    <w:rPr>
                      <w:rFonts w:eastAsia="SimSun"/>
                      <w:b/>
                      <w:bCs/>
                      <w:color w:val="FF0000"/>
                      <w:sz w:val="16"/>
                      <w:szCs w:val="16"/>
                    </w:rPr>
                    <w:t>-9.07</w:t>
                  </w:r>
                </w:p>
              </w:tc>
            </w:tr>
            <w:tr w:rsidR="009F077C" w:rsidRPr="00C8285D" w14:paraId="215D45BD"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57F17FE"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C869FA"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967B9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0FBBDA"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A660E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E14FEC"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C3D2D3"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7BA413"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-6.07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5221F3"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9ED5831" w14:textId="77777777" w:rsidR="009F077C" w:rsidRPr="00C8285D" w:rsidRDefault="009F077C" w:rsidP="00545BEE">
                  <w:pPr>
                    <w:spacing w:after="0" w:line="240" w:lineRule="auto"/>
                    <w:jc w:val="center"/>
                    <w:rPr>
                      <w:rFonts w:eastAsia="SimSun"/>
                      <w:sz w:val="16"/>
                      <w:szCs w:val="16"/>
                    </w:rPr>
                  </w:pPr>
                  <w:r w:rsidRPr="00C8285D">
                    <w:rPr>
                      <w:rFonts w:eastAsia="SimSun"/>
                      <w:b/>
                      <w:bCs/>
                      <w:color w:val="FF0000"/>
                      <w:sz w:val="16"/>
                      <w:szCs w:val="16"/>
                    </w:rPr>
                    <w:t>-4.27</w:t>
                  </w:r>
                </w:p>
              </w:tc>
            </w:tr>
            <w:tr w:rsidR="009F077C" w:rsidRPr="00C8285D" w14:paraId="54D396F2"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24939E8"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3F2F6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097B9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color w:val="000000" w:themeColor="text1"/>
                      <w:sz w:val="16"/>
                      <w:szCs w:val="16"/>
                    </w:rPr>
                    <w:t>3.71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D8655D"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color w:val="000000" w:themeColor="text1"/>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B5A27D"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color w:val="000000" w:themeColor="text1"/>
                      <w:sz w:val="16"/>
                      <w:szCs w:val="16"/>
                    </w:rPr>
                    <w:t>0.38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275912"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90E234"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0.15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42B67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5FABD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A4FDCBA" w14:textId="77777777" w:rsidR="009F077C" w:rsidRPr="00C8285D" w:rsidRDefault="009F077C" w:rsidP="00545BEE">
                  <w:pPr>
                    <w:spacing w:after="0" w:line="240" w:lineRule="auto"/>
                    <w:jc w:val="center"/>
                    <w:rPr>
                      <w:rFonts w:eastAsia="SimSun"/>
                      <w:sz w:val="16"/>
                      <w:szCs w:val="16"/>
                    </w:rPr>
                  </w:pPr>
                  <w:r w:rsidRPr="00C8285D">
                    <w:rPr>
                      <w:rFonts w:eastAsia="SimSun"/>
                      <w:sz w:val="16"/>
                      <w:szCs w:val="16"/>
                    </w:rPr>
                    <w:t>-</w:t>
                  </w:r>
                </w:p>
              </w:tc>
            </w:tr>
            <w:tr w:rsidR="009F077C" w:rsidRPr="00C8285D" w14:paraId="12F9684C"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52B7C6"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11C6C"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8C078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093A3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0AC24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CBA1B1"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-6.37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06C7DD"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E247B"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3A4931"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516B3B8" w14:textId="77777777" w:rsidR="009F077C" w:rsidRPr="00C8285D" w:rsidRDefault="009F077C" w:rsidP="00545BEE">
                  <w:pPr>
                    <w:spacing w:after="0" w:line="240" w:lineRule="auto"/>
                    <w:jc w:val="center"/>
                    <w:rPr>
                      <w:rFonts w:eastAsia="SimSun"/>
                      <w:sz w:val="16"/>
                      <w:szCs w:val="16"/>
                    </w:rPr>
                  </w:pPr>
                  <w:r w:rsidRPr="00C8285D">
                    <w:rPr>
                      <w:rFonts w:eastAsia="SimSun"/>
                      <w:b/>
                      <w:bCs/>
                      <w:color w:val="FF0000"/>
                      <w:sz w:val="16"/>
                      <w:szCs w:val="16"/>
                    </w:rPr>
                    <w:t>-3.67</w:t>
                  </w:r>
                </w:p>
              </w:tc>
            </w:tr>
            <w:tr w:rsidR="009F077C" w:rsidRPr="00C8285D" w14:paraId="3003507F"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522E5E8"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AB4E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5A9733"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67497B"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7AD83D"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-6.67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C66CDC"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4AFF73"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-8.87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36BC3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DF50DC"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02E01AE" w14:textId="77777777" w:rsidR="009F077C" w:rsidRPr="00C8285D" w:rsidRDefault="009F077C" w:rsidP="00545BEE">
                  <w:pPr>
                    <w:spacing w:after="0" w:line="240" w:lineRule="auto"/>
                    <w:jc w:val="center"/>
                    <w:rPr>
                      <w:rFonts w:eastAsia="SimSun"/>
                      <w:sz w:val="16"/>
                      <w:szCs w:val="16"/>
                    </w:rPr>
                  </w:pPr>
                  <w:r w:rsidRPr="00C8285D">
                    <w:rPr>
                      <w:rFonts w:eastAsia="SimSun"/>
                      <w:b/>
                      <w:bCs/>
                      <w:color w:val="FF0000"/>
                      <w:sz w:val="16"/>
                      <w:szCs w:val="16"/>
                    </w:rPr>
                    <w:t>-5.87</w:t>
                  </w:r>
                </w:p>
              </w:tc>
            </w:tr>
            <w:tr w:rsidR="009F077C" w:rsidRPr="00C8285D" w14:paraId="0C49536B"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A33DB5A"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72BC8D"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B8313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43A83F"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9A775B"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E1BFF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8F364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216AA8"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056FF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5.23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9A64F9F" w14:textId="77777777" w:rsidR="009F077C" w:rsidRPr="00C8285D" w:rsidRDefault="009F077C" w:rsidP="00545BEE">
                  <w:pPr>
                    <w:spacing w:after="0" w:line="240" w:lineRule="auto"/>
                    <w:jc w:val="center"/>
                    <w:rPr>
                      <w:rFonts w:eastAsia="SimSun"/>
                      <w:sz w:val="16"/>
                      <w:szCs w:val="16"/>
                    </w:rPr>
                  </w:pPr>
                  <w:r w:rsidRPr="00C8285D">
                    <w:rPr>
                      <w:rFonts w:eastAsia="SimSun"/>
                      <w:sz w:val="16"/>
                      <w:szCs w:val="16"/>
                    </w:rPr>
                    <w:t>0.53</w:t>
                  </w:r>
                </w:p>
              </w:tc>
            </w:tr>
            <w:tr w:rsidR="009F077C" w:rsidRPr="00C8285D" w14:paraId="77DF458C"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411DC60"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404B07"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7.82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8B4AF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C8F16D"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0.97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E2C5E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CE162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-3.93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342EE8"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F84D3A"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B786D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20BC6E46" w14:textId="77777777" w:rsidR="009F077C" w:rsidRPr="00C8285D" w:rsidRDefault="009F077C" w:rsidP="00545BEE">
                  <w:pPr>
                    <w:spacing w:after="0" w:line="240" w:lineRule="auto"/>
                    <w:jc w:val="center"/>
                    <w:rPr>
                      <w:rFonts w:eastAsia="SimSun"/>
                      <w:sz w:val="16"/>
                      <w:szCs w:val="16"/>
                    </w:rPr>
                  </w:pPr>
                  <w:r w:rsidRPr="00C8285D">
                    <w:rPr>
                      <w:rFonts w:eastAsia="SimSun"/>
                      <w:b/>
                      <w:bCs/>
                      <w:color w:val="FF0000"/>
                      <w:sz w:val="16"/>
                      <w:szCs w:val="16"/>
                    </w:rPr>
                    <w:t>-2.83</w:t>
                  </w:r>
                </w:p>
              </w:tc>
            </w:tr>
            <w:tr w:rsidR="009F077C" w:rsidRPr="00C8285D" w14:paraId="05787BF8"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B7C0F0F"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5A8E6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1540EF"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68EA1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E84E77"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16FF39"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4A1F4C"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-5.72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9F8E8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-3.66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2BF52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sz w:val="16"/>
                      <w:szCs w:val="16"/>
                    </w:rPr>
                    <w:t>0.41</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68119C" w14:textId="77777777" w:rsidR="009F077C" w:rsidRPr="00C8285D" w:rsidRDefault="009F077C" w:rsidP="00545BEE">
                  <w:pPr>
                    <w:spacing w:after="0" w:line="240" w:lineRule="auto"/>
                    <w:jc w:val="center"/>
                    <w:rPr>
                      <w:rFonts w:eastAsia="SimSun"/>
                      <w:sz w:val="16"/>
                      <w:szCs w:val="16"/>
                    </w:rPr>
                  </w:pPr>
                  <w:r>
                    <w:rPr>
                      <w:rFonts w:eastAsia="SimSun"/>
                      <w:b/>
                      <w:bCs/>
                      <w:color w:val="FF0000"/>
                      <w:sz w:val="16"/>
                      <w:szCs w:val="16"/>
                    </w:rPr>
                    <w:t>-4.32</w:t>
                  </w:r>
                </w:p>
              </w:tc>
            </w:tr>
            <w:tr w:rsidR="009F077C" w:rsidRPr="00C8285D" w14:paraId="10A5E602"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A389AF4" w14:textId="77777777" w:rsidR="009F077C" w:rsidRPr="00C8285D" w:rsidRDefault="009F077C" w:rsidP="00545BEE">
                  <w:pPr>
                    <w:spacing w:after="0" w:line="240" w:lineRule="auto"/>
                    <w:jc w:val="left"/>
                    <w:rPr>
                      <w:rFonts w:eastAsia="SimSun"/>
                      <w:b/>
                      <w:bCs/>
                      <w:sz w:val="16"/>
                      <w:szCs w:val="16"/>
                    </w:rPr>
                  </w:pPr>
                  <w:r w:rsidRPr="00C8285D">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9D75E1" w14:textId="77777777" w:rsidR="009F077C" w:rsidRPr="00A72191" w:rsidRDefault="009F077C" w:rsidP="00545BEE">
                  <w:pPr>
                    <w:spacing w:after="0" w:line="240" w:lineRule="auto"/>
                    <w:jc w:val="center"/>
                    <w:rPr>
                      <w:rFonts w:eastAsia="SimSun"/>
                      <w:b/>
                      <w:bCs/>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C020A9" w14:textId="77777777" w:rsidR="009F077C" w:rsidRPr="00A72191" w:rsidRDefault="009F077C" w:rsidP="00545BEE">
                  <w:pPr>
                    <w:spacing w:after="0" w:line="240" w:lineRule="auto"/>
                    <w:jc w:val="center"/>
                    <w:rPr>
                      <w:rFonts w:eastAsia="SimSun"/>
                      <w:b/>
                      <w:bCs/>
                      <w:sz w:val="16"/>
                      <w:szCs w:val="16"/>
                    </w:rPr>
                  </w:pPr>
                  <w:r w:rsidRPr="00A72191">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B1F121"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7C2AAD"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7DDE59"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C802AE"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B9AE9"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12C458" w14:textId="77777777" w:rsidR="009F077C" w:rsidRPr="00A72191" w:rsidRDefault="009F077C" w:rsidP="00545BEE">
                  <w:pPr>
                    <w:spacing w:after="0" w:line="240" w:lineRule="auto"/>
                    <w:jc w:val="center"/>
                    <w:rPr>
                      <w:rFonts w:eastAsia="SimSun"/>
                      <w:b/>
                      <w:bCs/>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034CCB" w14:textId="77777777" w:rsidR="009F077C" w:rsidRPr="00C8285D" w:rsidRDefault="009F077C" w:rsidP="00545BEE">
                  <w:pPr>
                    <w:spacing w:after="0" w:line="240" w:lineRule="auto"/>
                    <w:jc w:val="center"/>
                    <w:rPr>
                      <w:rFonts w:eastAsia="SimSun"/>
                      <w:b/>
                      <w:bCs/>
                      <w:color w:val="FF0000"/>
                      <w:sz w:val="16"/>
                      <w:szCs w:val="16"/>
                    </w:rPr>
                  </w:pPr>
                  <w:r>
                    <w:rPr>
                      <w:rFonts w:eastAsia="SimSun"/>
                      <w:sz w:val="16"/>
                      <w:szCs w:val="16"/>
                    </w:rPr>
                    <w:t xml:space="preserve">5 </w:t>
                  </w:r>
                </w:p>
              </w:tc>
            </w:tr>
            <w:tr w:rsidR="009F077C" w:rsidRPr="00C8285D" w14:paraId="549F2E0F"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75A189" w14:textId="77777777" w:rsidR="009F077C" w:rsidRPr="00C8285D" w:rsidRDefault="009F077C" w:rsidP="00545BEE">
                  <w:pPr>
                    <w:spacing w:after="0" w:line="240" w:lineRule="auto"/>
                    <w:jc w:val="left"/>
                    <w:rPr>
                      <w:rFonts w:eastAsia="SimSun"/>
                      <w:b/>
                      <w:bCs/>
                      <w:sz w:val="16"/>
                      <w:szCs w:val="16"/>
                    </w:rPr>
                  </w:pPr>
                  <w:r w:rsidRPr="00C8285D">
                    <w:rPr>
                      <w:rFonts w:eastAsia="SimSun"/>
                      <w:b/>
                      <w:bCs/>
                      <w:sz w:val="16"/>
                      <w:szCs w:val="16"/>
                    </w:rPr>
                    <w:t xml:space="preserve">Representative value 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C2D133" w14:textId="77777777" w:rsidR="009F077C" w:rsidRPr="00A72191" w:rsidRDefault="009F077C" w:rsidP="00545BEE">
                  <w:pPr>
                    <w:spacing w:after="0" w:line="240" w:lineRule="auto"/>
                    <w:jc w:val="center"/>
                    <w:rPr>
                      <w:rFonts w:eastAsia="SimSun"/>
                      <w:b/>
                      <w:bCs/>
                      <w:sz w:val="16"/>
                      <w:szCs w:val="16"/>
                    </w:rPr>
                  </w:pPr>
                  <w:r w:rsidRPr="00A72191">
                    <w:rPr>
                      <w:rFonts w:eastAsia="SimSun"/>
                      <w:b/>
                      <w:bCs/>
                      <w:sz w:val="16"/>
                      <w:szCs w:val="16"/>
                    </w:rPr>
                    <w:t>2.41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E04F7D" w14:textId="77777777" w:rsidR="009F077C" w:rsidRPr="00A72191" w:rsidRDefault="009F077C" w:rsidP="00545BEE">
                  <w:pPr>
                    <w:spacing w:after="0" w:line="240" w:lineRule="auto"/>
                    <w:jc w:val="center"/>
                    <w:rPr>
                      <w:rFonts w:eastAsia="SimSun"/>
                      <w:b/>
                      <w:bCs/>
                      <w:sz w:val="16"/>
                      <w:szCs w:val="16"/>
                    </w:rPr>
                  </w:pPr>
                  <w:r w:rsidRPr="00A72191">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5676EF"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-0.78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1D6081"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-1.62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0BF8C0"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-5.26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52A6F4"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-6.11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DBCA3E"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-3.86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EA59B4" w14:textId="77777777" w:rsidR="009F077C" w:rsidRPr="00A72191" w:rsidRDefault="009F077C" w:rsidP="00545BEE">
                  <w:pPr>
                    <w:spacing w:after="0" w:line="240" w:lineRule="auto"/>
                    <w:jc w:val="center"/>
                    <w:rPr>
                      <w:rFonts w:eastAsia="SimSun"/>
                      <w:b/>
                      <w:bCs/>
                      <w:sz w:val="16"/>
                      <w:szCs w:val="16"/>
                    </w:rPr>
                  </w:pPr>
                  <w:r w:rsidRPr="00A72191">
                    <w:rPr>
                      <w:rFonts w:eastAsia="SimSun"/>
                      <w:b/>
                      <w:bCs/>
                      <w:sz w:val="16"/>
                      <w:szCs w:val="16"/>
                    </w:rPr>
                    <w:t>0.34</w:t>
                  </w:r>
                </w:p>
              </w:tc>
              <w:tc>
                <w:tcPr>
                  <w:tcW w:w="500" w:type="pct"/>
                  <w:tcBorders>
                    <w:top w:val="single" w:sz="4" w:space="0" w:color="auto"/>
                    <w:left w:val="single" w:sz="4" w:space="0" w:color="auto"/>
                    <w:bottom w:val="single" w:sz="4" w:space="0" w:color="auto"/>
                    <w:right w:val="single" w:sz="4" w:space="0" w:color="auto"/>
                  </w:tcBorders>
                  <w:vAlign w:val="center"/>
                  <w:hideMark/>
                </w:tcPr>
                <w:p w14:paraId="6A803C88" w14:textId="77777777" w:rsidR="009F077C" w:rsidRPr="00C8285D" w:rsidRDefault="009F077C" w:rsidP="00545BEE">
                  <w:pPr>
                    <w:spacing w:after="0" w:line="240" w:lineRule="auto"/>
                    <w:jc w:val="center"/>
                    <w:rPr>
                      <w:rFonts w:eastAsia="SimSun"/>
                      <w:b/>
                      <w:bCs/>
                      <w:color w:val="FF0000"/>
                      <w:sz w:val="16"/>
                      <w:szCs w:val="16"/>
                    </w:rPr>
                  </w:pPr>
                  <w:r>
                    <w:rPr>
                      <w:rFonts w:eastAsia="SimSun"/>
                      <w:b/>
                      <w:bCs/>
                      <w:color w:val="FF0000"/>
                      <w:sz w:val="16"/>
                      <w:szCs w:val="16"/>
                    </w:rPr>
                    <w:t>-4.16</w:t>
                  </w:r>
                </w:p>
              </w:tc>
            </w:tr>
            <w:tr w:rsidR="009F077C" w:rsidRPr="00C8285D" w14:paraId="094268BA"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9B6CA91"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8603B3"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48E0F0"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EA3B38"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E99A0"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887781"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5D4451" w14:textId="77777777" w:rsidR="009F077C" w:rsidRPr="00C8285D" w:rsidRDefault="009F077C" w:rsidP="00545BEE">
                  <w:pPr>
                    <w:spacing w:after="0" w:line="240" w:lineRule="auto"/>
                    <w:jc w:val="center"/>
                    <w:rPr>
                      <w:rFonts w:eastAsia="SimSun"/>
                      <w:b/>
                      <w:bCs/>
                      <w:color w:val="FF0000"/>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129099"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4207C4"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vAlign w:val="center"/>
                  <w:hideMark/>
                </w:tcPr>
                <w:p w14:paraId="7430A54D" w14:textId="77777777" w:rsidR="009F077C" w:rsidRPr="00C8285D" w:rsidRDefault="009F077C" w:rsidP="00545BEE">
                  <w:pPr>
                    <w:spacing w:after="0" w:line="240" w:lineRule="auto"/>
                    <w:jc w:val="center"/>
                    <w:rPr>
                      <w:rFonts w:eastAsia="SimSun"/>
                      <w:sz w:val="16"/>
                      <w:szCs w:val="16"/>
                    </w:rPr>
                  </w:pPr>
                  <w:r>
                    <w:rPr>
                      <w:rFonts w:eastAsia="SimSun"/>
                      <w:sz w:val="16"/>
                      <w:szCs w:val="16"/>
                    </w:rPr>
                    <w:t>6</w:t>
                  </w:r>
                </w:p>
              </w:tc>
            </w:tr>
          </w:tbl>
          <w:p w14:paraId="53B866E2" w14:textId="77777777" w:rsidR="009F077C" w:rsidRDefault="009F077C" w:rsidP="00545BEE"/>
          <w:p w14:paraId="644FD899" w14:textId="77777777" w:rsidR="009F077C" w:rsidRDefault="009F077C" w:rsidP="00545BEE">
            <w:r>
              <w:rPr>
                <w:b/>
                <w:bCs/>
                <w:lang w:val="en-US"/>
              </w:rPr>
              <w:t xml:space="preserve">Table 8.2.3-5 (part 2): </w:t>
            </w:r>
            <w:r>
              <w:rPr>
                <w:lang w:val="en-US"/>
              </w:rPr>
              <w:t xml:space="preserve">In Urban scenario at 4GHz with DL PSD of 24 dBm/MHz, the coverage margins of the potential Rel-18 UE with maximum 11-PRB UE bandwidth compared to the bottleneck channel for the reference NR UE in Table 8.2.3-4 when no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9F077C" w:rsidRPr="00C8285D" w14:paraId="3CAE931E" w14:textId="77777777" w:rsidTr="00545BEE">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6354005" w14:textId="77777777" w:rsidR="009F077C" w:rsidRDefault="009F077C" w:rsidP="00545BEE">
                  <w:pPr>
                    <w:spacing w:after="0" w:line="240" w:lineRule="auto"/>
                    <w:jc w:val="left"/>
                    <w:rPr>
                      <w:rFonts w:eastAsia="SimSun"/>
                      <w:b/>
                      <w:bCs/>
                      <w:sz w:val="16"/>
                      <w:szCs w:val="16"/>
                    </w:rPr>
                  </w:pPr>
                  <w:r w:rsidRPr="00C8285D">
                    <w:rPr>
                      <w:rFonts w:eastAsia="SimSun"/>
                      <w:b/>
                      <w:bCs/>
                      <w:sz w:val="16"/>
                      <w:szCs w:val="16"/>
                    </w:rPr>
                    <w:t>Coverage margin</w:t>
                  </w:r>
                </w:p>
                <w:p w14:paraId="23E5E2E0"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53D63CC"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F2A5A54"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6D844D2"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1D5133D"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64FFB2E"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563DC65"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30AC982"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PUSCH</w:t>
                  </w:r>
                  <w:r>
                    <w:rPr>
                      <w:rFonts w:eastAsia="SimSun"/>
                      <w:b/>
                      <w:bCs/>
                      <w:sz w:val="16"/>
                      <w:szCs w:val="16"/>
                    </w:rPr>
                    <w:t xml:space="preserve"> </w:t>
                  </w:r>
                  <w:r w:rsidRPr="00C8285D">
                    <w:rPr>
                      <w:rFonts w:eastAsia="SimSun"/>
                      <w:b/>
                      <w:bCs/>
                      <w:sz w:val="16"/>
                      <w:szCs w:val="16"/>
                    </w:rPr>
                    <w:t>(BW1,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FE1709F"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6AA48EB"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7DBC524F" w14:textId="77777777" w:rsidR="009F077C" w:rsidRPr="00C8285D" w:rsidRDefault="009F077C" w:rsidP="00545BEE">
                  <w:pPr>
                    <w:spacing w:after="0" w:line="240" w:lineRule="auto"/>
                    <w:jc w:val="left"/>
                    <w:rPr>
                      <w:rFonts w:eastAsia="SimSun"/>
                      <w:b/>
                      <w:bCs/>
                      <w:sz w:val="16"/>
                      <w:szCs w:val="16"/>
                      <w:lang w:val="en-US" w:eastAsia="zh-TW"/>
                    </w:rPr>
                  </w:pPr>
                  <w:r w:rsidRPr="00C8285D">
                    <w:rPr>
                      <w:rFonts w:eastAsia="SimSun"/>
                      <w:b/>
                      <w:bCs/>
                      <w:sz w:val="16"/>
                      <w:szCs w:val="16"/>
                    </w:rPr>
                    <w:t>PUCCH 22 bits (BW1, 11 PRBs)</w:t>
                  </w:r>
                </w:p>
              </w:tc>
            </w:tr>
            <w:tr w:rsidR="009F077C" w:rsidRPr="00C8285D" w14:paraId="64BAAD3D"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104EA777"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347B313C"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b/>
                      <w:bCs/>
                      <w:color w:val="FF0000"/>
                      <w:sz w:val="16"/>
                      <w:szCs w:val="16"/>
                    </w:rPr>
                    <w:t>-7.37</w:t>
                  </w:r>
                </w:p>
              </w:tc>
              <w:tc>
                <w:tcPr>
                  <w:tcW w:w="455" w:type="pct"/>
                  <w:tcBorders>
                    <w:top w:val="nil"/>
                    <w:left w:val="nil"/>
                    <w:bottom w:val="single" w:sz="4" w:space="0" w:color="auto"/>
                    <w:right w:val="single" w:sz="4" w:space="0" w:color="auto"/>
                  </w:tcBorders>
                  <w:noWrap/>
                  <w:vAlign w:val="center"/>
                  <w:hideMark/>
                </w:tcPr>
                <w:p w14:paraId="751C9CB1"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b/>
                      <w:bCs/>
                      <w:color w:val="FF0000"/>
                      <w:sz w:val="16"/>
                      <w:szCs w:val="16"/>
                    </w:rPr>
                    <w:t>-3.27</w:t>
                  </w:r>
                </w:p>
              </w:tc>
              <w:tc>
                <w:tcPr>
                  <w:tcW w:w="455" w:type="pct"/>
                  <w:tcBorders>
                    <w:top w:val="nil"/>
                    <w:left w:val="nil"/>
                    <w:bottom w:val="single" w:sz="4" w:space="0" w:color="auto"/>
                    <w:right w:val="single" w:sz="4" w:space="0" w:color="auto"/>
                  </w:tcBorders>
                  <w:noWrap/>
                  <w:vAlign w:val="center"/>
                  <w:hideMark/>
                </w:tcPr>
                <w:p w14:paraId="65B4209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0.92</w:t>
                  </w:r>
                </w:p>
              </w:tc>
              <w:tc>
                <w:tcPr>
                  <w:tcW w:w="455" w:type="pct"/>
                  <w:tcBorders>
                    <w:top w:val="nil"/>
                    <w:left w:val="nil"/>
                    <w:bottom w:val="single" w:sz="4" w:space="0" w:color="auto"/>
                    <w:right w:val="single" w:sz="4" w:space="0" w:color="auto"/>
                  </w:tcBorders>
                  <w:noWrap/>
                  <w:vAlign w:val="center"/>
                  <w:hideMark/>
                </w:tcPr>
                <w:p w14:paraId="4A534F72"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791B954A"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3B1FA9"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213A5FE7"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577DDBA9"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1260CBD2"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26780092"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14.55</w:t>
                  </w:r>
                </w:p>
              </w:tc>
            </w:tr>
            <w:tr w:rsidR="009F077C" w:rsidRPr="00C8285D" w14:paraId="73674E9D"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6894F2F2"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35391C6F"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b/>
                      <w:bCs/>
                      <w:color w:val="FF0000"/>
                      <w:sz w:val="16"/>
                      <w:szCs w:val="16"/>
                    </w:rPr>
                    <w:t>-0.07</w:t>
                  </w:r>
                </w:p>
              </w:tc>
              <w:tc>
                <w:tcPr>
                  <w:tcW w:w="455" w:type="pct"/>
                  <w:tcBorders>
                    <w:top w:val="nil"/>
                    <w:left w:val="nil"/>
                    <w:bottom w:val="single" w:sz="4" w:space="0" w:color="auto"/>
                    <w:right w:val="single" w:sz="4" w:space="0" w:color="auto"/>
                  </w:tcBorders>
                  <w:noWrap/>
                  <w:vAlign w:val="center"/>
                  <w:hideMark/>
                </w:tcPr>
                <w:p w14:paraId="6B04A517"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5.13</w:t>
                  </w:r>
                </w:p>
              </w:tc>
              <w:tc>
                <w:tcPr>
                  <w:tcW w:w="455" w:type="pct"/>
                  <w:tcBorders>
                    <w:top w:val="nil"/>
                    <w:left w:val="nil"/>
                    <w:bottom w:val="single" w:sz="4" w:space="0" w:color="auto"/>
                    <w:right w:val="single" w:sz="4" w:space="0" w:color="auto"/>
                  </w:tcBorders>
                  <w:noWrap/>
                  <w:vAlign w:val="center"/>
                  <w:hideMark/>
                </w:tcPr>
                <w:p w14:paraId="2C3E4A3C"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6.93</w:t>
                  </w:r>
                </w:p>
              </w:tc>
              <w:tc>
                <w:tcPr>
                  <w:tcW w:w="455" w:type="pct"/>
                  <w:tcBorders>
                    <w:top w:val="nil"/>
                    <w:left w:val="nil"/>
                    <w:bottom w:val="single" w:sz="4" w:space="0" w:color="auto"/>
                    <w:right w:val="single" w:sz="4" w:space="0" w:color="auto"/>
                  </w:tcBorders>
                  <w:noWrap/>
                  <w:vAlign w:val="center"/>
                  <w:hideMark/>
                </w:tcPr>
                <w:p w14:paraId="6CB2A26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0D5BFB"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78E6AC0"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3DA214ED"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0E09A563"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231A7FEA"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4AA9E94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10.47</w:t>
                  </w:r>
                </w:p>
              </w:tc>
            </w:tr>
            <w:tr w:rsidR="009F077C" w:rsidRPr="00C8285D" w14:paraId="75896F5B"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5D3FC69C"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72B325F6"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C43FA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CB0272"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329B744"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687C1B"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D6DC776"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789E7CA"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08DF5C4"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11A41AF"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1756BC7B"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r>
            <w:tr w:rsidR="009F077C" w:rsidRPr="00C8285D" w14:paraId="6FD6C591"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3481EA80"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770DEE76"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b/>
                      <w:bCs/>
                      <w:color w:val="FF0000"/>
                      <w:sz w:val="16"/>
                      <w:szCs w:val="16"/>
                    </w:rPr>
                    <w:t>-3.97</w:t>
                  </w:r>
                </w:p>
              </w:tc>
              <w:tc>
                <w:tcPr>
                  <w:tcW w:w="455" w:type="pct"/>
                  <w:tcBorders>
                    <w:top w:val="nil"/>
                    <w:left w:val="nil"/>
                    <w:bottom w:val="single" w:sz="4" w:space="0" w:color="auto"/>
                    <w:right w:val="single" w:sz="4" w:space="0" w:color="auto"/>
                  </w:tcBorders>
                  <w:noWrap/>
                  <w:vAlign w:val="center"/>
                  <w:hideMark/>
                </w:tcPr>
                <w:p w14:paraId="6C822D62"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2.23</w:t>
                  </w:r>
                </w:p>
              </w:tc>
              <w:tc>
                <w:tcPr>
                  <w:tcW w:w="455" w:type="pct"/>
                  <w:tcBorders>
                    <w:top w:val="nil"/>
                    <w:left w:val="nil"/>
                    <w:bottom w:val="single" w:sz="4" w:space="0" w:color="auto"/>
                    <w:right w:val="single" w:sz="4" w:space="0" w:color="auto"/>
                  </w:tcBorders>
                  <w:noWrap/>
                  <w:vAlign w:val="center"/>
                  <w:hideMark/>
                </w:tcPr>
                <w:p w14:paraId="59140701"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705D9BAF"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22A7F1C"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35B3CCC"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E383FF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EFAC91C"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0223F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B2AB10B"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r>
            <w:tr w:rsidR="009F077C" w:rsidRPr="00C8285D" w14:paraId="4AC97A03"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1D662BF6"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73B13F93"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b/>
                      <w:bCs/>
                      <w:color w:val="FF0000"/>
                      <w:sz w:val="16"/>
                      <w:szCs w:val="16"/>
                    </w:rPr>
                    <w:t>-6.17</w:t>
                  </w:r>
                </w:p>
              </w:tc>
              <w:tc>
                <w:tcPr>
                  <w:tcW w:w="455" w:type="pct"/>
                  <w:tcBorders>
                    <w:top w:val="nil"/>
                    <w:left w:val="nil"/>
                    <w:bottom w:val="single" w:sz="4" w:space="0" w:color="auto"/>
                    <w:right w:val="single" w:sz="4" w:space="0" w:color="auto"/>
                  </w:tcBorders>
                  <w:noWrap/>
                  <w:vAlign w:val="center"/>
                  <w:hideMark/>
                </w:tcPr>
                <w:p w14:paraId="71E0E7FB"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5C307281"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2.63</w:t>
                  </w:r>
                </w:p>
              </w:tc>
              <w:tc>
                <w:tcPr>
                  <w:tcW w:w="455" w:type="pct"/>
                  <w:tcBorders>
                    <w:top w:val="nil"/>
                    <w:left w:val="nil"/>
                    <w:bottom w:val="single" w:sz="4" w:space="0" w:color="auto"/>
                    <w:right w:val="single" w:sz="4" w:space="0" w:color="auto"/>
                  </w:tcBorders>
                  <w:noWrap/>
                  <w:vAlign w:val="center"/>
                  <w:hideMark/>
                </w:tcPr>
                <w:p w14:paraId="49A5B579"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752FD166"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812C37"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648A250D"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22BC533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2DD1499C"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5101BD56"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11.67</w:t>
                  </w:r>
                </w:p>
              </w:tc>
            </w:tr>
            <w:tr w:rsidR="009F077C" w:rsidRPr="00C8285D" w14:paraId="1A31EE79"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2E5AA2E7"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66283B47"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3076F7F3"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3.13</w:t>
                  </w:r>
                </w:p>
              </w:tc>
              <w:tc>
                <w:tcPr>
                  <w:tcW w:w="455" w:type="pct"/>
                  <w:tcBorders>
                    <w:top w:val="nil"/>
                    <w:left w:val="nil"/>
                    <w:bottom w:val="single" w:sz="4" w:space="0" w:color="auto"/>
                    <w:right w:val="single" w:sz="4" w:space="0" w:color="auto"/>
                  </w:tcBorders>
                  <w:noWrap/>
                  <w:vAlign w:val="center"/>
                  <w:hideMark/>
                </w:tcPr>
                <w:p w14:paraId="5F12E0FE"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724E678E"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44E7B962"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08BFB5C1"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3DAC55BA"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1761854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1342E44A"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083CA927"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r>
            <w:tr w:rsidR="009F077C" w:rsidRPr="00C8285D" w14:paraId="19C36FAE"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08965F5E"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0BD55099"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b/>
                      <w:bCs/>
                      <w:color w:val="FF0000"/>
                      <w:sz w:val="16"/>
                      <w:szCs w:val="16"/>
                    </w:rPr>
                    <w:t>-2.76</w:t>
                  </w:r>
                </w:p>
              </w:tc>
              <w:tc>
                <w:tcPr>
                  <w:tcW w:w="455" w:type="pct"/>
                  <w:tcBorders>
                    <w:top w:val="nil"/>
                    <w:left w:val="nil"/>
                    <w:bottom w:val="single" w:sz="4" w:space="0" w:color="auto"/>
                    <w:right w:val="single" w:sz="4" w:space="0" w:color="auto"/>
                  </w:tcBorders>
                  <w:noWrap/>
                  <w:vAlign w:val="center"/>
                  <w:hideMark/>
                </w:tcPr>
                <w:p w14:paraId="1181C0F2"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2.74</w:t>
                  </w:r>
                </w:p>
              </w:tc>
              <w:tc>
                <w:tcPr>
                  <w:tcW w:w="455" w:type="pct"/>
                  <w:tcBorders>
                    <w:top w:val="nil"/>
                    <w:left w:val="nil"/>
                    <w:bottom w:val="single" w:sz="4" w:space="0" w:color="auto"/>
                    <w:right w:val="single" w:sz="4" w:space="0" w:color="auto"/>
                  </w:tcBorders>
                  <w:noWrap/>
                  <w:vAlign w:val="center"/>
                  <w:hideMark/>
                </w:tcPr>
                <w:p w14:paraId="39D3C2B4"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1.24</w:t>
                  </w:r>
                </w:p>
              </w:tc>
              <w:tc>
                <w:tcPr>
                  <w:tcW w:w="455" w:type="pct"/>
                  <w:tcBorders>
                    <w:top w:val="nil"/>
                    <w:left w:val="nil"/>
                    <w:bottom w:val="single" w:sz="4" w:space="0" w:color="auto"/>
                    <w:right w:val="single" w:sz="4" w:space="0" w:color="auto"/>
                  </w:tcBorders>
                  <w:noWrap/>
                  <w:vAlign w:val="center"/>
                  <w:hideMark/>
                </w:tcPr>
                <w:p w14:paraId="0BE1557A"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E98D3E1"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053F2C"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6C554C0E"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1F53A375"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6B28868"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A27F3DE" w14:textId="77777777" w:rsidR="009F077C" w:rsidRPr="00C8285D" w:rsidRDefault="009F077C" w:rsidP="00545BEE">
                  <w:pPr>
                    <w:spacing w:after="0" w:line="240" w:lineRule="auto"/>
                    <w:jc w:val="center"/>
                    <w:rPr>
                      <w:rFonts w:eastAsia="SimSun"/>
                      <w:sz w:val="16"/>
                      <w:szCs w:val="16"/>
                      <w:lang w:val="en-US" w:eastAsia="zh-TW"/>
                    </w:rPr>
                  </w:pPr>
                  <w:r w:rsidRPr="00C8285D">
                    <w:rPr>
                      <w:rFonts w:eastAsia="SimSun"/>
                      <w:sz w:val="16"/>
                      <w:szCs w:val="16"/>
                    </w:rPr>
                    <w:t>-</w:t>
                  </w:r>
                </w:p>
              </w:tc>
            </w:tr>
            <w:tr w:rsidR="009F077C" w:rsidRPr="00C8285D" w14:paraId="1FC5F142"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79A02C7E"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0D7C627"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color w:val="FF0000"/>
                      <w:sz w:val="16"/>
                      <w:szCs w:val="16"/>
                    </w:rPr>
                    <w:t>-3.57</w:t>
                  </w:r>
                </w:p>
              </w:tc>
              <w:tc>
                <w:tcPr>
                  <w:tcW w:w="455" w:type="pct"/>
                  <w:tcBorders>
                    <w:top w:val="nil"/>
                    <w:left w:val="nil"/>
                    <w:bottom w:val="single" w:sz="4" w:space="0" w:color="auto"/>
                    <w:right w:val="single" w:sz="4" w:space="0" w:color="auto"/>
                  </w:tcBorders>
                  <w:noWrap/>
                  <w:vAlign w:val="center"/>
                  <w:hideMark/>
                </w:tcPr>
                <w:p w14:paraId="40D97AB1"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1.37</w:t>
                  </w:r>
                </w:p>
              </w:tc>
              <w:tc>
                <w:tcPr>
                  <w:tcW w:w="455" w:type="pct"/>
                  <w:tcBorders>
                    <w:top w:val="nil"/>
                    <w:left w:val="nil"/>
                    <w:bottom w:val="single" w:sz="4" w:space="0" w:color="auto"/>
                    <w:right w:val="single" w:sz="4" w:space="0" w:color="auto"/>
                  </w:tcBorders>
                  <w:noWrap/>
                  <w:vAlign w:val="center"/>
                  <w:hideMark/>
                </w:tcPr>
                <w:p w14:paraId="7244BECD"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3.20</w:t>
                  </w:r>
                </w:p>
              </w:tc>
              <w:tc>
                <w:tcPr>
                  <w:tcW w:w="455" w:type="pct"/>
                  <w:tcBorders>
                    <w:top w:val="nil"/>
                    <w:left w:val="nil"/>
                    <w:bottom w:val="single" w:sz="4" w:space="0" w:color="auto"/>
                    <w:right w:val="single" w:sz="4" w:space="0" w:color="auto"/>
                  </w:tcBorders>
                  <w:noWrap/>
                  <w:vAlign w:val="center"/>
                  <w:hideMark/>
                </w:tcPr>
                <w:p w14:paraId="5258AAE5"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hideMark/>
                </w:tcPr>
                <w:p w14:paraId="2EA0E6BD"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6DC0A870"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130AD158"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210DCBCD"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29503F1B"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0691BB2A" w14:textId="77777777" w:rsidR="009F077C" w:rsidRPr="00C8285D" w:rsidRDefault="009F077C" w:rsidP="00545BEE">
                  <w:pPr>
                    <w:spacing w:after="0" w:line="240" w:lineRule="auto"/>
                    <w:jc w:val="center"/>
                    <w:rPr>
                      <w:rFonts w:eastAsia="SimSun"/>
                      <w:sz w:val="16"/>
                      <w:szCs w:val="16"/>
                      <w:lang w:val="en-US" w:eastAsia="zh-TW"/>
                    </w:rPr>
                  </w:pPr>
                  <w:r>
                    <w:rPr>
                      <w:rFonts w:eastAsia="SimSun"/>
                      <w:b/>
                      <w:bCs/>
                      <w:sz w:val="16"/>
                      <w:szCs w:val="16"/>
                    </w:rPr>
                    <w:t>11.67</w:t>
                  </w:r>
                </w:p>
              </w:tc>
            </w:tr>
            <w:tr w:rsidR="009F077C" w:rsidRPr="00C8285D" w14:paraId="415E36E1"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07C530E5" w14:textId="77777777" w:rsidR="009F077C" w:rsidRPr="00C8285D" w:rsidRDefault="009F077C" w:rsidP="00545BEE">
                  <w:pPr>
                    <w:spacing w:after="0" w:line="240" w:lineRule="auto"/>
                    <w:jc w:val="left"/>
                    <w:rPr>
                      <w:rFonts w:eastAsia="SimSun"/>
                      <w:b/>
                      <w:bCs/>
                      <w:sz w:val="16"/>
                      <w:szCs w:val="16"/>
                    </w:rPr>
                  </w:pPr>
                  <w:r w:rsidRPr="00C8285D">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32F17258" w14:textId="77777777" w:rsidR="009F077C" w:rsidRPr="00C8285D" w:rsidRDefault="009F077C" w:rsidP="00545BEE">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73BC79CD"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0999387"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EBD64CE"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02D1069C"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27F744FF"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41EB890"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99B598F"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17C79659"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5EDF8E2D" w14:textId="77777777" w:rsidR="009F077C" w:rsidRPr="00C8285D" w:rsidRDefault="009F077C" w:rsidP="00545BEE">
                  <w:pPr>
                    <w:spacing w:after="0" w:line="240" w:lineRule="auto"/>
                    <w:jc w:val="center"/>
                    <w:rPr>
                      <w:rFonts w:eastAsia="SimSun"/>
                      <w:b/>
                      <w:bCs/>
                      <w:sz w:val="16"/>
                      <w:szCs w:val="16"/>
                    </w:rPr>
                  </w:pPr>
                  <w:r>
                    <w:rPr>
                      <w:rFonts w:eastAsia="SimSun"/>
                      <w:sz w:val="16"/>
                      <w:szCs w:val="16"/>
                    </w:rPr>
                    <w:t xml:space="preserve">3 </w:t>
                  </w:r>
                </w:p>
              </w:tc>
            </w:tr>
            <w:tr w:rsidR="009F077C" w:rsidRPr="00C8285D" w14:paraId="73995D06"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566C2A1B" w14:textId="77777777" w:rsidR="009F077C" w:rsidRPr="00C8285D" w:rsidRDefault="009F077C" w:rsidP="00545BEE">
                  <w:pPr>
                    <w:spacing w:after="0" w:line="240" w:lineRule="auto"/>
                    <w:jc w:val="left"/>
                    <w:rPr>
                      <w:rFonts w:eastAsia="SimSun"/>
                      <w:b/>
                      <w:bCs/>
                      <w:sz w:val="16"/>
                      <w:szCs w:val="16"/>
                    </w:rPr>
                  </w:pPr>
                  <w:r w:rsidRPr="00C8285D">
                    <w:rPr>
                      <w:rFonts w:eastAsia="SimSun"/>
                      <w:b/>
                      <w:bCs/>
                      <w:sz w:val="16"/>
                      <w:szCs w:val="16"/>
                    </w:rPr>
                    <w:t xml:space="preserve">Representative value 2 </w:t>
                  </w:r>
                </w:p>
              </w:tc>
              <w:tc>
                <w:tcPr>
                  <w:tcW w:w="455" w:type="pct"/>
                  <w:tcBorders>
                    <w:top w:val="nil"/>
                    <w:left w:val="nil"/>
                    <w:bottom w:val="single" w:sz="4" w:space="0" w:color="auto"/>
                    <w:right w:val="single" w:sz="4" w:space="0" w:color="auto"/>
                  </w:tcBorders>
                  <w:noWrap/>
                  <w:vAlign w:val="center"/>
                  <w:hideMark/>
                </w:tcPr>
                <w:p w14:paraId="0E983BE2" w14:textId="77777777" w:rsidR="009F077C" w:rsidRPr="00C8285D" w:rsidRDefault="009F077C" w:rsidP="00545BEE">
                  <w:pPr>
                    <w:spacing w:after="0" w:line="240" w:lineRule="auto"/>
                    <w:jc w:val="center"/>
                    <w:rPr>
                      <w:rFonts w:eastAsia="SimSun"/>
                      <w:b/>
                      <w:bCs/>
                      <w:color w:val="FF0000"/>
                      <w:sz w:val="16"/>
                      <w:szCs w:val="16"/>
                    </w:rPr>
                  </w:pPr>
                  <w:r>
                    <w:rPr>
                      <w:rFonts w:eastAsia="SimSun"/>
                      <w:b/>
                      <w:bCs/>
                      <w:color w:val="FF0000"/>
                      <w:sz w:val="16"/>
                      <w:szCs w:val="16"/>
                    </w:rPr>
                    <w:t>-3.67</w:t>
                  </w:r>
                </w:p>
              </w:tc>
              <w:tc>
                <w:tcPr>
                  <w:tcW w:w="455" w:type="pct"/>
                  <w:tcBorders>
                    <w:top w:val="nil"/>
                    <w:left w:val="nil"/>
                    <w:bottom w:val="single" w:sz="4" w:space="0" w:color="auto"/>
                    <w:right w:val="single" w:sz="4" w:space="0" w:color="auto"/>
                  </w:tcBorders>
                  <w:noWrap/>
                  <w:vAlign w:val="center"/>
                  <w:hideMark/>
                </w:tcPr>
                <w:p w14:paraId="013DFA10"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1.58</w:t>
                  </w:r>
                </w:p>
              </w:tc>
              <w:tc>
                <w:tcPr>
                  <w:tcW w:w="455" w:type="pct"/>
                  <w:tcBorders>
                    <w:top w:val="nil"/>
                    <w:left w:val="nil"/>
                    <w:bottom w:val="single" w:sz="4" w:space="0" w:color="auto"/>
                    <w:right w:val="single" w:sz="4" w:space="0" w:color="auto"/>
                  </w:tcBorders>
                  <w:noWrap/>
                  <w:vAlign w:val="center"/>
                  <w:hideMark/>
                </w:tcPr>
                <w:p w14:paraId="41AEEAB0"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3.88</w:t>
                  </w:r>
                </w:p>
              </w:tc>
              <w:tc>
                <w:tcPr>
                  <w:tcW w:w="455" w:type="pct"/>
                  <w:tcBorders>
                    <w:top w:val="nil"/>
                    <w:left w:val="nil"/>
                    <w:bottom w:val="single" w:sz="4" w:space="0" w:color="auto"/>
                    <w:right w:val="single" w:sz="4" w:space="0" w:color="auto"/>
                  </w:tcBorders>
                  <w:noWrap/>
                  <w:vAlign w:val="center"/>
                  <w:hideMark/>
                </w:tcPr>
                <w:p w14:paraId="6E6E4897"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hideMark/>
                </w:tcPr>
                <w:p w14:paraId="17E3A851"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3BCEECA"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52217A2C"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6958CC10"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0E99791A"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30C79484" w14:textId="77777777" w:rsidR="009F077C" w:rsidRPr="00C8285D" w:rsidRDefault="009F077C" w:rsidP="00545BEE">
                  <w:pPr>
                    <w:spacing w:after="0" w:line="240" w:lineRule="auto"/>
                    <w:jc w:val="center"/>
                    <w:rPr>
                      <w:rFonts w:eastAsia="SimSun"/>
                      <w:b/>
                      <w:bCs/>
                      <w:sz w:val="16"/>
                      <w:szCs w:val="16"/>
                    </w:rPr>
                  </w:pPr>
                  <w:r>
                    <w:rPr>
                      <w:rFonts w:eastAsia="SimSun"/>
                      <w:b/>
                      <w:bCs/>
                      <w:sz w:val="16"/>
                      <w:szCs w:val="16"/>
                    </w:rPr>
                    <w:t>11.67</w:t>
                  </w:r>
                </w:p>
              </w:tc>
            </w:tr>
            <w:tr w:rsidR="009F077C" w:rsidRPr="00C8285D" w14:paraId="0D169204"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5D929D8C" w14:textId="77777777" w:rsidR="009F077C" w:rsidRPr="00C8285D" w:rsidRDefault="009F077C" w:rsidP="00545BEE">
                  <w:pPr>
                    <w:spacing w:after="0" w:line="240" w:lineRule="auto"/>
                    <w:jc w:val="left"/>
                    <w:rPr>
                      <w:rFonts w:eastAsia="SimSun"/>
                      <w:sz w:val="16"/>
                      <w:szCs w:val="16"/>
                      <w:lang w:val="en-US" w:eastAsia="zh-TW"/>
                    </w:rPr>
                  </w:pPr>
                  <w:r w:rsidRPr="00C8285D">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CB2F320"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82608B6"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6291225"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30AA0217"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051EEE5F"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0EAB66F7"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099CAE6"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0709CA1A"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1D9AF42E"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5C964D0B" w14:textId="77777777" w:rsidR="009F077C" w:rsidRPr="00C8285D" w:rsidRDefault="009F077C" w:rsidP="00545BEE">
                  <w:pPr>
                    <w:spacing w:after="0" w:line="240" w:lineRule="auto"/>
                    <w:jc w:val="center"/>
                    <w:rPr>
                      <w:rFonts w:eastAsia="SimSun"/>
                      <w:sz w:val="16"/>
                      <w:szCs w:val="16"/>
                      <w:lang w:val="en-US" w:eastAsia="zh-TW"/>
                    </w:rPr>
                  </w:pPr>
                  <w:r>
                    <w:rPr>
                      <w:rFonts w:eastAsia="SimSun"/>
                      <w:sz w:val="16"/>
                      <w:szCs w:val="16"/>
                    </w:rPr>
                    <w:t>3</w:t>
                  </w:r>
                </w:p>
              </w:tc>
            </w:tr>
          </w:tbl>
          <w:p w14:paraId="35EC4FF6" w14:textId="77777777" w:rsidR="009F077C" w:rsidRDefault="009F077C" w:rsidP="00545BEE">
            <w:pPr>
              <w:rPr>
                <w:lang w:val="en-US"/>
              </w:rPr>
            </w:pPr>
          </w:p>
          <w:p w14:paraId="45C46629" w14:textId="77777777" w:rsidR="009F077C" w:rsidRDefault="009F077C" w:rsidP="00545BEE">
            <w:r>
              <w:rPr>
                <w:b/>
                <w:bCs/>
                <w:lang w:val="en-US"/>
              </w:rPr>
              <w:t>Table 8.2.3-6 (part 1):</w:t>
            </w:r>
            <w:r>
              <w:rPr>
                <w:lang w:val="en-US"/>
              </w:rPr>
              <w:t xml:space="preserve"> In Urban scenario at 4GHz with DL PSD of 24 dBm/MHz, the coverage margins of the potential Rel-18 UE with maximum 11-PRB UE bandwidth compared to the bottleneck channel for the reference NR UE in Table 8.2.3-4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9F077C" w:rsidRPr="00D11C8B" w14:paraId="3D4EE509" w14:textId="77777777" w:rsidTr="00545BEE">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A900BE9"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lastRenderedPageBreak/>
                    <w:t>Coverage margin(dB)</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2325BB65"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 xml:space="preserve">PBCH </w:t>
                  </w:r>
                  <w:r w:rsidRPr="00D11C8B">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7992CBAF"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 xml:space="preserve">PBCH </w:t>
                  </w:r>
                  <w:r w:rsidRPr="00D11C8B">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F9CE90B"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11A51734"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577CEF5"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604B2ECC"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3F4F1EE0"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9605E40"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Msg</w:t>
                  </w:r>
                  <w:proofErr w:type="gramStart"/>
                  <w:r w:rsidRPr="00D11C8B">
                    <w:rPr>
                      <w:rFonts w:eastAsia="SimSun"/>
                      <w:b/>
                      <w:bCs/>
                      <w:sz w:val="16"/>
                      <w:szCs w:val="16"/>
                    </w:rPr>
                    <w:t>2  (</w:t>
                  </w:r>
                  <w:proofErr w:type="gramEnd"/>
                  <w:r w:rsidRPr="00D11C8B">
                    <w:rPr>
                      <w:rFonts w:eastAsia="SimSun"/>
                      <w:b/>
                      <w:bCs/>
                      <w:sz w:val="16"/>
                      <w:szCs w:val="16"/>
                    </w:rPr>
                    <w:t>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610CA626" w14:textId="77777777" w:rsidR="009F077C" w:rsidRPr="00D11C8B" w:rsidRDefault="009F077C" w:rsidP="00545BEE">
                  <w:pPr>
                    <w:spacing w:after="0" w:line="240" w:lineRule="auto"/>
                    <w:jc w:val="left"/>
                    <w:rPr>
                      <w:rFonts w:eastAsia="SimSun"/>
                      <w:b/>
                      <w:bCs/>
                      <w:sz w:val="16"/>
                      <w:szCs w:val="16"/>
                      <w:lang w:val="en-US" w:eastAsia="zh-TW"/>
                    </w:rPr>
                  </w:pPr>
                  <w:r w:rsidRPr="00D11C8B">
                    <w:rPr>
                      <w:rFonts w:eastAsia="SimSun"/>
                      <w:b/>
                      <w:bCs/>
                      <w:sz w:val="16"/>
                      <w:szCs w:val="16"/>
                    </w:rPr>
                    <w:t>Msg4 (BW1, 11 PRBs; TBS 1040 bits)</w:t>
                  </w:r>
                </w:p>
              </w:tc>
            </w:tr>
            <w:tr w:rsidR="009F077C" w:rsidRPr="00D11C8B" w14:paraId="7EB57F6B" w14:textId="77777777" w:rsidTr="00545BEE">
              <w:trPr>
                <w:trHeight w:val="300"/>
              </w:trPr>
              <w:tc>
                <w:tcPr>
                  <w:tcW w:w="500" w:type="pct"/>
                  <w:tcBorders>
                    <w:top w:val="nil"/>
                    <w:left w:val="single" w:sz="4" w:space="0" w:color="auto"/>
                    <w:bottom w:val="single" w:sz="4" w:space="0" w:color="auto"/>
                    <w:right w:val="single" w:sz="4" w:space="0" w:color="auto"/>
                  </w:tcBorders>
                  <w:noWrap/>
                  <w:vAlign w:val="center"/>
                  <w:hideMark/>
                </w:tcPr>
                <w:p w14:paraId="16B54CF5"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561FC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-5.37</w:t>
                  </w:r>
                </w:p>
              </w:tc>
              <w:tc>
                <w:tcPr>
                  <w:tcW w:w="500" w:type="pct"/>
                  <w:tcBorders>
                    <w:top w:val="single" w:sz="4" w:space="0" w:color="auto"/>
                    <w:left w:val="nil"/>
                    <w:bottom w:val="single" w:sz="4" w:space="0" w:color="auto"/>
                    <w:right w:val="single" w:sz="4" w:space="0" w:color="auto"/>
                  </w:tcBorders>
                  <w:noWrap/>
                  <w:vAlign w:val="center"/>
                  <w:hideMark/>
                </w:tcPr>
                <w:p w14:paraId="370F02A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55E5417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-7.37</w:t>
                  </w:r>
                </w:p>
              </w:tc>
              <w:tc>
                <w:tcPr>
                  <w:tcW w:w="500" w:type="pct"/>
                  <w:tcBorders>
                    <w:top w:val="single" w:sz="4" w:space="0" w:color="auto"/>
                    <w:left w:val="nil"/>
                    <w:bottom w:val="single" w:sz="4" w:space="0" w:color="auto"/>
                    <w:right w:val="single" w:sz="4" w:space="0" w:color="auto"/>
                  </w:tcBorders>
                  <w:noWrap/>
                  <w:vAlign w:val="center"/>
                  <w:hideMark/>
                </w:tcPr>
                <w:p w14:paraId="570E588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-7.47</w:t>
                  </w:r>
                </w:p>
              </w:tc>
              <w:tc>
                <w:tcPr>
                  <w:tcW w:w="500" w:type="pct"/>
                  <w:tcBorders>
                    <w:top w:val="single" w:sz="4" w:space="0" w:color="auto"/>
                    <w:left w:val="nil"/>
                    <w:bottom w:val="single" w:sz="4" w:space="0" w:color="auto"/>
                    <w:right w:val="single" w:sz="4" w:space="0" w:color="auto"/>
                  </w:tcBorders>
                  <w:noWrap/>
                  <w:vAlign w:val="center"/>
                  <w:hideMark/>
                </w:tcPr>
                <w:p w14:paraId="5C6770D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-14.37</w:t>
                  </w:r>
                </w:p>
              </w:tc>
              <w:tc>
                <w:tcPr>
                  <w:tcW w:w="500" w:type="pct"/>
                  <w:tcBorders>
                    <w:top w:val="single" w:sz="4" w:space="0" w:color="auto"/>
                    <w:left w:val="nil"/>
                    <w:bottom w:val="single" w:sz="4" w:space="0" w:color="auto"/>
                    <w:right w:val="single" w:sz="4" w:space="0" w:color="auto"/>
                  </w:tcBorders>
                  <w:noWrap/>
                  <w:vAlign w:val="center"/>
                  <w:hideMark/>
                </w:tcPr>
                <w:p w14:paraId="07609F4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-16.33</w:t>
                  </w:r>
                </w:p>
              </w:tc>
              <w:tc>
                <w:tcPr>
                  <w:tcW w:w="500" w:type="pct"/>
                  <w:tcBorders>
                    <w:top w:val="single" w:sz="4" w:space="0" w:color="auto"/>
                    <w:left w:val="nil"/>
                    <w:bottom w:val="single" w:sz="4" w:space="0" w:color="auto"/>
                    <w:right w:val="single" w:sz="4" w:space="0" w:color="auto"/>
                  </w:tcBorders>
                  <w:noWrap/>
                  <w:vAlign w:val="center"/>
                  <w:hideMark/>
                </w:tcPr>
                <w:p w14:paraId="20CA4E77"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0C30FA8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-7.22</w:t>
                  </w:r>
                </w:p>
              </w:tc>
              <w:tc>
                <w:tcPr>
                  <w:tcW w:w="500" w:type="pct"/>
                  <w:tcBorders>
                    <w:top w:val="single" w:sz="4" w:space="0" w:color="auto"/>
                    <w:left w:val="nil"/>
                    <w:bottom w:val="single" w:sz="4" w:space="0" w:color="auto"/>
                    <w:right w:val="single" w:sz="4" w:space="0" w:color="auto"/>
                  </w:tcBorders>
                  <w:noWrap/>
                  <w:vAlign w:val="center"/>
                  <w:hideMark/>
                </w:tcPr>
                <w:p w14:paraId="4E07077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-12.07</w:t>
                  </w:r>
                </w:p>
              </w:tc>
            </w:tr>
            <w:tr w:rsidR="009F077C" w:rsidRPr="00D11C8B" w14:paraId="1CCCA888"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3E6385D"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0D117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62E4BB"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EDBB1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304EEF"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50E2EC"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1E1EC7"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8F5DC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-9.07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0CAE6D"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-0.47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8C41FF"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-7.27</w:t>
                  </w:r>
                </w:p>
              </w:tc>
            </w:tr>
            <w:tr w:rsidR="009F077C" w:rsidRPr="00D11C8B" w14:paraId="42DA4749"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26A3B86"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7A86E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9541AD"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color w:val="000000" w:themeColor="text1"/>
                      <w:sz w:val="16"/>
                      <w:szCs w:val="16"/>
                    </w:rPr>
                    <w:t>0.71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055EE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1630E2"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5E490F"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4.69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25A122"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3.15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A389A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3.48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E42ED1"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E50AC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r>
            <w:tr w:rsidR="009F077C" w:rsidRPr="00D11C8B" w14:paraId="06C6A8A0"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AED85B3"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2EF72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0.43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CB4AF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078C0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936EAF"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0A2BBA"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-9.37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3C7E05"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-10.27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BB84F8"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E9016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68D4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-6.67</w:t>
                  </w:r>
                </w:p>
              </w:tc>
            </w:tr>
            <w:tr w:rsidR="009F077C" w:rsidRPr="00D11C8B" w14:paraId="0E63A72D"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E3FAEB6"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1E328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84C6D8"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CD44F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DB217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-9.67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A0212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25D63A"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9833DB"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A28A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-6.57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C6958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-8.87</w:t>
                  </w:r>
                </w:p>
              </w:tc>
            </w:tr>
            <w:tr w:rsidR="009F077C" w:rsidRPr="00D11C8B" w14:paraId="3D398ACD" w14:textId="77777777" w:rsidTr="00545BEE">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112D3C"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012000"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sz w:val="16"/>
                      <w:szCs w:val="16"/>
                    </w:rPr>
                    <w:t>3.53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358B9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4D39402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-0.27</w:t>
                  </w:r>
                </w:p>
              </w:tc>
              <w:tc>
                <w:tcPr>
                  <w:tcW w:w="500" w:type="pct"/>
                  <w:tcBorders>
                    <w:top w:val="single" w:sz="4" w:space="0" w:color="auto"/>
                    <w:left w:val="nil"/>
                    <w:bottom w:val="single" w:sz="4" w:space="0" w:color="auto"/>
                    <w:right w:val="single" w:sz="4" w:space="0" w:color="auto"/>
                  </w:tcBorders>
                  <w:noWrap/>
                  <w:vAlign w:val="center"/>
                  <w:hideMark/>
                </w:tcPr>
                <w:p w14:paraId="285DF9C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-0.57</w:t>
                  </w:r>
                </w:p>
              </w:tc>
              <w:tc>
                <w:tcPr>
                  <w:tcW w:w="500" w:type="pct"/>
                  <w:tcBorders>
                    <w:top w:val="single" w:sz="4" w:space="0" w:color="auto"/>
                    <w:left w:val="nil"/>
                    <w:bottom w:val="single" w:sz="4" w:space="0" w:color="auto"/>
                    <w:right w:val="single" w:sz="4" w:space="0" w:color="auto"/>
                  </w:tcBorders>
                  <w:noWrap/>
                  <w:vAlign w:val="center"/>
                  <w:hideMark/>
                </w:tcPr>
                <w:p w14:paraId="3843D4DB"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-4.77</w:t>
                  </w:r>
                </w:p>
              </w:tc>
              <w:tc>
                <w:tcPr>
                  <w:tcW w:w="500" w:type="pct"/>
                  <w:tcBorders>
                    <w:top w:val="single" w:sz="4" w:space="0" w:color="auto"/>
                    <w:left w:val="nil"/>
                    <w:bottom w:val="single" w:sz="4" w:space="0" w:color="auto"/>
                    <w:right w:val="single" w:sz="4" w:space="0" w:color="auto"/>
                  </w:tcBorders>
                  <w:noWrap/>
                  <w:vAlign w:val="center"/>
                  <w:hideMark/>
                </w:tcPr>
                <w:p w14:paraId="1D49AAA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5.53</w:t>
                  </w:r>
                </w:p>
              </w:tc>
              <w:tc>
                <w:tcPr>
                  <w:tcW w:w="500" w:type="pct"/>
                  <w:tcBorders>
                    <w:top w:val="single" w:sz="4" w:space="0" w:color="auto"/>
                    <w:left w:val="nil"/>
                    <w:bottom w:val="single" w:sz="4" w:space="0" w:color="auto"/>
                    <w:right w:val="single" w:sz="4" w:space="0" w:color="auto"/>
                  </w:tcBorders>
                  <w:noWrap/>
                  <w:vAlign w:val="center"/>
                  <w:hideMark/>
                </w:tcPr>
                <w:p w14:paraId="2E2595E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1.33</w:t>
                  </w:r>
                </w:p>
              </w:tc>
              <w:tc>
                <w:tcPr>
                  <w:tcW w:w="500" w:type="pct"/>
                  <w:tcBorders>
                    <w:top w:val="single" w:sz="4" w:space="0" w:color="auto"/>
                    <w:left w:val="nil"/>
                    <w:bottom w:val="single" w:sz="4" w:space="0" w:color="auto"/>
                    <w:right w:val="single" w:sz="4" w:space="0" w:color="auto"/>
                  </w:tcBorders>
                  <w:noWrap/>
                  <w:vAlign w:val="center"/>
                  <w:hideMark/>
                </w:tcPr>
                <w:p w14:paraId="72F382D8"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2.23</w:t>
                  </w:r>
                </w:p>
              </w:tc>
              <w:tc>
                <w:tcPr>
                  <w:tcW w:w="500" w:type="pct"/>
                  <w:tcBorders>
                    <w:top w:val="single" w:sz="4" w:space="0" w:color="auto"/>
                    <w:left w:val="nil"/>
                    <w:bottom w:val="single" w:sz="4" w:space="0" w:color="auto"/>
                    <w:right w:val="single" w:sz="4" w:space="0" w:color="auto"/>
                  </w:tcBorders>
                  <w:noWrap/>
                  <w:vAlign w:val="center"/>
                  <w:hideMark/>
                </w:tcPr>
                <w:p w14:paraId="02EF9BD2"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-2.47</w:t>
                  </w:r>
                </w:p>
              </w:tc>
            </w:tr>
            <w:tr w:rsidR="009F077C" w:rsidRPr="00D11C8B" w14:paraId="498CE599" w14:textId="77777777" w:rsidTr="00545BEE">
              <w:trPr>
                <w:trHeight w:val="300"/>
              </w:trPr>
              <w:tc>
                <w:tcPr>
                  <w:tcW w:w="500" w:type="pct"/>
                  <w:tcBorders>
                    <w:top w:val="nil"/>
                    <w:left w:val="single" w:sz="4" w:space="0" w:color="auto"/>
                    <w:bottom w:val="single" w:sz="4" w:space="0" w:color="auto"/>
                    <w:right w:val="single" w:sz="4" w:space="0" w:color="auto"/>
                  </w:tcBorders>
                  <w:noWrap/>
                  <w:vAlign w:val="center"/>
                  <w:hideMark/>
                </w:tcPr>
                <w:p w14:paraId="638EA733"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sz w:val="16"/>
                      <w:szCs w:val="16"/>
                    </w:rPr>
                    <w:t>Intel</w:t>
                  </w:r>
                </w:p>
              </w:tc>
              <w:tc>
                <w:tcPr>
                  <w:tcW w:w="500" w:type="pct"/>
                  <w:tcBorders>
                    <w:top w:val="nil"/>
                    <w:left w:val="single" w:sz="4" w:space="0" w:color="auto"/>
                    <w:bottom w:val="single" w:sz="4" w:space="0" w:color="auto"/>
                    <w:right w:val="single" w:sz="4" w:space="0" w:color="auto"/>
                  </w:tcBorders>
                  <w:noWrap/>
                  <w:vAlign w:val="center"/>
                  <w:hideMark/>
                </w:tcPr>
                <w:p w14:paraId="72B1405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4.82</w:t>
                  </w:r>
                </w:p>
              </w:tc>
              <w:tc>
                <w:tcPr>
                  <w:tcW w:w="500" w:type="pct"/>
                  <w:tcBorders>
                    <w:top w:val="nil"/>
                    <w:left w:val="nil"/>
                    <w:bottom w:val="single" w:sz="4" w:space="0" w:color="auto"/>
                    <w:right w:val="single" w:sz="4" w:space="0" w:color="auto"/>
                  </w:tcBorders>
                  <w:noWrap/>
                  <w:vAlign w:val="center"/>
                  <w:hideMark/>
                </w:tcPr>
                <w:p w14:paraId="14FF451F"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00B6A30"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-2.03</w:t>
                  </w:r>
                </w:p>
              </w:tc>
              <w:tc>
                <w:tcPr>
                  <w:tcW w:w="500" w:type="pct"/>
                  <w:tcBorders>
                    <w:top w:val="nil"/>
                    <w:left w:val="nil"/>
                    <w:bottom w:val="single" w:sz="4" w:space="0" w:color="auto"/>
                    <w:right w:val="single" w:sz="4" w:space="0" w:color="auto"/>
                  </w:tcBorders>
                  <w:noWrap/>
                  <w:vAlign w:val="center"/>
                  <w:hideMark/>
                </w:tcPr>
                <w:p w14:paraId="70F5888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-3.13</w:t>
                  </w:r>
                </w:p>
              </w:tc>
              <w:tc>
                <w:tcPr>
                  <w:tcW w:w="500" w:type="pct"/>
                  <w:tcBorders>
                    <w:top w:val="nil"/>
                    <w:left w:val="nil"/>
                    <w:bottom w:val="single" w:sz="4" w:space="0" w:color="auto"/>
                    <w:right w:val="single" w:sz="4" w:space="0" w:color="auto"/>
                  </w:tcBorders>
                  <w:noWrap/>
                  <w:vAlign w:val="center"/>
                  <w:hideMark/>
                </w:tcPr>
                <w:p w14:paraId="1684969D"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-6.93</w:t>
                  </w:r>
                </w:p>
              </w:tc>
              <w:tc>
                <w:tcPr>
                  <w:tcW w:w="500" w:type="pct"/>
                  <w:tcBorders>
                    <w:top w:val="nil"/>
                    <w:left w:val="nil"/>
                    <w:bottom w:val="single" w:sz="4" w:space="0" w:color="auto"/>
                    <w:right w:val="single" w:sz="4" w:space="0" w:color="auto"/>
                  </w:tcBorders>
                  <w:noWrap/>
                  <w:vAlign w:val="center"/>
                  <w:hideMark/>
                </w:tcPr>
                <w:p w14:paraId="7792D59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-11.13</w:t>
                  </w:r>
                </w:p>
              </w:tc>
              <w:tc>
                <w:tcPr>
                  <w:tcW w:w="500" w:type="pct"/>
                  <w:tcBorders>
                    <w:top w:val="nil"/>
                    <w:left w:val="nil"/>
                    <w:bottom w:val="single" w:sz="4" w:space="0" w:color="auto"/>
                    <w:right w:val="single" w:sz="4" w:space="0" w:color="auto"/>
                  </w:tcBorders>
                  <w:noWrap/>
                  <w:vAlign w:val="center"/>
                  <w:hideMark/>
                </w:tcPr>
                <w:p w14:paraId="5718991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-7.43</w:t>
                  </w:r>
                </w:p>
              </w:tc>
              <w:tc>
                <w:tcPr>
                  <w:tcW w:w="500" w:type="pct"/>
                  <w:tcBorders>
                    <w:top w:val="nil"/>
                    <w:left w:val="nil"/>
                    <w:bottom w:val="single" w:sz="4" w:space="0" w:color="auto"/>
                    <w:right w:val="single" w:sz="4" w:space="0" w:color="auto"/>
                  </w:tcBorders>
                  <w:noWrap/>
                  <w:vAlign w:val="center"/>
                  <w:hideMark/>
                </w:tcPr>
                <w:p w14:paraId="65B5A07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-0.73</w:t>
                  </w:r>
                </w:p>
              </w:tc>
              <w:tc>
                <w:tcPr>
                  <w:tcW w:w="500" w:type="pct"/>
                  <w:tcBorders>
                    <w:top w:val="nil"/>
                    <w:left w:val="nil"/>
                    <w:bottom w:val="single" w:sz="4" w:space="0" w:color="auto"/>
                    <w:right w:val="single" w:sz="4" w:space="0" w:color="auto"/>
                  </w:tcBorders>
                  <w:noWrap/>
                  <w:vAlign w:val="center"/>
                  <w:hideMark/>
                </w:tcPr>
                <w:p w14:paraId="03D97C9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-5.83</w:t>
                  </w:r>
                </w:p>
              </w:tc>
            </w:tr>
            <w:tr w:rsidR="009F077C" w:rsidRPr="00D11C8B" w14:paraId="38DF3DD7" w14:textId="77777777" w:rsidTr="00545BEE">
              <w:trPr>
                <w:trHeight w:val="300"/>
              </w:trPr>
              <w:tc>
                <w:tcPr>
                  <w:tcW w:w="500" w:type="pct"/>
                  <w:tcBorders>
                    <w:top w:val="nil"/>
                    <w:left w:val="single" w:sz="4" w:space="0" w:color="auto"/>
                    <w:bottom w:val="single" w:sz="4" w:space="0" w:color="auto"/>
                    <w:right w:val="single" w:sz="4" w:space="0" w:color="auto"/>
                  </w:tcBorders>
                  <w:noWrap/>
                  <w:vAlign w:val="center"/>
                  <w:hideMark/>
                </w:tcPr>
                <w:p w14:paraId="3D510263" w14:textId="77777777" w:rsidR="009F077C" w:rsidRPr="00D11C8B" w:rsidRDefault="009F077C" w:rsidP="00545BEE">
                  <w:pPr>
                    <w:spacing w:after="0" w:line="240" w:lineRule="auto"/>
                    <w:jc w:val="left"/>
                    <w:rPr>
                      <w:rFonts w:eastAsia="SimSun"/>
                      <w:sz w:val="16"/>
                      <w:szCs w:val="16"/>
                    </w:rPr>
                  </w:pPr>
                  <w:r w:rsidRPr="00D11C8B">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67D567B4" w14:textId="77777777" w:rsidR="009F077C" w:rsidRPr="00A72191" w:rsidRDefault="009F077C" w:rsidP="00545BEE">
                  <w:pPr>
                    <w:spacing w:after="0" w:line="240" w:lineRule="auto"/>
                    <w:jc w:val="center"/>
                    <w:rPr>
                      <w:rFonts w:eastAsia="SimSun"/>
                      <w:sz w:val="16"/>
                      <w:szCs w:val="16"/>
                    </w:rPr>
                  </w:pPr>
                  <w:r w:rsidRPr="00A72191">
                    <w:rPr>
                      <w:rFonts w:eastAsia="SimSun"/>
                      <w:b/>
                      <w:bCs/>
                      <w:color w:val="FF0000"/>
                      <w:sz w:val="16"/>
                      <w:szCs w:val="16"/>
                    </w:rPr>
                    <w:t>-0.93</w:t>
                  </w:r>
                </w:p>
              </w:tc>
              <w:tc>
                <w:tcPr>
                  <w:tcW w:w="500" w:type="pct"/>
                  <w:tcBorders>
                    <w:top w:val="nil"/>
                    <w:left w:val="nil"/>
                    <w:bottom w:val="single" w:sz="4" w:space="0" w:color="auto"/>
                    <w:right w:val="single" w:sz="4" w:space="0" w:color="auto"/>
                  </w:tcBorders>
                  <w:noWrap/>
                  <w:vAlign w:val="center"/>
                  <w:hideMark/>
                </w:tcPr>
                <w:p w14:paraId="00F85922" w14:textId="77777777" w:rsidR="009F077C" w:rsidRPr="00A72191" w:rsidRDefault="009F077C" w:rsidP="00545BEE">
                  <w:pPr>
                    <w:spacing w:after="0" w:line="240" w:lineRule="auto"/>
                    <w:jc w:val="center"/>
                    <w:rPr>
                      <w:rFonts w:eastAsia="SimSun"/>
                      <w:sz w:val="16"/>
                      <w:szCs w:val="16"/>
                    </w:rPr>
                  </w:pPr>
                  <w:r w:rsidRPr="00A72191">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528020AD"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-3.48</w:t>
                  </w:r>
                </w:p>
              </w:tc>
              <w:tc>
                <w:tcPr>
                  <w:tcW w:w="500" w:type="pct"/>
                  <w:tcBorders>
                    <w:top w:val="nil"/>
                    <w:left w:val="nil"/>
                    <w:bottom w:val="single" w:sz="4" w:space="0" w:color="auto"/>
                    <w:right w:val="single" w:sz="4" w:space="0" w:color="auto"/>
                  </w:tcBorders>
                  <w:noWrap/>
                  <w:vAlign w:val="center"/>
                  <w:hideMark/>
                </w:tcPr>
                <w:p w14:paraId="187276F3"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-4.41</w:t>
                  </w:r>
                </w:p>
              </w:tc>
              <w:tc>
                <w:tcPr>
                  <w:tcW w:w="500" w:type="pct"/>
                  <w:tcBorders>
                    <w:top w:val="nil"/>
                    <w:left w:val="nil"/>
                    <w:bottom w:val="single" w:sz="4" w:space="0" w:color="auto"/>
                    <w:right w:val="single" w:sz="4" w:space="0" w:color="auto"/>
                  </w:tcBorders>
                  <w:noWrap/>
                  <w:vAlign w:val="center"/>
                  <w:hideMark/>
                </w:tcPr>
                <w:p w14:paraId="7A4A0F02"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-7.99</w:t>
                  </w:r>
                </w:p>
              </w:tc>
              <w:tc>
                <w:tcPr>
                  <w:tcW w:w="500" w:type="pct"/>
                  <w:tcBorders>
                    <w:top w:val="nil"/>
                    <w:left w:val="nil"/>
                    <w:bottom w:val="single" w:sz="4" w:space="0" w:color="auto"/>
                    <w:right w:val="single" w:sz="4" w:space="0" w:color="auto"/>
                  </w:tcBorders>
                  <w:noWrap/>
                  <w:vAlign w:val="center"/>
                  <w:hideMark/>
                </w:tcPr>
                <w:p w14:paraId="062EAB8D"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-8.72</w:t>
                  </w:r>
                </w:p>
              </w:tc>
              <w:tc>
                <w:tcPr>
                  <w:tcW w:w="500" w:type="pct"/>
                  <w:tcBorders>
                    <w:top w:val="nil"/>
                    <w:left w:val="nil"/>
                    <w:bottom w:val="single" w:sz="4" w:space="0" w:color="auto"/>
                    <w:right w:val="single" w:sz="4" w:space="0" w:color="auto"/>
                  </w:tcBorders>
                  <w:noWrap/>
                  <w:vAlign w:val="center"/>
                  <w:hideMark/>
                </w:tcPr>
                <w:p w14:paraId="47780262" w14:textId="77777777" w:rsidR="009F077C" w:rsidRPr="00A72191" w:rsidRDefault="009F077C" w:rsidP="00545BEE">
                  <w:pPr>
                    <w:spacing w:after="0" w:line="240" w:lineRule="auto"/>
                    <w:jc w:val="center"/>
                    <w:rPr>
                      <w:rFonts w:eastAsia="SimSun"/>
                      <w:sz w:val="16"/>
                      <w:szCs w:val="16"/>
                    </w:rPr>
                  </w:pPr>
                  <w:r w:rsidRPr="00A72191">
                    <w:rPr>
                      <w:rFonts w:eastAsia="SimSun"/>
                      <w:b/>
                      <w:bCs/>
                      <w:color w:val="FF0000"/>
                      <w:sz w:val="16"/>
                      <w:szCs w:val="16"/>
                    </w:rPr>
                    <w:t>-6.66</w:t>
                  </w:r>
                </w:p>
              </w:tc>
              <w:tc>
                <w:tcPr>
                  <w:tcW w:w="500" w:type="pct"/>
                  <w:tcBorders>
                    <w:top w:val="nil"/>
                    <w:left w:val="nil"/>
                    <w:bottom w:val="single" w:sz="4" w:space="0" w:color="auto"/>
                    <w:right w:val="single" w:sz="4" w:space="0" w:color="auto"/>
                  </w:tcBorders>
                  <w:noWrap/>
                  <w:vAlign w:val="center"/>
                  <w:hideMark/>
                </w:tcPr>
                <w:p w14:paraId="62005259"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-2.59</w:t>
                  </w:r>
                </w:p>
              </w:tc>
              <w:tc>
                <w:tcPr>
                  <w:tcW w:w="500" w:type="pct"/>
                  <w:tcBorders>
                    <w:top w:val="nil"/>
                    <w:left w:val="nil"/>
                    <w:bottom w:val="single" w:sz="4" w:space="0" w:color="auto"/>
                    <w:right w:val="single" w:sz="4" w:space="0" w:color="auto"/>
                  </w:tcBorders>
                  <w:noWrap/>
                  <w:vAlign w:val="center"/>
                  <w:hideMark/>
                </w:tcPr>
                <w:p w14:paraId="41641DFD"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b/>
                      <w:bCs/>
                      <w:color w:val="FF0000"/>
                      <w:sz w:val="16"/>
                      <w:szCs w:val="16"/>
                    </w:rPr>
                    <w:t>-7.32</w:t>
                  </w:r>
                </w:p>
              </w:tc>
            </w:tr>
            <w:tr w:rsidR="009F077C" w:rsidRPr="00D11C8B" w14:paraId="02EB34F8" w14:textId="77777777" w:rsidTr="00545BEE">
              <w:trPr>
                <w:trHeight w:val="300"/>
              </w:trPr>
              <w:tc>
                <w:tcPr>
                  <w:tcW w:w="500" w:type="pct"/>
                  <w:tcBorders>
                    <w:top w:val="nil"/>
                    <w:left w:val="single" w:sz="4" w:space="0" w:color="auto"/>
                    <w:bottom w:val="single" w:sz="4" w:space="0" w:color="auto"/>
                    <w:right w:val="single" w:sz="4" w:space="0" w:color="auto"/>
                  </w:tcBorders>
                  <w:noWrap/>
                  <w:vAlign w:val="center"/>
                  <w:hideMark/>
                </w:tcPr>
                <w:p w14:paraId="67542D28" w14:textId="77777777" w:rsidR="009F077C" w:rsidRPr="00D11C8B" w:rsidRDefault="009F077C" w:rsidP="00545BEE">
                  <w:pPr>
                    <w:spacing w:after="0" w:line="240" w:lineRule="auto"/>
                    <w:jc w:val="left"/>
                    <w:rPr>
                      <w:rFonts w:eastAsia="SimSun"/>
                      <w:sz w:val="16"/>
                      <w:szCs w:val="16"/>
                    </w:rPr>
                  </w:pPr>
                  <w:r w:rsidRPr="00D11C8B">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noWrap/>
                  <w:vAlign w:val="center"/>
                  <w:hideMark/>
                </w:tcPr>
                <w:p w14:paraId="23553F62" w14:textId="77777777" w:rsidR="009F077C" w:rsidRPr="00A72191" w:rsidRDefault="009F077C" w:rsidP="00545BEE">
                  <w:pPr>
                    <w:spacing w:after="0" w:line="240" w:lineRule="auto"/>
                    <w:jc w:val="center"/>
                    <w:rPr>
                      <w:rFonts w:eastAsia="SimSun"/>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186D6301" w14:textId="77777777" w:rsidR="009F077C" w:rsidRPr="00A72191" w:rsidRDefault="009F077C" w:rsidP="00545BEE">
                  <w:pPr>
                    <w:spacing w:after="0" w:line="240" w:lineRule="auto"/>
                    <w:jc w:val="center"/>
                    <w:rPr>
                      <w:rFonts w:eastAsia="SimSun"/>
                      <w:sz w:val="16"/>
                      <w:szCs w:val="16"/>
                    </w:rPr>
                  </w:pPr>
                  <w:r w:rsidRPr="00A72191">
                    <w:rPr>
                      <w:rFonts w:eastAsia="SimSun"/>
                      <w:sz w:val="16"/>
                      <w:szCs w:val="16"/>
                    </w:rPr>
                    <w:t xml:space="preserve">1 </w:t>
                  </w:r>
                </w:p>
              </w:tc>
              <w:tc>
                <w:tcPr>
                  <w:tcW w:w="500" w:type="pct"/>
                  <w:tcBorders>
                    <w:top w:val="nil"/>
                    <w:left w:val="nil"/>
                    <w:bottom w:val="single" w:sz="4" w:space="0" w:color="auto"/>
                    <w:right w:val="single" w:sz="4" w:space="0" w:color="auto"/>
                  </w:tcBorders>
                  <w:noWrap/>
                  <w:vAlign w:val="center"/>
                  <w:hideMark/>
                </w:tcPr>
                <w:p w14:paraId="377BCD05"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23750060"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5A9C2842"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6 </w:t>
                  </w:r>
                </w:p>
              </w:tc>
              <w:tc>
                <w:tcPr>
                  <w:tcW w:w="500" w:type="pct"/>
                  <w:tcBorders>
                    <w:top w:val="nil"/>
                    <w:left w:val="nil"/>
                    <w:bottom w:val="single" w:sz="4" w:space="0" w:color="auto"/>
                    <w:right w:val="single" w:sz="4" w:space="0" w:color="auto"/>
                  </w:tcBorders>
                  <w:noWrap/>
                  <w:vAlign w:val="center"/>
                  <w:hideMark/>
                </w:tcPr>
                <w:p w14:paraId="33C14D76"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19C56769" w14:textId="77777777" w:rsidR="009F077C" w:rsidRPr="00A72191" w:rsidRDefault="009F077C" w:rsidP="00545BEE">
                  <w:pPr>
                    <w:spacing w:after="0" w:line="240" w:lineRule="auto"/>
                    <w:jc w:val="center"/>
                    <w:rPr>
                      <w:rFonts w:eastAsia="SimSun"/>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451CDBD2"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7F29D55C" w14:textId="77777777" w:rsidR="009F077C" w:rsidRPr="00A72191" w:rsidRDefault="009F077C" w:rsidP="00545BEE">
                  <w:pPr>
                    <w:spacing w:after="0" w:line="240" w:lineRule="auto"/>
                    <w:jc w:val="center"/>
                    <w:rPr>
                      <w:rFonts w:eastAsia="SimSun"/>
                      <w:b/>
                      <w:bCs/>
                      <w:color w:val="FF0000"/>
                      <w:sz w:val="16"/>
                      <w:szCs w:val="16"/>
                    </w:rPr>
                  </w:pPr>
                  <w:r w:rsidRPr="00A72191">
                    <w:rPr>
                      <w:rFonts w:eastAsia="SimSun"/>
                      <w:sz w:val="16"/>
                      <w:szCs w:val="16"/>
                    </w:rPr>
                    <w:t xml:space="preserve">5 </w:t>
                  </w:r>
                </w:p>
              </w:tc>
            </w:tr>
            <w:tr w:rsidR="009F077C" w:rsidRPr="00D11C8B" w14:paraId="55E4B322" w14:textId="77777777" w:rsidTr="00545BEE">
              <w:trPr>
                <w:trHeight w:val="300"/>
              </w:trPr>
              <w:tc>
                <w:tcPr>
                  <w:tcW w:w="500" w:type="pct"/>
                  <w:tcBorders>
                    <w:top w:val="nil"/>
                    <w:left w:val="single" w:sz="4" w:space="0" w:color="auto"/>
                    <w:bottom w:val="single" w:sz="4" w:space="0" w:color="auto"/>
                    <w:right w:val="single" w:sz="4" w:space="0" w:color="auto"/>
                  </w:tcBorders>
                  <w:noWrap/>
                  <w:vAlign w:val="center"/>
                  <w:hideMark/>
                </w:tcPr>
                <w:p w14:paraId="145BBC07"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1E49194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-0.59</w:t>
                  </w:r>
                </w:p>
              </w:tc>
              <w:tc>
                <w:tcPr>
                  <w:tcW w:w="500" w:type="pct"/>
                  <w:tcBorders>
                    <w:top w:val="nil"/>
                    <w:left w:val="nil"/>
                    <w:bottom w:val="single" w:sz="4" w:space="0" w:color="auto"/>
                    <w:right w:val="single" w:sz="4" w:space="0" w:color="auto"/>
                  </w:tcBorders>
                  <w:noWrap/>
                  <w:vAlign w:val="center"/>
                  <w:hideMark/>
                </w:tcPr>
                <w:p w14:paraId="755BCD9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5DEB5CB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-3.78</w:t>
                  </w:r>
                </w:p>
              </w:tc>
              <w:tc>
                <w:tcPr>
                  <w:tcW w:w="500" w:type="pct"/>
                  <w:tcBorders>
                    <w:top w:val="nil"/>
                    <w:left w:val="nil"/>
                    <w:bottom w:val="single" w:sz="4" w:space="0" w:color="auto"/>
                    <w:right w:val="single" w:sz="4" w:space="0" w:color="auto"/>
                  </w:tcBorders>
                  <w:noWrap/>
                  <w:vAlign w:val="center"/>
                  <w:hideMark/>
                </w:tcPr>
                <w:p w14:paraId="2951D01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-4.62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A91836"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-8.26</w:t>
                  </w:r>
                </w:p>
              </w:tc>
              <w:tc>
                <w:tcPr>
                  <w:tcW w:w="500" w:type="pct"/>
                  <w:tcBorders>
                    <w:top w:val="nil"/>
                    <w:left w:val="nil"/>
                    <w:bottom w:val="single" w:sz="4" w:space="0" w:color="auto"/>
                    <w:right w:val="single" w:sz="4" w:space="0" w:color="auto"/>
                  </w:tcBorders>
                  <w:noWrap/>
                  <w:vAlign w:val="center"/>
                  <w:hideMark/>
                </w:tcPr>
                <w:p w14:paraId="6C12B43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-9.11</w:t>
                  </w:r>
                </w:p>
              </w:tc>
              <w:tc>
                <w:tcPr>
                  <w:tcW w:w="500" w:type="pct"/>
                  <w:tcBorders>
                    <w:top w:val="nil"/>
                    <w:left w:val="nil"/>
                    <w:bottom w:val="single" w:sz="4" w:space="0" w:color="auto"/>
                    <w:right w:val="single" w:sz="4" w:space="0" w:color="auto"/>
                  </w:tcBorders>
                  <w:noWrap/>
                  <w:vAlign w:val="center"/>
                  <w:hideMark/>
                </w:tcPr>
                <w:p w14:paraId="2499AC8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-6.86</w:t>
                  </w:r>
                </w:p>
              </w:tc>
              <w:tc>
                <w:tcPr>
                  <w:tcW w:w="500" w:type="pct"/>
                  <w:tcBorders>
                    <w:top w:val="nil"/>
                    <w:left w:val="nil"/>
                    <w:bottom w:val="single" w:sz="4" w:space="0" w:color="auto"/>
                    <w:right w:val="single" w:sz="4" w:space="0" w:color="auto"/>
                  </w:tcBorders>
                  <w:noWrap/>
                  <w:vAlign w:val="center"/>
                  <w:hideMark/>
                </w:tcPr>
                <w:p w14:paraId="367D8B25"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-2.66</w:t>
                  </w:r>
                </w:p>
              </w:tc>
              <w:tc>
                <w:tcPr>
                  <w:tcW w:w="500" w:type="pct"/>
                  <w:tcBorders>
                    <w:top w:val="nil"/>
                    <w:left w:val="nil"/>
                    <w:bottom w:val="single" w:sz="4" w:space="0" w:color="auto"/>
                    <w:right w:val="single" w:sz="4" w:space="0" w:color="auto"/>
                  </w:tcBorders>
                  <w:noWrap/>
                  <w:vAlign w:val="center"/>
                  <w:hideMark/>
                </w:tcPr>
                <w:p w14:paraId="094FCFD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b/>
                      <w:bCs/>
                      <w:color w:val="FF0000"/>
                      <w:sz w:val="16"/>
                      <w:szCs w:val="16"/>
                    </w:rPr>
                    <w:t>-7.16</w:t>
                  </w:r>
                </w:p>
              </w:tc>
            </w:tr>
            <w:tr w:rsidR="009F077C" w:rsidRPr="00D11C8B" w14:paraId="1F8D56C6" w14:textId="77777777" w:rsidTr="00545BEE">
              <w:trPr>
                <w:trHeight w:val="300"/>
              </w:trPr>
              <w:tc>
                <w:tcPr>
                  <w:tcW w:w="500" w:type="pct"/>
                  <w:tcBorders>
                    <w:top w:val="nil"/>
                    <w:left w:val="single" w:sz="4" w:space="0" w:color="auto"/>
                    <w:bottom w:val="single" w:sz="4" w:space="0" w:color="auto"/>
                    <w:right w:val="single" w:sz="4" w:space="0" w:color="auto"/>
                  </w:tcBorders>
                  <w:noWrap/>
                  <w:vAlign w:val="center"/>
                  <w:hideMark/>
                </w:tcPr>
                <w:p w14:paraId="41B90541" w14:textId="77777777" w:rsidR="009F077C" w:rsidRPr="00D11C8B" w:rsidRDefault="009F077C" w:rsidP="00545BEE">
                  <w:pPr>
                    <w:spacing w:after="0" w:line="240" w:lineRule="auto"/>
                    <w:jc w:val="left"/>
                    <w:rPr>
                      <w:rFonts w:eastAsia="SimSun"/>
                      <w:sz w:val="16"/>
                      <w:szCs w:val="16"/>
                      <w:lang w:val="en-US" w:eastAsia="zh-TW"/>
                    </w:rPr>
                  </w:pPr>
                  <w:r w:rsidRPr="00D11C8B">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noWrap/>
                  <w:vAlign w:val="center"/>
                  <w:hideMark/>
                </w:tcPr>
                <w:p w14:paraId="720B69A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3AE0F9BE"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1</w:t>
                  </w:r>
                </w:p>
              </w:tc>
              <w:tc>
                <w:tcPr>
                  <w:tcW w:w="500" w:type="pct"/>
                  <w:tcBorders>
                    <w:top w:val="nil"/>
                    <w:left w:val="nil"/>
                    <w:bottom w:val="single" w:sz="4" w:space="0" w:color="auto"/>
                    <w:right w:val="single" w:sz="4" w:space="0" w:color="auto"/>
                  </w:tcBorders>
                  <w:noWrap/>
                  <w:vAlign w:val="center"/>
                  <w:hideMark/>
                </w:tcPr>
                <w:p w14:paraId="63D9D25A"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3667A8DA"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C58B16"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75A74E" w14:textId="77777777" w:rsidR="009F077C" w:rsidRPr="00A72191" w:rsidRDefault="009F077C" w:rsidP="00545BEE">
                  <w:pPr>
                    <w:spacing w:after="0" w:line="240" w:lineRule="auto"/>
                    <w:jc w:val="center"/>
                    <w:rPr>
                      <w:rFonts w:eastAsia="SimSun"/>
                      <w:b/>
                      <w:bCs/>
                      <w:color w:val="FF0000"/>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06A02CC9"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49E2DF81"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1FA53274" w14:textId="77777777" w:rsidR="009F077C" w:rsidRPr="00A72191" w:rsidRDefault="009F077C" w:rsidP="00545BEE">
                  <w:pPr>
                    <w:spacing w:after="0" w:line="240" w:lineRule="auto"/>
                    <w:jc w:val="center"/>
                    <w:rPr>
                      <w:rFonts w:eastAsia="SimSun"/>
                      <w:sz w:val="16"/>
                      <w:szCs w:val="16"/>
                      <w:lang w:val="en-US" w:eastAsia="zh-TW"/>
                    </w:rPr>
                  </w:pPr>
                  <w:r w:rsidRPr="00A72191">
                    <w:rPr>
                      <w:rFonts w:eastAsia="SimSun"/>
                      <w:sz w:val="16"/>
                      <w:szCs w:val="16"/>
                    </w:rPr>
                    <w:t>6</w:t>
                  </w:r>
                </w:p>
              </w:tc>
            </w:tr>
          </w:tbl>
          <w:p w14:paraId="0C469A1D" w14:textId="77777777" w:rsidR="009F077C" w:rsidRDefault="009F077C" w:rsidP="00545BEE"/>
          <w:p w14:paraId="0B92F626" w14:textId="77777777" w:rsidR="009F077C" w:rsidRDefault="009F077C" w:rsidP="00545BEE">
            <w:r>
              <w:rPr>
                <w:b/>
                <w:bCs/>
                <w:lang w:val="en-US"/>
              </w:rPr>
              <w:t xml:space="preserve">Table 8.2.3-6 (part 2): </w:t>
            </w:r>
            <w:r>
              <w:rPr>
                <w:lang w:val="en-US"/>
              </w:rPr>
              <w:t xml:space="preserve">In Urban scenario at 4GHz with DL PSD of 24 dBm/MHz, the coverage margins of the potential Rel-18 UE with maximum 11-PRB UE bandwidth compared to the bottleneck channel for the reference NR UE in Table 8.2.3-4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9F077C" w:rsidRPr="00BC0B3C" w14:paraId="0D910470" w14:textId="77777777" w:rsidTr="00545BEE">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FF9B858"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A21C5B6"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CAAA45F"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9708E68"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E13E09B"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B9C7653"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C7403BA"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9BFCB89" w14:textId="77777777" w:rsidR="009F077C" w:rsidRPr="00BC0B3C" w:rsidRDefault="009F077C" w:rsidP="00545BEE">
                  <w:pPr>
                    <w:spacing w:after="0" w:line="240" w:lineRule="auto"/>
                    <w:jc w:val="left"/>
                    <w:rPr>
                      <w:rFonts w:eastAsia="SimSun"/>
                      <w:b/>
                      <w:bCs/>
                      <w:sz w:val="16"/>
                      <w:szCs w:val="16"/>
                      <w:lang w:val="en-US" w:eastAsia="zh-TW"/>
                    </w:rPr>
                  </w:pPr>
                  <w:proofErr w:type="gramStart"/>
                  <w:r w:rsidRPr="00BC0B3C">
                    <w:rPr>
                      <w:rFonts w:eastAsia="SimSun"/>
                      <w:b/>
                      <w:bCs/>
                      <w:sz w:val="16"/>
                      <w:szCs w:val="16"/>
                    </w:rPr>
                    <w:t>PUSCH(</w:t>
                  </w:r>
                  <w:proofErr w:type="gramEnd"/>
                  <w:r w:rsidRPr="00BC0B3C">
                    <w:rPr>
                      <w:rFonts w:eastAsia="SimSun"/>
                      <w:b/>
                      <w:bCs/>
                      <w:sz w:val="16"/>
                      <w:szCs w:val="16"/>
                    </w:rPr>
                    <w:t>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DF04638"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5C2D16D"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1DE8F879" w14:textId="77777777" w:rsidR="009F077C" w:rsidRPr="00BC0B3C" w:rsidRDefault="009F077C" w:rsidP="00545BEE">
                  <w:pPr>
                    <w:spacing w:after="0" w:line="240" w:lineRule="auto"/>
                    <w:jc w:val="left"/>
                    <w:rPr>
                      <w:rFonts w:eastAsia="SimSun"/>
                      <w:b/>
                      <w:bCs/>
                      <w:sz w:val="16"/>
                      <w:szCs w:val="16"/>
                      <w:lang w:val="en-US" w:eastAsia="zh-TW"/>
                    </w:rPr>
                  </w:pPr>
                  <w:r w:rsidRPr="00BC0B3C">
                    <w:rPr>
                      <w:rFonts w:eastAsia="SimSun"/>
                      <w:b/>
                      <w:bCs/>
                      <w:sz w:val="16"/>
                      <w:szCs w:val="16"/>
                    </w:rPr>
                    <w:t>PUCCH 22 bits (BW1, 11 PRBs)</w:t>
                  </w:r>
                </w:p>
              </w:tc>
            </w:tr>
            <w:tr w:rsidR="009F077C" w:rsidRPr="00BC0B3C" w14:paraId="584984C8"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0F64054C"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0B2BE877"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-10.37</w:t>
                  </w:r>
                </w:p>
              </w:tc>
              <w:tc>
                <w:tcPr>
                  <w:tcW w:w="455" w:type="pct"/>
                  <w:tcBorders>
                    <w:top w:val="single" w:sz="4" w:space="0" w:color="auto"/>
                    <w:left w:val="nil"/>
                    <w:bottom w:val="single" w:sz="4" w:space="0" w:color="auto"/>
                    <w:right w:val="single" w:sz="4" w:space="0" w:color="auto"/>
                  </w:tcBorders>
                  <w:noWrap/>
                  <w:vAlign w:val="center"/>
                  <w:hideMark/>
                </w:tcPr>
                <w:p w14:paraId="2E81C505"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-6.27</w:t>
                  </w:r>
                </w:p>
              </w:tc>
              <w:tc>
                <w:tcPr>
                  <w:tcW w:w="455" w:type="pct"/>
                  <w:tcBorders>
                    <w:top w:val="single" w:sz="4" w:space="0" w:color="auto"/>
                    <w:left w:val="nil"/>
                    <w:bottom w:val="single" w:sz="4" w:space="0" w:color="auto"/>
                    <w:right w:val="single" w:sz="4" w:space="0" w:color="auto"/>
                  </w:tcBorders>
                  <w:noWrap/>
                  <w:vAlign w:val="center"/>
                  <w:hideMark/>
                </w:tcPr>
                <w:p w14:paraId="4370159A"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-2.08</w:t>
                  </w:r>
                </w:p>
              </w:tc>
              <w:tc>
                <w:tcPr>
                  <w:tcW w:w="455" w:type="pct"/>
                  <w:tcBorders>
                    <w:top w:val="single" w:sz="4" w:space="0" w:color="auto"/>
                    <w:left w:val="nil"/>
                    <w:bottom w:val="single" w:sz="4" w:space="0" w:color="auto"/>
                    <w:right w:val="single" w:sz="4" w:space="0" w:color="auto"/>
                  </w:tcBorders>
                  <w:noWrap/>
                  <w:vAlign w:val="center"/>
                  <w:hideMark/>
                </w:tcPr>
                <w:p w14:paraId="3DF9850B"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2871D781"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326547E8"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7284532A"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597761D3"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53F0C753"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571B95AA"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11.55</w:t>
                  </w:r>
                </w:p>
              </w:tc>
            </w:tr>
            <w:tr w:rsidR="009F077C" w:rsidRPr="00BC0B3C" w14:paraId="5815985B"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1777C753"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9266662"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-3.07</w:t>
                  </w:r>
                </w:p>
              </w:tc>
              <w:tc>
                <w:tcPr>
                  <w:tcW w:w="455" w:type="pct"/>
                  <w:tcBorders>
                    <w:top w:val="nil"/>
                    <w:left w:val="nil"/>
                    <w:bottom w:val="single" w:sz="4" w:space="0" w:color="auto"/>
                    <w:right w:val="single" w:sz="4" w:space="0" w:color="auto"/>
                  </w:tcBorders>
                  <w:noWrap/>
                  <w:vAlign w:val="center"/>
                  <w:hideMark/>
                </w:tcPr>
                <w:p w14:paraId="0132B664"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2.13</w:t>
                  </w:r>
                </w:p>
              </w:tc>
              <w:tc>
                <w:tcPr>
                  <w:tcW w:w="455" w:type="pct"/>
                  <w:tcBorders>
                    <w:top w:val="nil"/>
                    <w:left w:val="nil"/>
                    <w:bottom w:val="single" w:sz="4" w:space="0" w:color="auto"/>
                    <w:right w:val="single" w:sz="4" w:space="0" w:color="auto"/>
                  </w:tcBorders>
                  <w:noWrap/>
                  <w:vAlign w:val="center"/>
                  <w:hideMark/>
                </w:tcPr>
                <w:p w14:paraId="118BC650"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3.93</w:t>
                  </w:r>
                </w:p>
              </w:tc>
              <w:tc>
                <w:tcPr>
                  <w:tcW w:w="455" w:type="pct"/>
                  <w:tcBorders>
                    <w:top w:val="nil"/>
                    <w:left w:val="nil"/>
                    <w:bottom w:val="single" w:sz="4" w:space="0" w:color="auto"/>
                    <w:right w:val="single" w:sz="4" w:space="0" w:color="auto"/>
                  </w:tcBorders>
                  <w:noWrap/>
                  <w:vAlign w:val="center"/>
                  <w:hideMark/>
                </w:tcPr>
                <w:p w14:paraId="3A43B671"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2BAE80D"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7651888"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2C6B0322"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2063EE25"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34B3BD29"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6E6C9ED1"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7.47</w:t>
                  </w:r>
                </w:p>
              </w:tc>
            </w:tr>
            <w:tr w:rsidR="009F077C" w:rsidRPr="00BC0B3C" w14:paraId="095BEBD8"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4F82D292"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8D4FA03"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D883029"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AC8462"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5FAE99"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B9D4F6"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2BAFBE"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901F12E"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8E2D6E"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71A5E3"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1F5AF89"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r>
            <w:tr w:rsidR="009F077C" w:rsidRPr="00BC0B3C" w14:paraId="4BD3ACD5"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2673857A"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38D46227"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-6.97</w:t>
                  </w:r>
                </w:p>
              </w:tc>
              <w:tc>
                <w:tcPr>
                  <w:tcW w:w="455" w:type="pct"/>
                  <w:tcBorders>
                    <w:top w:val="nil"/>
                    <w:left w:val="nil"/>
                    <w:bottom w:val="single" w:sz="4" w:space="0" w:color="auto"/>
                    <w:right w:val="single" w:sz="4" w:space="0" w:color="auto"/>
                  </w:tcBorders>
                  <w:noWrap/>
                  <w:vAlign w:val="center"/>
                  <w:hideMark/>
                </w:tcPr>
                <w:p w14:paraId="46C63AEC"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-0.77</w:t>
                  </w:r>
                </w:p>
              </w:tc>
              <w:tc>
                <w:tcPr>
                  <w:tcW w:w="455" w:type="pct"/>
                  <w:tcBorders>
                    <w:top w:val="nil"/>
                    <w:left w:val="nil"/>
                    <w:bottom w:val="single" w:sz="4" w:space="0" w:color="auto"/>
                    <w:right w:val="single" w:sz="4" w:space="0" w:color="auto"/>
                  </w:tcBorders>
                  <w:noWrap/>
                  <w:vAlign w:val="center"/>
                  <w:hideMark/>
                </w:tcPr>
                <w:p w14:paraId="3DCF57E3"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2.93</w:t>
                  </w:r>
                </w:p>
              </w:tc>
              <w:tc>
                <w:tcPr>
                  <w:tcW w:w="455" w:type="pct"/>
                  <w:tcBorders>
                    <w:top w:val="nil"/>
                    <w:left w:val="nil"/>
                    <w:bottom w:val="single" w:sz="4" w:space="0" w:color="auto"/>
                    <w:right w:val="single" w:sz="4" w:space="0" w:color="auto"/>
                  </w:tcBorders>
                  <w:noWrap/>
                  <w:vAlign w:val="center"/>
                  <w:hideMark/>
                </w:tcPr>
                <w:p w14:paraId="566B655F"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11CD968"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CD5A32"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30A3444"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983D12C"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0FC4EDD"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A6A51DF"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r>
            <w:tr w:rsidR="009F077C" w:rsidRPr="00BC0B3C" w14:paraId="14777DA2"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129A3289"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40916C5D"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-9.17</w:t>
                  </w:r>
                </w:p>
              </w:tc>
              <w:tc>
                <w:tcPr>
                  <w:tcW w:w="455" w:type="pct"/>
                  <w:tcBorders>
                    <w:top w:val="nil"/>
                    <w:left w:val="nil"/>
                    <w:bottom w:val="single" w:sz="4" w:space="0" w:color="auto"/>
                    <w:right w:val="single" w:sz="4" w:space="0" w:color="auto"/>
                  </w:tcBorders>
                  <w:noWrap/>
                  <w:vAlign w:val="center"/>
                  <w:hideMark/>
                </w:tcPr>
                <w:p w14:paraId="25F70746"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10DED9F4"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-0.37</w:t>
                  </w:r>
                </w:p>
              </w:tc>
              <w:tc>
                <w:tcPr>
                  <w:tcW w:w="455" w:type="pct"/>
                  <w:tcBorders>
                    <w:top w:val="nil"/>
                    <w:left w:val="nil"/>
                    <w:bottom w:val="single" w:sz="4" w:space="0" w:color="auto"/>
                    <w:right w:val="single" w:sz="4" w:space="0" w:color="auto"/>
                  </w:tcBorders>
                  <w:noWrap/>
                  <w:vAlign w:val="center"/>
                  <w:hideMark/>
                </w:tcPr>
                <w:p w14:paraId="505C3118"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7BD43C2F"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815C872"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16B76A26"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156FF824"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038F49BC"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2B0C5DCE"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8.67</w:t>
                  </w:r>
                </w:p>
              </w:tc>
            </w:tr>
            <w:tr w:rsidR="009F077C" w:rsidRPr="00BC0B3C" w14:paraId="6E21AF20"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471B6281"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009EC09D"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65500107"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0.13</w:t>
                  </w:r>
                </w:p>
              </w:tc>
              <w:tc>
                <w:tcPr>
                  <w:tcW w:w="455" w:type="pct"/>
                  <w:tcBorders>
                    <w:top w:val="nil"/>
                    <w:left w:val="nil"/>
                    <w:bottom w:val="single" w:sz="4" w:space="0" w:color="auto"/>
                    <w:right w:val="single" w:sz="4" w:space="0" w:color="auto"/>
                  </w:tcBorders>
                  <w:noWrap/>
                  <w:vAlign w:val="center"/>
                  <w:hideMark/>
                </w:tcPr>
                <w:p w14:paraId="49445A03"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2.73</w:t>
                  </w:r>
                </w:p>
              </w:tc>
              <w:tc>
                <w:tcPr>
                  <w:tcW w:w="455" w:type="pct"/>
                  <w:tcBorders>
                    <w:top w:val="nil"/>
                    <w:left w:val="nil"/>
                    <w:bottom w:val="single" w:sz="4" w:space="0" w:color="auto"/>
                    <w:right w:val="single" w:sz="4" w:space="0" w:color="auto"/>
                  </w:tcBorders>
                  <w:noWrap/>
                  <w:vAlign w:val="center"/>
                  <w:hideMark/>
                </w:tcPr>
                <w:p w14:paraId="5E3DFCAE"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0B138604"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07090306"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7FC5C029"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6069F3EE"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5BBFE839"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6C3CA8B9"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r>
            <w:tr w:rsidR="009F077C" w:rsidRPr="00BC0B3C" w14:paraId="22EB9A62"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1D484A73"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795CDFF0"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-5.76</w:t>
                  </w:r>
                </w:p>
              </w:tc>
              <w:tc>
                <w:tcPr>
                  <w:tcW w:w="455" w:type="pct"/>
                  <w:tcBorders>
                    <w:top w:val="nil"/>
                    <w:left w:val="nil"/>
                    <w:bottom w:val="single" w:sz="4" w:space="0" w:color="auto"/>
                    <w:right w:val="single" w:sz="4" w:space="0" w:color="auto"/>
                  </w:tcBorders>
                  <w:noWrap/>
                  <w:vAlign w:val="center"/>
                  <w:hideMark/>
                </w:tcPr>
                <w:p w14:paraId="7B07E2EF"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-0.26</w:t>
                  </w:r>
                </w:p>
              </w:tc>
              <w:tc>
                <w:tcPr>
                  <w:tcW w:w="455" w:type="pct"/>
                  <w:tcBorders>
                    <w:top w:val="nil"/>
                    <w:left w:val="nil"/>
                    <w:bottom w:val="single" w:sz="4" w:space="0" w:color="auto"/>
                    <w:right w:val="single" w:sz="4" w:space="0" w:color="auto"/>
                  </w:tcBorders>
                  <w:noWrap/>
                  <w:vAlign w:val="center"/>
                  <w:hideMark/>
                </w:tcPr>
                <w:p w14:paraId="7899E8A0"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b/>
                      <w:bCs/>
                      <w:color w:val="FF0000"/>
                      <w:sz w:val="16"/>
                      <w:szCs w:val="16"/>
                    </w:rPr>
                    <w:t>-1.76</w:t>
                  </w:r>
                </w:p>
              </w:tc>
              <w:tc>
                <w:tcPr>
                  <w:tcW w:w="455" w:type="pct"/>
                  <w:tcBorders>
                    <w:top w:val="nil"/>
                    <w:left w:val="nil"/>
                    <w:bottom w:val="single" w:sz="4" w:space="0" w:color="auto"/>
                    <w:right w:val="single" w:sz="4" w:space="0" w:color="auto"/>
                  </w:tcBorders>
                  <w:noWrap/>
                  <w:vAlign w:val="center"/>
                  <w:hideMark/>
                </w:tcPr>
                <w:p w14:paraId="437E416E"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A0E3D0"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0508E04"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2D64CEB3"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0F5A790E"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E2CFA7"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444EAAC" w14:textId="77777777" w:rsidR="009F077C" w:rsidRPr="00BC0B3C" w:rsidRDefault="009F077C" w:rsidP="00545BEE">
                  <w:pPr>
                    <w:spacing w:after="0" w:line="240" w:lineRule="auto"/>
                    <w:jc w:val="center"/>
                    <w:rPr>
                      <w:rFonts w:eastAsia="SimSun"/>
                      <w:sz w:val="16"/>
                      <w:szCs w:val="16"/>
                      <w:lang w:val="en-US" w:eastAsia="zh-TW"/>
                    </w:rPr>
                  </w:pPr>
                  <w:r w:rsidRPr="00BC0B3C">
                    <w:rPr>
                      <w:rFonts w:eastAsia="SimSun"/>
                      <w:sz w:val="16"/>
                      <w:szCs w:val="16"/>
                    </w:rPr>
                    <w:t>-</w:t>
                  </w:r>
                </w:p>
              </w:tc>
            </w:tr>
            <w:tr w:rsidR="009F077C" w:rsidRPr="00BC0B3C" w14:paraId="5C60BFEF"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438E6988" w14:textId="77777777" w:rsidR="009F077C" w:rsidRPr="00BC0B3C" w:rsidRDefault="009F077C" w:rsidP="00545BEE">
                  <w:pPr>
                    <w:spacing w:after="0" w:line="240" w:lineRule="auto"/>
                    <w:jc w:val="left"/>
                    <w:rPr>
                      <w:rFonts w:eastAsia="SimSun"/>
                      <w:sz w:val="16"/>
                      <w:szCs w:val="16"/>
                    </w:rPr>
                  </w:pPr>
                  <w:r w:rsidRPr="00BC0B3C">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49736EA2" w14:textId="77777777" w:rsidR="009F077C" w:rsidRPr="00BC0B3C" w:rsidRDefault="009F077C" w:rsidP="00545BEE">
                  <w:pPr>
                    <w:spacing w:after="0" w:line="240" w:lineRule="auto"/>
                    <w:jc w:val="center"/>
                    <w:rPr>
                      <w:rFonts w:eastAsia="SimSun"/>
                      <w:b/>
                      <w:bCs/>
                      <w:color w:val="FF0000"/>
                      <w:sz w:val="16"/>
                      <w:szCs w:val="16"/>
                    </w:rPr>
                  </w:pPr>
                  <w:r>
                    <w:rPr>
                      <w:rFonts w:eastAsia="SimSun"/>
                      <w:b/>
                      <w:bCs/>
                      <w:color w:val="FF0000"/>
                      <w:sz w:val="16"/>
                      <w:szCs w:val="16"/>
                    </w:rPr>
                    <w:t>-6.57</w:t>
                  </w:r>
                </w:p>
              </w:tc>
              <w:tc>
                <w:tcPr>
                  <w:tcW w:w="455" w:type="pct"/>
                  <w:tcBorders>
                    <w:top w:val="nil"/>
                    <w:left w:val="nil"/>
                    <w:bottom w:val="single" w:sz="4" w:space="0" w:color="auto"/>
                    <w:right w:val="single" w:sz="4" w:space="0" w:color="auto"/>
                  </w:tcBorders>
                  <w:noWrap/>
                  <w:vAlign w:val="center"/>
                  <w:hideMark/>
                </w:tcPr>
                <w:p w14:paraId="6C6809BA" w14:textId="77777777" w:rsidR="009F077C" w:rsidRPr="00BC0B3C" w:rsidRDefault="009F077C" w:rsidP="00545BEE">
                  <w:pPr>
                    <w:spacing w:after="0" w:line="240" w:lineRule="auto"/>
                    <w:jc w:val="center"/>
                    <w:rPr>
                      <w:rFonts w:eastAsia="SimSun"/>
                      <w:b/>
                      <w:bCs/>
                      <w:color w:val="FF0000"/>
                      <w:sz w:val="16"/>
                      <w:szCs w:val="16"/>
                    </w:rPr>
                  </w:pPr>
                  <w:r>
                    <w:rPr>
                      <w:rFonts w:eastAsia="SimSun"/>
                      <w:b/>
                      <w:bCs/>
                      <w:color w:val="FF0000"/>
                      <w:sz w:val="16"/>
                      <w:szCs w:val="16"/>
                    </w:rPr>
                    <w:t>-1.63</w:t>
                  </w:r>
                </w:p>
              </w:tc>
              <w:tc>
                <w:tcPr>
                  <w:tcW w:w="455" w:type="pct"/>
                  <w:tcBorders>
                    <w:top w:val="nil"/>
                    <w:left w:val="nil"/>
                    <w:bottom w:val="single" w:sz="4" w:space="0" w:color="auto"/>
                    <w:right w:val="single" w:sz="4" w:space="0" w:color="auto"/>
                  </w:tcBorders>
                  <w:noWrap/>
                  <w:vAlign w:val="center"/>
                  <w:hideMark/>
                </w:tcPr>
                <w:p w14:paraId="6E4A0C58" w14:textId="77777777" w:rsidR="009F077C" w:rsidRPr="00BC0B3C" w:rsidRDefault="009F077C" w:rsidP="00545BEE">
                  <w:pPr>
                    <w:spacing w:after="0" w:line="240" w:lineRule="auto"/>
                    <w:jc w:val="center"/>
                    <w:rPr>
                      <w:rFonts w:eastAsia="SimSun"/>
                      <w:b/>
                      <w:bCs/>
                      <w:color w:val="FF0000"/>
                      <w:sz w:val="16"/>
                      <w:szCs w:val="16"/>
                    </w:rPr>
                  </w:pPr>
                  <w:r>
                    <w:rPr>
                      <w:rFonts w:eastAsia="SimSun"/>
                      <w:b/>
                      <w:bCs/>
                      <w:sz w:val="16"/>
                      <w:szCs w:val="16"/>
                    </w:rPr>
                    <w:t>0.20</w:t>
                  </w:r>
                </w:p>
              </w:tc>
              <w:tc>
                <w:tcPr>
                  <w:tcW w:w="455" w:type="pct"/>
                  <w:tcBorders>
                    <w:top w:val="nil"/>
                    <w:left w:val="nil"/>
                    <w:bottom w:val="single" w:sz="4" w:space="0" w:color="auto"/>
                    <w:right w:val="single" w:sz="4" w:space="0" w:color="auto"/>
                  </w:tcBorders>
                  <w:noWrap/>
                  <w:vAlign w:val="center"/>
                  <w:hideMark/>
                </w:tcPr>
                <w:p w14:paraId="29C87BD7" w14:textId="77777777" w:rsidR="009F077C" w:rsidRPr="00BC0B3C" w:rsidRDefault="009F077C" w:rsidP="00545BEE">
                  <w:pPr>
                    <w:spacing w:after="0" w:line="240" w:lineRule="auto"/>
                    <w:jc w:val="center"/>
                    <w:rPr>
                      <w:rFonts w:eastAsia="SimSun"/>
                      <w:b/>
                      <w:bCs/>
                      <w:sz w:val="16"/>
                      <w:szCs w:val="16"/>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hideMark/>
                </w:tcPr>
                <w:p w14:paraId="0B43A1ED" w14:textId="77777777" w:rsidR="009F077C" w:rsidRPr="00BC0B3C" w:rsidRDefault="009F077C" w:rsidP="00545BEE">
                  <w:pPr>
                    <w:spacing w:after="0" w:line="240" w:lineRule="auto"/>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3CA7CB21" w14:textId="77777777" w:rsidR="009F077C" w:rsidRPr="00BC0B3C" w:rsidRDefault="009F077C" w:rsidP="00545BEE">
                  <w:pPr>
                    <w:spacing w:after="0" w:line="240" w:lineRule="auto"/>
                    <w:jc w:val="center"/>
                    <w:rPr>
                      <w:rFonts w:eastAsia="SimSun"/>
                      <w:b/>
                      <w:bCs/>
                      <w:sz w:val="16"/>
                      <w:szCs w:val="16"/>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0C287627" w14:textId="77777777" w:rsidR="009F077C" w:rsidRPr="00BC0B3C" w:rsidRDefault="009F077C" w:rsidP="00545BEE">
                  <w:pPr>
                    <w:spacing w:after="0" w:line="240" w:lineRule="auto"/>
                    <w:jc w:val="center"/>
                    <w:rPr>
                      <w:rFonts w:eastAsia="SimSun"/>
                      <w:b/>
                      <w:bCs/>
                      <w:sz w:val="16"/>
                      <w:szCs w:val="16"/>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07495C63" w14:textId="77777777" w:rsidR="009F077C" w:rsidRPr="00BC0B3C" w:rsidRDefault="009F077C" w:rsidP="00545BEE">
                  <w:pPr>
                    <w:spacing w:after="0" w:line="240" w:lineRule="auto"/>
                    <w:jc w:val="center"/>
                    <w:rPr>
                      <w:rFonts w:eastAsia="SimSun"/>
                      <w:b/>
                      <w:bCs/>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2469E782" w14:textId="77777777" w:rsidR="009F077C" w:rsidRPr="00BC0B3C" w:rsidRDefault="009F077C" w:rsidP="00545BEE">
                  <w:pPr>
                    <w:spacing w:after="0" w:line="240" w:lineRule="auto"/>
                    <w:jc w:val="center"/>
                    <w:rPr>
                      <w:rFonts w:eastAsia="SimSun"/>
                      <w:b/>
                      <w:bCs/>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0DE319C8" w14:textId="77777777" w:rsidR="009F077C" w:rsidRPr="00BC0B3C" w:rsidRDefault="009F077C" w:rsidP="00545BEE">
                  <w:pPr>
                    <w:spacing w:after="0" w:line="240" w:lineRule="auto"/>
                    <w:jc w:val="center"/>
                    <w:rPr>
                      <w:rFonts w:eastAsia="SimSun"/>
                      <w:b/>
                      <w:bCs/>
                      <w:sz w:val="16"/>
                      <w:szCs w:val="16"/>
                    </w:rPr>
                  </w:pPr>
                  <w:r>
                    <w:rPr>
                      <w:rFonts w:eastAsia="SimSun"/>
                      <w:b/>
                      <w:bCs/>
                      <w:sz w:val="16"/>
                      <w:szCs w:val="16"/>
                    </w:rPr>
                    <w:t>8.67</w:t>
                  </w:r>
                </w:p>
              </w:tc>
            </w:tr>
            <w:tr w:rsidR="009F077C" w:rsidRPr="00BC0B3C" w14:paraId="18A7AAE1"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06B00919" w14:textId="77777777" w:rsidR="009F077C" w:rsidRPr="00BC0B3C" w:rsidRDefault="009F077C" w:rsidP="00545BEE">
                  <w:pPr>
                    <w:spacing w:after="0" w:line="240" w:lineRule="auto"/>
                    <w:jc w:val="left"/>
                    <w:rPr>
                      <w:rFonts w:eastAsia="SimSun"/>
                      <w:sz w:val="16"/>
                      <w:szCs w:val="16"/>
                    </w:rPr>
                  </w:pPr>
                  <w:r w:rsidRPr="00BC0B3C">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2A59AC52" w14:textId="77777777" w:rsidR="009F077C" w:rsidRPr="00BC0B3C" w:rsidRDefault="009F077C" w:rsidP="00545BEE">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4D348E05" w14:textId="77777777" w:rsidR="009F077C" w:rsidRPr="00BC0B3C" w:rsidRDefault="009F077C" w:rsidP="00545BEE">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7439338D" w14:textId="77777777" w:rsidR="009F077C" w:rsidRPr="00BC0B3C" w:rsidRDefault="009F077C" w:rsidP="00545BEE">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17B8AFA" w14:textId="77777777" w:rsidR="009F077C" w:rsidRPr="00BC0B3C" w:rsidRDefault="009F077C" w:rsidP="00545BEE">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0B8F823F" w14:textId="77777777" w:rsidR="009F077C" w:rsidRPr="00BC0B3C" w:rsidRDefault="009F077C" w:rsidP="00545BEE">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1B84742B" w14:textId="77777777" w:rsidR="009F077C" w:rsidRPr="00BC0B3C" w:rsidRDefault="009F077C" w:rsidP="00545BEE">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436961D3" w14:textId="77777777" w:rsidR="009F077C" w:rsidRPr="00BC0B3C" w:rsidRDefault="009F077C" w:rsidP="00545BEE">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CDAAB14" w14:textId="77777777" w:rsidR="009F077C" w:rsidRPr="00BC0B3C" w:rsidRDefault="009F077C" w:rsidP="00545BEE">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2BE1E66C" w14:textId="77777777" w:rsidR="009F077C" w:rsidRPr="00BC0B3C" w:rsidRDefault="009F077C" w:rsidP="00545BEE">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14519401" w14:textId="77777777" w:rsidR="009F077C" w:rsidRPr="00BC0B3C" w:rsidRDefault="009F077C" w:rsidP="00545BEE">
                  <w:pPr>
                    <w:spacing w:after="0" w:line="240" w:lineRule="auto"/>
                    <w:jc w:val="center"/>
                    <w:rPr>
                      <w:rFonts w:eastAsia="SimSun"/>
                      <w:sz w:val="16"/>
                      <w:szCs w:val="16"/>
                    </w:rPr>
                  </w:pPr>
                  <w:r>
                    <w:rPr>
                      <w:rFonts w:eastAsia="SimSun"/>
                      <w:sz w:val="16"/>
                      <w:szCs w:val="16"/>
                    </w:rPr>
                    <w:t xml:space="preserve">3 </w:t>
                  </w:r>
                </w:p>
              </w:tc>
            </w:tr>
            <w:tr w:rsidR="009F077C" w:rsidRPr="00BC0B3C" w14:paraId="5483336F"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73533C46"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5B3C2EA8"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color w:val="FF0000"/>
                      <w:sz w:val="16"/>
                      <w:szCs w:val="16"/>
                    </w:rPr>
                    <w:t>-6.67</w:t>
                  </w:r>
                </w:p>
              </w:tc>
              <w:tc>
                <w:tcPr>
                  <w:tcW w:w="455" w:type="pct"/>
                  <w:tcBorders>
                    <w:top w:val="nil"/>
                    <w:left w:val="nil"/>
                    <w:bottom w:val="single" w:sz="4" w:space="0" w:color="auto"/>
                    <w:right w:val="single" w:sz="4" w:space="0" w:color="auto"/>
                  </w:tcBorders>
                  <w:noWrap/>
                  <w:vAlign w:val="center"/>
                  <w:hideMark/>
                </w:tcPr>
                <w:p w14:paraId="2ED6CC28"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color w:val="FF0000"/>
                      <w:sz w:val="16"/>
                      <w:szCs w:val="16"/>
                    </w:rPr>
                    <w:t>-1.42</w:t>
                  </w:r>
                </w:p>
              </w:tc>
              <w:tc>
                <w:tcPr>
                  <w:tcW w:w="455" w:type="pct"/>
                  <w:tcBorders>
                    <w:top w:val="nil"/>
                    <w:left w:val="nil"/>
                    <w:bottom w:val="single" w:sz="4" w:space="0" w:color="auto"/>
                    <w:right w:val="single" w:sz="4" w:space="0" w:color="auto"/>
                  </w:tcBorders>
                  <w:noWrap/>
                  <w:vAlign w:val="center"/>
                  <w:hideMark/>
                </w:tcPr>
                <w:p w14:paraId="0162EE4E"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sz w:val="16"/>
                      <w:szCs w:val="16"/>
                    </w:rPr>
                    <w:t>0.88</w:t>
                  </w:r>
                </w:p>
              </w:tc>
              <w:tc>
                <w:tcPr>
                  <w:tcW w:w="455" w:type="pct"/>
                  <w:tcBorders>
                    <w:top w:val="nil"/>
                    <w:left w:val="nil"/>
                    <w:bottom w:val="single" w:sz="4" w:space="0" w:color="auto"/>
                    <w:right w:val="single" w:sz="4" w:space="0" w:color="auto"/>
                  </w:tcBorders>
                  <w:noWrap/>
                  <w:vAlign w:val="center"/>
                  <w:hideMark/>
                </w:tcPr>
                <w:p w14:paraId="4B5CDCA9"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hideMark/>
                </w:tcPr>
                <w:p w14:paraId="448A0D52"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7F2DE47E"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1EA3B095"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08BA12E2"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57317E7"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0B68F4C7" w14:textId="77777777" w:rsidR="009F077C" w:rsidRPr="00BC0B3C" w:rsidRDefault="009F077C" w:rsidP="00545BEE">
                  <w:pPr>
                    <w:spacing w:after="0" w:line="240" w:lineRule="auto"/>
                    <w:jc w:val="center"/>
                    <w:rPr>
                      <w:rFonts w:eastAsia="SimSun"/>
                      <w:sz w:val="16"/>
                      <w:szCs w:val="16"/>
                      <w:lang w:val="en-US" w:eastAsia="zh-TW"/>
                    </w:rPr>
                  </w:pPr>
                  <w:r>
                    <w:rPr>
                      <w:rFonts w:eastAsia="SimSun"/>
                      <w:b/>
                      <w:bCs/>
                      <w:sz w:val="16"/>
                      <w:szCs w:val="16"/>
                    </w:rPr>
                    <w:t>8.67</w:t>
                  </w:r>
                </w:p>
              </w:tc>
            </w:tr>
            <w:tr w:rsidR="009F077C" w:rsidRPr="00BC0B3C" w14:paraId="0F8559F5" w14:textId="77777777" w:rsidTr="00545BEE">
              <w:trPr>
                <w:trHeight w:val="300"/>
              </w:trPr>
              <w:tc>
                <w:tcPr>
                  <w:tcW w:w="454" w:type="pct"/>
                  <w:tcBorders>
                    <w:top w:val="nil"/>
                    <w:left w:val="single" w:sz="4" w:space="0" w:color="auto"/>
                    <w:bottom w:val="single" w:sz="4" w:space="0" w:color="auto"/>
                    <w:right w:val="single" w:sz="4" w:space="0" w:color="auto"/>
                  </w:tcBorders>
                  <w:noWrap/>
                  <w:vAlign w:val="center"/>
                  <w:hideMark/>
                </w:tcPr>
                <w:p w14:paraId="48590B8E" w14:textId="77777777" w:rsidR="009F077C" w:rsidRPr="00BC0B3C" w:rsidRDefault="009F077C" w:rsidP="00545BEE">
                  <w:pPr>
                    <w:spacing w:after="0" w:line="240" w:lineRule="auto"/>
                    <w:jc w:val="left"/>
                    <w:rPr>
                      <w:rFonts w:eastAsia="SimSun"/>
                      <w:sz w:val="16"/>
                      <w:szCs w:val="16"/>
                      <w:lang w:val="en-US" w:eastAsia="zh-TW"/>
                    </w:rPr>
                  </w:pPr>
                  <w:r w:rsidRPr="00BC0B3C">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1B1D2573"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8325E9B"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F643221"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1E40350"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33600069"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04FC88A6"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7130D3D"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0EFBB32"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7ED456D"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148D65C1" w14:textId="77777777" w:rsidR="009F077C" w:rsidRPr="00BC0B3C" w:rsidRDefault="009F077C" w:rsidP="00545BEE">
                  <w:pPr>
                    <w:spacing w:after="0" w:line="240" w:lineRule="auto"/>
                    <w:jc w:val="center"/>
                    <w:rPr>
                      <w:rFonts w:eastAsia="SimSun"/>
                      <w:sz w:val="16"/>
                      <w:szCs w:val="16"/>
                      <w:lang w:val="en-US" w:eastAsia="zh-TW"/>
                    </w:rPr>
                  </w:pPr>
                  <w:r>
                    <w:rPr>
                      <w:rFonts w:eastAsia="SimSun"/>
                      <w:sz w:val="16"/>
                      <w:szCs w:val="16"/>
                    </w:rPr>
                    <w:t>3</w:t>
                  </w:r>
                </w:p>
              </w:tc>
            </w:tr>
          </w:tbl>
          <w:p w14:paraId="09D8D25D" w14:textId="77777777" w:rsidR="009F077C" w:rsidRDefault="009F077C" w:rsidP="00545BEE"/>
          <w:p w14:paraId="5E0B02C4" w14:textId="77777777" w:rsidR="009F077C" w:rsidRDefault="009F077C" w:rsidP="00545BEE">
            <w:pPr>
              <w:rPr>
                <w:lang w:val="en-US"/>
              </w:rPr>
            </w:pPr>
          </w:p>
        </w:tc>
      </w:tr>
    </w:tbl>
    <w:p w14:paraId="47A5D520" w14:textId="62155AB0" w:rsidR="0026747A" w:rsidRDefault="0026747A">
      <w:pPr>
        <w:rPr>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26747A" w14:paraId="68441A8D" w14:textId="77777777" w:rsidTr="00545BEE">
        <w:tc>
          <w:tcPr>
            <w:tcW w:w="1479" w:type="dxa"/>
            <w:shd w:val="clear" w:color="auto" w:fill="D9D9D9" w:themeFill="background1" w:themeFillShade="D9"/>
          </w:tcPr>
          <w:p w14:paraId="382156F0" w14:textId="77777777" w:rsidR="0026747A" w:rsidRDefault="0026747A" w:rsidP="00545BEE">
            <w:pPr>
              <w:rPr>
                <w:b/>
                <w:bCs/>
                <w:lang w:val="en-US"/>
              </w:rPr>
            </w:pPr>
            <w:r>
              <w:rPr>
                <w:b/>
                <w:bCs/>
                <w:lang w:val="en-US"/>
              </w:rPr>
              <w:t>Company</w:t>
            </w:r>
          </w:p>
        </w:tc>
        <w:tc>
          <w:tcPr>
            <w:tcW w:w="1372" w:type="dxa"/>
            <w:shd w:val="clear" w:color="auto" w:fill="D9D9D9" w:themeFill="background1" w:themeFillShade="D9"/>
          </w:tcPr>
          <w:p w14:paraId="72110EF3" w14:textId="77777777" w:rsidR="0026747A" w:rsidRDefault="0026747A" w:rsidP="00545BEE">
            <w:pPr>
              <w:rPr>
                <w:b/>
                <w:bCs/>
                <w:lang w:val="en-US"/>
              </w:rPr>
            </w:pPr>
            <w:r>
              <w:rPr>
                <w:b/>
                <w:bCs/>
                <w:lang w:val="en-US"/>
              </w:rPr>
              <w:t>Y/N</w:t>
            </w:r>
          </w:p>
        </w:tc>
        <w:tc>
          <w:tcPr>
            <w:tcW w:w="6780" w:type="dxa"/>
            <w:shd w:val="clear" w:color="auto" w:fill="D9D9D9" w:themeFill="background1" w:themeFillShade="D9"/>
          </w:tcPr>
          <w:p w14:paraId="13777159" w14:textId="77777777" w:rsidR="0026747A" w:rsidRDefault="0026747A" w:rsidP="00545BEE">
            <w:pPr>
              <w:rPr>
                <w:b/>
                <w:bCs/>
                <w:lang w:val="en-US"/>
              </w:rPr>
            </w:pPr>
            <w:r>
              <w:rPr>
                <w:b/>
                <w:bCs/>
                <w:lang w:val="en-US"/>
              </w:rPr>
              <w:t>Comments</w:t>
            </w:r>
          </w:p>
        </w:tc>
      </w:tr>
      <w:tr w:rsidR="0026747A" w14:paraId="19E24725" w14:textId="77777777" w:rsidTr="00545BEE">
        <w:tc>
          <w:tcPr>
            <w:tcW w:w="1479" w:type="dxa"/>
          </w:tcPr>
          <w:p w14:paraId="17BB8E68" w14:textId="77777777" w:rsidR="0026747A" w:rsidRDefault="0026747A" w:rsidP="00545BEE">
            <w:pPr>
              <w:rPr>
                <w:rFonts w:eastAsiaTheme="minorEastAsia"/>
                <w:lang w:val="en-US" w:eastAsia="zh-CN"/>
              </w:rPr>
            </w:pPr>
          </w:p>
        </w:tc>
        <w:tc>
          <w:tcPr>
            <w:tcW w:w="1372" w:type="dxa"/>
          </w:tcPr>
          <w:p w14:paraId="1152F6F0" w14:textId="77777777" w:rsidR="0026747A" w:rsidRDefault="0026747A" w:rsidP="00545BEE">
            <w:pPr>
              <w:tabs>
                <w:tab w:val="left" w:pos="551"/>
              </w:tabs>
              <w:rPr>
                <w:rFonts w:eastAsiaTheme="minorEastAsia"/>
                <w:lang w:val="en-US" w:eastAsia="zh-CN"/>
              </w:rPr>
            </w:pPr>
          </w:p>
        </w:tc>
        <w:tc>
          <w:tcPr>
            <w:tcW w:w="6780" w:type="dxa"/>
          </w:tcPr>
          <w:p w14:paraId="36D80FC8" w14:textId="77777777" w:rsidR="0026747A" w:rsidRDefault="0026747A" w:rsidP="00545BEE">
            <w:pPr>
              <w:rPr>
                <w:rFonts w:eastAsiaTheme="minorEastAsia"/>
                <w:lang w:val="en-US" w:eastAsia="zh-CN"/>
              </w:rPr>
            </w:pPr>
          </w:p>
        </w:tc>
      </w:tr>
      <w:tr w:rsidR="0026747A" w14:paraId="3537A680" w14:textId="77777777" w:rsidTr="00545BEE">
        <w:tc>
          <w:tcPr>
            <w:tcW w:w="1479" w:type="dxa"/>
          </w:tcPr>
          <w:p w14:paraId="18D027F7" w14:textId="77777777" w:rsidR="0026747A" w:rsidRDefault="0026747A" w:rsidP="00545BEE">
            <w:pPr>
              <w:rPr>
                <w:rFonts w:eastAsiaTheme="minorEastAsia"/>
                <w:lang w:val="en-US" w:eastAsia="zh-CN"/>
              </w:rPr>
            </w:pPr>
          </w:p>
        </w:tc>
        <w:tc>
          <w:tcPr>
            <w:tcW w:w="1372" w:type="dxa"/>
          </w:tcPr>
          <w:p w14:paraId="0499FA30" w14:textId="77777777" w:rsidR="0026747A" w:rsidRDefault="0026747A" w:rsidP="00545BEE">
            <w:pPr>
              <w:tabs>
                <w:tab w:val="left" w:pos="551"/>
              </w:tabs>
              <w:rPr>
                <w:rFonts w:eastAsiaTheme="minorEastAsia"/>
                <w:lang w:val="en-US" w:eastAsia="zh-CN"/>
              </w:rPr>
            </w:pPr>
          </w:p>
        </w:tc>
        <w:tc>
          <w:tcPr>
            <w:tcW w:w="6780" w:type="dxa"/>
          </w:tcPr>
          <w:p w14:paraId="221FB38B" w14:textId="77777777" w:rsidR="0026747A" w:rsidRDefault="0026747A" w:rsidP="00545BEE">
            <w:pPr>
              <w:rPr>
                <w:rFonts w:eastAsiaTheme="minorEastAsia"/>
                <w:lang w:val="en-US" w:eastAsia="zh-CN"/>
              </w:rPr>
            </w:pPr>
          </w:p>
        </w:tc>
      </w:tr>
      <w:tr w:rsidR="0026747A" w14:paraId="421E60FF" w14:textId="77777777" w:rsidTr="00545BEE">
        <w:tc>
          <w:tcPr>
            <w:tcW w:w="1479" w:type="dxa"/>
          </w:tcPr>
          <w:p w14:paraId="32FB4F86" w14:textId="77777777" w:rsidR="0026747A" w:rsidRDefault="0026747A" w:rsidP="00545BEE">
            <w:pPr>
              <w:rPr>
                <w:rFonts w:eastAsiaTheme="minorEastAsia"/>
                <w:lang w:val="en-US" w:eastAsia="zh-CN"/>
              </w:rPr>
            </w:pPr>
          </w:p>
        </w:tc>
        <w:tc>
          <w:tcPr>
            <w:tcW w:w="1372" w:type="dxa"/>
          </w:tcPr>
          <w:p w14:paraId="6E26850B" w14:textId="77777777" w:rsidR="0026747A" w:rsidRDefault="0026747A" w:rsidP="00545BEE">
            <w:pPr>
              <w:tabs>
                <w:tab w:val="left" w:pos="551"/>
              </w:tabs>
              <w:rPr>
                <w:rFonts w:eastAsiaTheme="minorEastAsia"/>
                <w:lang w:val="en-US" w:eastAsia="zh-CN"/>
              </w:rPr>
            </w:pPr>
          </w:p>
        </w:tc>
        <w:tc>
          <w:tcPr>
            <w:tcW w:w="6780" w:type="dxa"/>
          </w:tcPr>
          <w:p w14:paraId="56CAEE22" w14:textId="77777777" w:rsidR="0026747A" w:rsidRDefault="0026747A" w:rsidP="00545BEE">
            <w:pPr>
              <w:rPr>
                <w:rFonts w:eastAsiaTheme="minorEastAsia"/>
                <w:lang w:val="en-US" w:eastAsia="zh-CN"/>
              </w:rPr>
            </w:pPr>
          </w:p>
        </w:tc>
      </w:tr>
    </w:tbl>
    <w:p w14:paraId="6844F2BE" w14:textId="77777777" w:rsidR="0026747A" w:rsidRDefault="0026747A">
      <w:pPr>
        <w:rPr>
          <w:lang w:val="en-US"/>
        </w:rPr>
      </w:pPr>
    </w:p>
    <w:p w14:paraId="2B2FC13F" w14:textId="77777777" w:rsidR="0026747A" w:rsidRDefault="0026747A">
      <w:pPr>
        <w:rPr>
          <w:lang w:val="en-US"/>
        </w:rPr>
      </w:pPr>
    </w:p>
    <w:p w14:paraId="44DA0D12" w14:textId="77777777" w:rsidR="00532917" w:rsidRDefault="00FD2DE6">
      <w:pPr>
        <w:pStyle w:val="Heading3"/>
      </w:pPr>
      <w:r>
        <w:t>Summary of coverage impact evaluation</w:t>
      </w:r>
    </w:p>
    <w:p w14:paraId="7C345748" w14:textId="695787DF" w:rsidR="00532917" w:rsidRDefault="00A74765">
      <w:pPr>
        <w:rPr>
          <w:b/>
          <w:bCs/>
          <w:lang w:val="en-US"/>
        </w:rPr>
      </w:pPr>
      <w:r>
        <w:rPr>
          <w:b/>
          <w:highlight w:val="yellow"/>
          <w:lang w:val="en-US"/>
        </w:rPr>
        <w:t>F5 (</w:t>
      </w:r>
      <w:r w:rsidR="00FD2DE6">
        <w:rPr>
          <w:b/>
          <w:highlight w:val="yellow"/>
          <w:lang w:val="en-US"/>
        </w:rPr>
        <w:t>FL4</w:t>
      </w:r>
      <w:r>
        <w:rPr>
          <w:b/>
          <w:highlight w:val="yellow"/>
          <w:lang w:val="en-US"/>
        </w:rPr>
        <w:t xml:space="preserve">, </w:t>
      </w:r>
      <w:r w:rsidR="00FD2DE6">
        <w:rPr>
          <w:b/>
          <w:highlight w:val="yellow"/>
          <w:lang w:val="en-US"/>
        </w:rPr>
        <w:t>FL3, FL2) High Priority Question 8.2.4-1a</w:t>
      </w:r>
      <w:r w:rsidR="00FD2DE6">
        <w:rPr>
          <w:b/>
          <w:bCs/>
          <w:highlight w:val="yellow"/>
          <w:lang w:val="en-US"/>
        </w:rPr>
        <w:t>:</w:t>
      </w:r>
      <w:r w:rsidR="00FD2DE6">
        <w:rPr>
          <w:b/>
          <w:bCs/>
          <w:lang w:val="en-US"/>
        </w:rPr>
        <w:t xml:space="preserve">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0E337EFB" w14:textId="77777777">
        <w:tc>
          <w:tcPr>
            <w:tcW w:w="9630" w:type="dxa"/>
            <w:tcBorders>
              <w:top w:val="single" w:sz="4" w:space="0" w:color="auto"/>
              <w:left w:val="single" w:sz="4" w:space="0" w:color="auto"/>
              <w:bottom w:val="single" w:sz="4" w:space="0" w:color="auto"/>
              <w:right w:val="single" w:sz="4" w:space="0" w:color="auto"/>
            </w:tcBorders>
          </w:tcPr>
          <w:p w14:paraId="7F056CFF" w14:textId="77777777" w:rsidR="00532917" w:rsidRDefault="00FD2DE6">
            <w:pPr>
              <w:rPr>
                <w:rFonts w:eastAsia="Microsoft YaHei UI"/>
                <w:color w:val="000000"/>
                <w:lang w:val="en-US" w:eastAsia="zh-CN"/>
              </w:rPr>
            </w:pPr>
            <w:r>
              <w:rPr>
                <w:rFonts w:eastAsia="Microsoft YaHei UI"/>
                <w:color w:val="000000"/>
                <w:lang w:val="en-US" w:eastAsia="zh-CN"/>
              </w:rPr>
              <w:t>For all scenarios, it is worth noting that coverage recovery is not needed for PUSCH as the cell-edge target data rates are scaled by a factor of 0.25 for the 5-MHz UE compared to the Rel-17 RedCap UE.</w:t>
            </w:r>
          </w:p>
        </w:tc>
      </w:tr>
    </w:tbl>
    <w:p w14:paraId="689B1EE6"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47CC584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D54D8"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C9C8B"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E2B35" w14:textId="77777777" w:rsidR="00532917" w:rsidRDefault="00FD2DE6">
            <w:pPr>
              <w:rPr>
                <w:b/>
                <w:bCs/>
                <w:lang w:val="en-US"/>
              </w:rPr>
            </w:pPr>
            <w:r>
              <w:rPr>
                <w:b/>
                <w:bCs/>
                <w:lang w:val="en-US"/>
              </w:rPr>
              <w:t>Comments</w:t>
            </w:r>
          </w:p>
        </w:tc>
      </w:tr>
      <w:tr w:rsidR="00532917" w14:paraId="625E5A78" w14:textId="77777777">
        <w:tc>
          <w:tcPr>
            <w:tcW w:w="1479" w:type="dxa"/>
            <w:tcBorders>
              <w:top w:val="single" w:sz="4" w:space="0" w:color="auto"/>
              <w:left w:val="single" w:sz="4" w:space="0" w:color="auto"/>
              <w:bottom w:val="single" w:sz="4" w:space="0" w:color="auto"/>
              <w:right w:val="single" w:sz="4" w:space="0" w:color="auto"/>
            </w:tcBorders>
          </w:tcPr>
          <w:p w14:paraId="0562CB2D"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3A191FBE"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0E37DCF" w14:textId="77777777" w:rsidR="00532917" w:rsidRDefault="00FD2DE6">
            <w:pPr>
              <w:rPr>
                <w:rFonts w:eastAsiaTheme="minorEastAsia"/>
                <w:lang w:val="en-US" w:eastAsia="zh-CN"/>
              </w:rPr>
            </w:pPr>
            <w:r>
              <w:rPr>
                <w:rFonts w:eastAsiaTheme="minorEastAsia" w:hint="eastAsia"/>
                <w:lang w:val="en-US" w:eastAsia="zh-CN"/>
              </w:rPr>
              <w:t>Y</w:t>
            </w:r>
          </w:p>
        </w:tc>
      </w:tr>
      <w:tr w:rsidR="00532917" w14:paraId="366469D7" w14:textId="77777777">
        <w:tc>
          <w:tcPr>
            <w:tcW w:w="1479" w:type="dxa"/>
            <w:tcBorders>
              <w:top w:val="single" w:sz="4" w:space="0" w:color="auto"/>
              <w:left w:val="single" w:sz="4" w:space="0" w:color="auto"/>
              <w:bottom w:val="single" w:sz="4" w:space="0" w:color="auto"/>
              <w:right w:val="single" w:sz="4" w:space="0" w:color="auto"/>
            </w:tcBorders>
          </w:tcPr>
          <w:p w14:paraId="58C19990"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162D1FB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C25EF91" w14:textId="77777777" w:rsidR="00532917" w:rsidRDefault="00532917">
            <w:pPr>
              <w:rPr>
                <w:rFonts w:eastAsiaTheme="minorEastAsia"/>
                <w:lang w:val="en-US" w:eastAsia="zh-CN"/>
              </w:rPr>
            </w:pPr>
          </w:p>
        </w:tc>
      </w:tr>
      <w:tr w:rsidR="00532917" w14:paraId="4DED01E7" w14:textId="77777777">
        <w:tc>
          <w:tcPr>
            <w:tcW w:w="1479" w:type="dxa"/>
            <w:tcBorders>
              <w:top w:val="single" w:sz="4" w:space="0" w:color="auto"/>
              <w:left w:val="single" w:sz="4" w:space="0" w:color="auto"/>
              <w:bottom w:val="single" w:sz="4" w:space="0" w:color="auto"/>
              <w:right w:val="single" w:sz="4" w:space="0" w:color="auto"/>
            </w:tcBorders>
          </w:tcPr>
          <w:p w14:paraId="453D209E"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5191A2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F0C1777" w14:textId="77777777" w:rsidR="00532917" w:rsidRDefault="00532917">
            <w:pPr>
              <w:rPr>
                <w:rFonts w:eastAsiaTheme="minorEastAsia"/>
                <w:lang w:val="en-US" w:eastAsia="zh-CN"/>
              </w:rPr>
            </w:pPr>
          </w:p>
        </w:tc>
      </w:tr>
      <w:tr w:rsidR="00532917" w14:paraId="46AB123F" w14:textId="77777777">
        <w:tc>
          <w:tcPr>
            <w:tcW w:w="1479" w:type="dxa"/>
            <w:tcBorders>
              <w:top w:val="single" w:sz="4" w:space="0" w:color="auto"/>
              <w:left w:val="single" w:sz="4" w:space="0" w:color="auto"/>
              <w:bottom w:val="single" w:sz="4" w:space="0" w:color="auto"/>
              <w:right w:val="single" w:sz="4" w:space="0" w:color="auto"/>
            </w:tcBorders>
          </w:tcPr>
          <w:p w14:paraId="186ED44F"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6ED3A8EC"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90457DA" w14:textId="77777777" w:rsidR="00532917" w:rsidRDefault="00532917">
            <w:pPr>
              <w:rPr>
                <w:rFonts w:eastAsiaTheme="minorEastAsia"/>
                <w:lang w:val="en-US" w:eastAsia="zh-CN"/>
              </w:rPr>
            </w:pPr>
          </w:p>
        </w:tc>
      </w:tr>
      <w:tr w:rsidR="00532917" w14:paraId="45F24926" w14:textId="77777777">
        <w:tc>
          <w:tcPr>
            <w:tcW w:w="1479" w:type="dxa"/>
            <w:tcBorders>
              <w:top w:val="single" w:sz="4" w:space="0" w:color="auto"/>
              <w:left w:val="single" w:sz="4" w:space="0" w:color="auto"/>
              <w:bottom w:val="single" w:sz="4" w:space="0" w:color="auto"/>
              <w:right w:val="single" w:sz="4" w:space="0" w:color="auto"/>
            </w:tcBorders>
          </w:tcPr>
          <w:p w14:paraId="2BE7E2BD" w14:textId="77777777" w:rsidR="00532917" w:rsidRDefault="00FD2DE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79F23D0E" w14:textId="77777777" w:rsidR="00532917" w:rsidRDefault="00FD2DE6">
            <w:pPr>
              <w:tabs>
                <w:tab w:val="left" w:pos="551"/>
              </w:tabs>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D1D3E77" w14:textId="77777777" w:rsidR="00532917" w:rsidRDefault="00532917">
            <w:pPr>
              <w:rPr>
                <w:rFonts w:eastAsiaTheme="minorEastAsia"/>
                <w:lang w:val="en-US" w:eastAsia="zh-CN"/>
              </w:rPr>
            </w:pPr>
          </w:p>
        </w:tc>
      </w:tr>
      <w:tr w:rsidR="00532917" w14:paraId="7A10373A" w14:textId="77777777">
        <w:tc>
          <w:tcPr>
            <w:tcW w:w="1479" w:type="dxa"/>
            <w:tcBorders>
              <w:top w:val="single" w:sz="4" w:space="0" w:color="auto"/>
              <w:left w:val="single" w:sz="4" w:space="0" w:color="auto"/>
              <w:bottom w:val="single" w:sz="4" w:space="0" w:color="auto"/>
              <w:right w:val="single" w:sz="4" w:space="0" w:color="auto"/>
            </w:tcBorders>
          </w:tcPr>
          <w:p w14:paraId="7AED228C" w14:textId="77777777" w:rsidR="00532917" w:rsidRDefault="00FD2DE6">
            <w:pPr>
              <w:rPr>
                <w:rFonts w:eastAsia="Yu Mincho"/>
                <w:lang w:val="en-US" w:eastAsia="ja-JP"/>
              </w:rPr>
            </w:pPr>
            <w:r>
              <w:rPr>
                <w:rFonts w:eastAsia="Yu Mincho"/>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76535CB4" w14:textId="77777777" w:rsidR="00532917" w:rsidRDefault="00FD2DE6">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77184B5D" w14:textId="77777777" w:rsidR="00532917" w:rsidRDefault="00532917">
            <w:pPr>
              <w:rPr>
                <w:rFonts w:eastAsiaTheme="minorEastAsia"/>
                <w:lang w:val="en-US" w:eastAsia="zh-CN"/>
              </w:rPr>
            </w:pPr>
          </w:p>
        </w:tc>
      </w:tr>
      <w:tr w:rsidR="00532917" w14:paraId="2B41BAEF" w14:textId="77777777">
        <w:tc>
          <w:tcPr>
            <w:tcW w:w="1479" w:type="dxa"/>
            <w:tcBorders>
              <w:top w:val="single" w:sz="4" w:space="0" w:color="auto"/>
              <w:left w:val="single" w:sz="4" w:space="0" w:color="auto"/>
              <w:bottom w:val="single" w:sz="4" w:space="0" w:color="auto"/>
              <w:right w:val="single" w:sz="4" w:space="0" w:color="auto"/>
            </w:tcBorders>
          </w:tcPr>
          <w:p w14:paraId="5B23A36E" w14:textId="77777777" w:rsidR="00532917" w:rsidRDefault="00FD2DE6">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01419A71"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CCE8E9B" w14:textId="77777777" w:rsidR="00532917" w:rsidRDefault="00532917">
            <w:pPr>
              <w:rPr>
                <w:rFonts w:eastAsiaTheme="minorEastAsia"/>
                <w:lang w:val="en-US" w:eastAsia="zh-CN"/>
              </w:rPr>
            </w:pPr>
          </w:p>
        </w:tc>
      </w:tr>
    </w:tbl>
    <w:p w14:paraId="13AD33F9" w14:textId="77777777" w:rsidR="00532917" w:rsidRDefault="00532917">
      <w:pPr>
        <w:rPr>
          <w:lang w:val="en-US" w:eastAsia="sv-SE"/>
        </w:rPr>
      </w:pPr>
    </w:p>
    <w:p w14:paraId="76AFA66E" w14:textId="77777777" w:rsidR="00532917" w:rsidRDefault="00532917">
      <w:pPr>
        <w:rPr>
          <w:lang w:val="en-US"/>
        </w:rPr>
      </w:pPr>
    </w:p>
    <w:p w14:paraId="4B90B508" w14:textId="77777777" w:rsidR="00532917" w:rsidRDefault="00FD2DE6">
      <w:pPr>
        <w:pStyle w:val="Heading1"/>
        <w:numPr>
          <w:ilvl w:val="0"/>
          <w:numId w:val="0"/>
        </w:numPr>
        <w:ind w:left="432" w:hanging="432"/>
        <w:rPr>
          <w:rFonts w:ascii="Times New Roman" w:hAnsi="Times New Roman"/>
          <w:lang w:val="en-US"/>
        </w:rPr>
      </w:pPr>
      <w:bookmarkStart w:id="32" w:name="_Hlk41391803"/>
      <w:r>
        <w:rPr>
          <w:rFonts w:ascii="Times New Roman" w:hAnsi="Times New Roman"/>
          <w:lang w:val="en-US"/>
        </w:rPr>
        <w:t>References</w:t>
      </w:r>
    </w:p>
    <w:tbl>
      <w:tblPr>
        <w:tblW w:w="5000" w:type="pct"/>
        <w:tblCellMar>
          <w:left w:w="28" w:type="dxa"/>
          <w:right w:w="28" w:type="dxa"/>
        </w:tblCellMar>
        <w:tblLook w:val="04A0" w:firstRow="1" w:lastRow="0" w:firstColumn="1" w:lastColumn="0" w:noHBand="0" w:noVBand="1"/>
      </w:tblPr>
      <w:tblGrid>
        <w:gridCol w:w="710"/>
        <w:gridCol w:w="1569"/>
        <w:gridCol w:w="5984"/>
        <w:gridCol w:w="1433"/>
      </w:tblGrid>
      <w:tr w:rsidR="00532917" w14:paraId="7F6519A3" w14:textId="77777777">
        <w:trPr>
          <w:trHeight w:val="420"/>
        </w:trPr>
        <w:tc>
          <w:tcPr>
            <w:tcW w:w="366" w:type="pct"/>
          </w:tcPr>
          <w:p w14:paraId="097DE37A"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D8C848E" w14:textId="77777777" w:rsidR="00532917" w:rsidRDefault="00545BEE">
            <w:pPr>
              <w:spacing w:after="0" w:line="240" w:lineRule="auto"/>
              <w:jc w:val="left"/>
              <w:rPr>
                <w:rFonts w:eastAsia="新細明體"/>
                <w:color w:val="0000FF"/>
                <w:u w:val="single"/>
                <w:lang w:val="en-US" w:eastAsia="zh-TW"/>
              </w:rPr>
            </w:pPr>
            <w:hyperlink r:id="rId94" w:history="1">
              <w:r w:rsidR="00FD2DE6">
                <w:rPr>
                  <w:rFonts w:eastAsia="Calibri"/>
                  <w:color w:val="0000FF"/>
                  <w:u w:val="single"/>
                  <w:lang w:val="en-US"/>
                </w:rPr>
                <w:t>RP-213661</w:t>
              </w:r>
            </w:hyperlink>
          </w:p>
        </w:tc>
        <w:tc>
          <w:tcPr>
            <w:tcW w:w="3086" w:type="pct"/>
            <w:shd w:val="clear" w:color="auto" w:fill="auto"/>
          </w:tcPr>
          <w:p w14:paraId="52C60F21" w14:textId="77777777" w:rsidR="00532917" w:rsidRDefault="00FD2DE6">
            <w:pPr>
              <w:spacing w:after="0" w:line="240" w:lineRule="auto"/>
              <w:jc w:val="left"/>
              <w:rPr>
                <w:rFonts w:eastAsia="新細明體"/>
                <w:lang w:val="en-US" w:eastAsia="zh-TW"/>
              </w:rPr>
            </w:pPr>
            <w:r>
              <w:rPr>
                <w:lang w:val="en-US"/>
              </w:rPr>
              <w:t>New SID on Study on further NR RedCap UE complexity reduction</w:t>
            </w:r>
          </w:p>
        </w:tc>
        <w:tc>
          <w:tcPr>
            <w:tcW w:w="739" w:type="pct"/>
            <w:shd w:val="clear" w:color="auto" w:fill="auto"/>
          </w:tcPr>
          <w:p w14:paraId="133F5323" w14:textId="77777777" w:rsidR="00532917" w:rsidRDefault="00FD2DE6">
            <w:pPr>
              <w:spacing w:after="0" w:line="240" w:lineRule="auto"/>
              <w:jc w:val="left"/>
              <w:rPr>
                <w:rFonts w:eastAsia="新細明體"/>
                <w:lang w:val="en-US" w:eastAsia="zh-TW"/>
              </w:rPr>
            </w:pPr>
            <w:r>
              <w:rPr>
                <w:lang w:val="en-US"/>
              </w:rPr>
              <w:t>Ericsson</w:t>
            </w:r>
          </w:p>
        </w:tc>
      </w:tr>
      <w:tr w:rsidR="00532917" w14:paraId="4F27D4E2" w14:textId="77777777">
        <w:trPr>
          <w:trHeight w:val="420"/>
        </w:trPr>
        <w:tc>
          <w:tcPr>
            <w:tcW w:w="366" w:type="pct"/>
          </w:tcPr>
          <w:p w14:paraId="64957DB2"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bookmarkStart w:id="33" w:name="_Ref111372339"/>
          </w:p>
        </w:tc>
        <w:bookmarkEnd w:id="33"/>
        <w:tc>
          <w:tcPr>
            <w:tcW w:w="809" w:type="pct"/>
            <w:shd w:val="clear" w:color="auto" w:fill="auto"/>
          </w:tcPr>
          <w:p w14:paraId="5603FCB0" w14:textId="77777777" w:rsidR="00532917" w:rsidRDefault="00FD2DE6">
            <w:pPr>
              <w:spacing w:after="0" w:line="240" w:lineRule="auto"/>
              <w:jc w:val="left"/>
              <w:rPr>
                <w:rFonts w:eastAsia="新細明體"/>
                <w:color w:val="0000FF"/>
                <w:u w:val="single"/>
                <w:lang w:val="en-US" w:eastAsia="zh-TW"/>
              </w:rPr>
            </w:pPr>
            <w:r>
              <w:fldChar w:fldCharType="begin"/>
            </w:r>
            <w:r>
              <w:instrText xml:space="preserve"> HYPERLINK "https://www.3gpp.org/ftp/TSG_RAN/WG1_RL1/TSGR1_109-e/Docs/R1-2204058.zip" </w:instrText>
            </w:r>
            <w:r>
              <w:fldChar w:fldCharType="separate"/>
            </w:r>
            <w:r>
              <w:rPr>
                <w:rFonts w:eastAsia="Calibri"/>
                <w:color w:val="0000FF"/>
                <w:u w:val="single"/>
                <w:lang w:val="en-US"/>
              </w:rPr>
              <w:t>R1-2204058</w:t>
            </w:r>
            <w:r>
              <w:rPr>
                <w:rFonts w:eastAsia="Calibri"/>
                <w:color w:val="0000FF"/>
                <w:u w:val="single"/>
                <w:lang w:val="en-US"/>
              </w:rPr>
              <w:fldChar w:fldCharType="end"/>
            </w:r>
          </w:p>
        </w:tc>
        <w:tc>
          <w:tcPr>
            <w:tcW w:w="3086" w:type="pct"/>
            <w:shd w:val="clear" w:color="auto" w:fill="auto"/>
          </w:tcPr>
          <w:p w14:paraId="7201E2C5" w14:textId="77777777" w:rsidR="00532917" w:rsidRDefault="00FD2DE6">
            <w:pPr>
              <w:spacing w:after="0" w:line="240" w:lineRule="auto"/>
              <w:jc w:val="left"/>
              <w:rPr>
                <w:rFonts w:eastAsia="新細明體"/>
                <w:lang w:val="en-US" w:eastAsia="zh-TW"/>
              </w:rPr>
            </w:pPr>
            <w:r>
              <w:rPr>
                <w:lang w:val="en-US"/>
              </w:rPr>
              <w:t>Work plan for Study on further NR RedCap UE complexity reduction</w:t>
            </w:r>
          </w:p>
        </w:tc>
        <w:tc>
          <w:tcPr>
            <w:tcW w:w="739" w:type="pct"/>
            <w:shd w:val="clear" w:color="auto" w:fill="auto"/>
          </w:tcPr>
          <w:p w14:paraId="4D65A2EA" w14:textId="77777777" w:rsidR="00532917" w:rsidRDefault="00FD2DE6">
            <w:pPr>
              <w:spacing w:after="0" w:line="240" w:lineRule="auto"/>
              <w:jc w:val="left"/>
              <w:rPr>
                <w:rFonts w:eastAsia="新細明體"/>
                <w:lang w:val="en-US" w:eastAsia="zh-TW"/>
              </w:rPr>
            </w:pPr>
            <w:r>
              <w:rPr>
                <w:lang w:val="en-US"/>
              </w:rPr>
              <w:t>Rapporteur (Ericsson)</w:t>
            </w:r>
          </w:p>
        </w:tc>
      </w:tr>
      <w:tr w:rsidR="00532917" w14:paraId="43B67BE1" w14:textId="77777777">
        <w:trPr>
          <w:trHeight w:val="420"/>
        </w:trPr>
        <w:tc>
          <w:tcPr>
            <w:tcW w:w="366" w:type="pct"/>
          </w:tcPr>
          <w:p w14:paraId="461EAED4"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225D4DB" w14:textId="77777777" w:rsidR="00532917" w:rsidRDefault="00545BEE">
            <w:pPr>
              <w:spacing w:after="0" w:line="240" w:lineRule="auto"/>
              <w:jc w:val="left"/>
              <w:rPr>
                <w:rFonts w:eastAsia="新細明體"/>
                <w:color w:val="0000FF"/>
                <w:u w:val="single"/>
                <w:lang w:val="en-US" w:eastAsia="zh-TW"/>
              </w:rPr>
            </w:pPr>
            <w:hyperlink r:id="rId95" w:history="1">
              <w:r w:rsidR="00FD2DE6">
                <w:rPr>
                  <w:rStyle w:val="Hyperlink"/>
                  <w:color w:val="0000FF"/>
                </w:rPr>
                <w:t>R1-2205621</w:t>
              </w:r>
            </w:hyperlink>
          </w:p>
        </w:tc>
        <w:tc>
          <w:tcPr>
            <w:tcW w:w="3086" w:type="pct"/>
            <w:shd w:val="clear" w:color="auto" w:fill="auto"/>
          </w:tcPr>
          <w:p w14:paraId="2063A73C" w14:textId="77777777" w:rsidR="00532917" w:rsidRDefault="00FD2DE6">
            <w:pPr>
              <w:spacing w:after="0" w:line="240" w:lineRule="auto"/>
              <w:jc w:val="left"/>
              <w:rPr>
                <w:rFonts w:eastAsia="新細明體"/>
                <w:lang w:val="en-US" w:eastAsia="zh-TW"/>
              </w:rPr>
            </w:pPr>
            <w:r>
              <w:rPr>
                <w:lang w:val="en-US"/>
              </w:rPr>
              <w:t>Draft skeleton for TR 38.865 Study on further NR RedCap UE complexity reduction</w:t>
            </w:r>
          </w:p>
        </w:tc>
        <w:tc>
          <w:tcPr>
            <w:tcW w:w="739" w:type="pct"/>
            <w:shd w:val="clear" w:color="auto" w:fill="auto"/>
          </w:tcPr>
          <w:p w14:paraId="2A135BD3" w14:textId="77777777" w:rsidR="00532917" w:rsidRDefault="00FD2DE6">
            <w:pPr>
              <w:spacing w:after="0" w:line="240" w:lineRule="auto"/>
              <w:jc w:val="left"/>
              <w:rPr>
                <w:rFonts w:eastAsia="新細明體"/>
                <w:lang w:val="en-US" w:eastAsia="zh-TW"/>
              </w:rPr>
            </w:pPr>
            <w:r>
              <w:rPr>
                <w:lang w:val="en-US"/>
              </w:rPr>
              <w:t>Rapporteur (Ericsson)</w:t>
            </w:r>
          </w:p>
        </w:tc>
      </w:tr>
      <w:tr w:rsidR="00532917" w14:paraId="58916A27" w14:textId="77777777">
        <w:trPr>
          <w:trHeight w:val="420"/>
        </w:trPr>
        <w:tc>
          <w:tcPr>
            <w:tcW w:w="366" w:type="pct"/>
          </w:tcPr>
          <w:p w14:paraId="4ABB327E"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A8CD7C1" w14:textId="77777777" w:rsidR="00532917" w:rsidRDefault="00545BEE">
            <w:pPr>
              <w:spacing w:after="0" w:line="240" w:lineRule="auto"/>
              <w:jc w:val="left"/>
              <w:rPr>
                <w:rFonts w:eastAsia="新細明體"/>
                <w:color w:val="0000FF"/>
                <w:u w:val="single"/>
                <w:lang w:val="en-US" w:eastAsia="zh-TW"/>
              </w:rPr>
            </w:pPr>
            <w:hyperlink r:id="rId96" w:history="1">
              <w:r w:rsidR="00FD2DE6">
                <w:rPr>
                  <w:rFonts w:eastAsia="Calibri"/>
                  <w:color w:val="0000FF"/>
                  <w:u w:val="single"/>
                  <w:lang w:val="en-US"/>
                </w:rPr>
                <w:t>TR 38.875 V17.0.0</w:t>
              </w:r>
            </w:hyperlink>
          </w:p>
        </w:tc>
        <w:tc>
          <w:tcPr>
            <w:tcW w:w="3086" w:type="pct"/>
            <w:shd w:val="clear" w:color="auto" w:fill="auto"/>
          </w:tcPr>
          <w:p w14:paraId="583DC1A2" w14:textId="77777777" w:rsidR="00532917" w:rsidRDefault="00FD2DE6">
            <w:pPr>
              <w:spacing w:after="0" w:line="240" w:lineRule="auto"/>
              <w:jc w:val="left"/>
              <w:rPr>
                <w:rFonts w:eastAsia="新細明體"/>
                <w:lang w:val="en-US" w:eastAsia="zh-TW"/>
              </w:rPr>
            </w:pPr>
            <w:r>
              <w:rPr>
                <w:lang w:val="en-US"/>
              </w:rPr>
              <w:t>Study on support of reduced capability NR devices (Release 17)</w:t>
            </w:r>
          </w:p>
        </w:tc>
        <w:tc>
          <w:tcPr>
            <w:tcW w:w="739" w:type="pct"/>
            <w:shd w:val="clear" w:color="auto" w:fill="auto"/>
          </w:tcPr>
          <w:p w14:paraId="543A385F" w14:textId="77777777" w:rsidR="00532917" w:rsidRDefault="00FD2DE6">
            <w:pPr>
              <w:spacing w:after="0" w:line="240" w:lineRule="auto"/>
              <w:jc w:val="left"/>
              <w:rPr>
                <w:rFonts w:eastAsia="新細明體"/>
                <w:lang w:val="en-US" w:eastAsia="zh-TW"/>
              </w:rPr>
            </w:pPr>
            <w:r>
              <w:rPr>
                <w:lang w:val="en-US"/>
              </w:rPr>
              <w:t>3GPP</w:t>
            </w:r>
          </w:p>
        </w:tc>
      </w:tr>
      <w:tr w:rsidR="00532917" w14:paraId="2DD69391" w14:textId="77777777">
        <w:trPr>
          <w:trHeight w:val="420"/>
        </w:trPr>
        <w:tc>
          <w:tcPr>
            <w:tcW w:w="366" w:type="pct"/>
          </w:tcPr>
          <w:p w14:paraId="5DA24B9C"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63B79A9" w14:textId="77777777" w:rsidR="00532917" w:rsidRDefault="00545BEE">
            <w:pPr>
              <w:spacing w:after="0" w:line="240" w:lineRule="auto"/>
              <w:jc w:val="left"/>
              <w:rPr>
                <w:rFonts w:eastAsia="新細明體"/>
                <w:color w:val="0000FF"/>
                <w:u w:val="single"/>
                <w:lang w:val="en-US" w:eastAsia="zh-TW"/>
              </w:rPr>
            </w:pPr>
            <w:hyperlink r:id="rId97" w:history="1">
              <w:r w:rsidR="00FD2DE6">
                <w:rPr>
                  <w:rFonts w:eastAsia="Calibri"/>
                  <w:color w:val="0000FF"/>
                  <w:u w:val="single"/>
                  <w:lang w:val="en-US"/>
                </w:rPr>
                <w:t>R1-2009293</w:t>
              </w:r>
            </w:hyperlink>
          </w:p>
        </w:tc>
        <w:tc>
          <w:tcPr>
            <w:tcW w:w="3086" w:type="pct"/>
            <w:shd w:val="clear" w:color="auto" w:fill="auto"/>
          </w:tcPr>
          <w:p w14:paraId="22B72801" w14:textId="77777777" w:rsidR="00532917" w:rsidRDefault="00FD2DE6">
            <w:pPr>
              <w:spacing w:after="0" w:line="240" w:lineRule="auto"/>
              <w:jc w:val="left"/>
              <w:rPr>
                <w:rFonts w:eastAsia="新細明體"/>
                <w:lang w:val="en-US" w:eastAsia="zh-TW"/>
              </w:rPr>
            </w:pPr>
            <w:r>
              <w:t>FL summary on RedCap evaluation results</w:t>
            </w:r>
          </w:p>
        </w:tc>
        <w:tc>
          <w:tcPr>
            <w:tcW w:w="739" w:type="pct"/>
            <w:shd w:val="clear" w:color="auto" w:fill="auto"/>
          </w:tcPr>
          <w:p w14:paraId="67867F82" w14:textId="77777777" w:rsidR="00532917" w:rsidRDefault="00FD2DE6">
            <w:pPr>
              <w:spacing w:after="0" w:line="240" w:lineRule="auto"/>
              <w:jc w:val="left"/>
              <w:rPr>
                <w:rFonts w:eastAsia="新細明體"/>
                <w:lang w:val="en-US" w:eastAsia="zh-TW"/>
              </w:rPr>
            </w:pPr>
            <w:r>
              <w:rPr>
                <w:lang w:val="en-US"/>
              </w:rPr>
              <w:t>Moderator (Ericsson, Apple, Qualcomm)</w:t>
            </w:r>
          </w:p>
        </w:tc>
      </w:tr>
      <w:tr w:rsidR="00532917" w14:paraId="043D8369" w14:textId="77777777">
        <w:trPr>
          <w:trHeight w:val="420"/>
        </w:trPr>
        <w:tc>
          <w:tcPr>
            <w:tcW w:w="366" w:type="pct"/>
          </w:tcPr>
          <w:p w14:paraId="1BE7E663"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A7E2D19" w14:textId="77777777" w:rsidR="00532917" w:rsidRDefault="00545BEE">
            <w:pPr>
              <w:spacing w:after="0" w:line="240" w:lineRule="auto"/>
              <w:jc w:val="left"/>
              <w:rPr>
                <w:rFonts w:eastAsia="新細明體"/>
                <w:color w:val="0000FF"/>
                <w:u w:val="single"/>
                <w:lang w:val="en-US" w:eastAsia="zh-TW"/>
              </w:rPr>
            </w:pPr>
            <w:hyperlink r:id="rId98" w:history="1">
              <w:r w:rsidR="00FD2DE6">
                <w:rPr>
                  <w:rStyle w:val="Hyperlink"/>
                  <w:color w:val="0000FF"/>
                  <w:lang w:val="en-US"/>
                </w:rPr>
                <w:t>RP-220966</w:t>
              </w:r>
            </w:hyperlink>
          </w:p>
        </w:tc>
        <w:tc>
          <w:tcPr>
            <w:tcW w:w="3086" w:type="pct"/>
            <w:shd w:val="clear" w:color="auto" w:fill="auto"/>
          </w:tcPr>
          <w:p w14:paraId="4594D659" w14:textId="77777777" w:rsidR="00532917" w:rsidRDefault="00FD2DE6">
            <w:pPr>
              <w:spacing w:after="0" w:line="240" w:lineRule="auto"/>
              <w:jc w:val="left"/>
              <w:rPr>
                <w:rFonts w:eastAsia="新細明體"/>
                <w:lang w:val="en-US" w:eastAsia="zh-TW"/>
              </w:rPr>
            </w:pPr>
            <w:r>
              <w:rPr>
                <w:lang w:val="en-US"/>
              </w:rPr>
              <w:t>Revised WID on support of reduced capability NR devices</w:t>
            </w:r>
          </w:p>
        </w:tc>
        <w:tc>
          <w:tcPr>
            <w:tcW w:w="739" w:type="pct"/>
            <w:shd w:val="clear" w:color="auto" w:fill="auto"/>
          </w:tcPr>
          <w:p w14:paraId="79EFEBFF" w14:textId="77777777" w:rsidR="00532917" w:rsidRDefault="00FD2DE6">
            <w:pPr>
              <w:spacing w:after="0" w:line="240" w:lineRule="auto"/>
              <w:jc w:val="left"/>
              <w:rPr>
                <w:rFonts w:eastAsia="新細明體"/>
                <w:lang w:val="en-US" w:eastAsia="zh-TW"/>
              </w:rPr>
            </w:pPr>
            <w:r>
              <w:rPr>
                <w:lang w:val="en-US"/>
              </w:rPr>
              <w:t>Ericsson</w:t>
            </w:r>
          </w:p>
        </w:tc>
      </w:tr>
      <w:tr w:rsidR="00532917" w14:paraId="67E81D6E" w14:textId="77777777">
        <w:trPr>
          <w:trHeight w:val="420"/>
        </w:trPr>
        <w:tc>
          <w:tcPr>
            <w:tcW w:w="366" w:type="pct"/>
          </w:tcPr>
          <w:p w14:paraId="46E70AAB"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8910C74" w14:textId="77777777" w:rsidR="00532917" w:rsidRDefault="00545BEE">
            <w:pPr>
              <w:spacing w:after="0" w:line="240" w:lineRule="auto"/>
              <w:jc w:val="left"/>
              <w:rPr>
                <w:rFonts w:eastAsia="新細明體"/>
                <w:color w:val="0000FF"/>
                <w:u w:val="single"/>
                <w:lang w:val="en-US" w:eastAsia="zh-TW"/>
              </w:rPr>
            </w:pPr>
            <w:hyperlink r:id="rId99" w:history="1">
              <w:r w:rsidR="00FD2DE6">
                <w:rPr>
                  <w:rStyle w:val="Hyperlink"/>
                  <w:color w:val="0000FF"/>
                  <w:lang w:val="en-US"/>
                </w:rPr>
                <w:t>R1-2202535</w:t>
              </w:r>
            </w:hyperlink>
          </w:p>
        </w:tc>
        <w:tc>
          <w:tcPr>
            <w:tcW w:w="3086" w:type="pct"/>
            <w:shd w:val="clear" w:color="auto" w:fill="auto"/>
          </w:tcPr>
          <w:p w14:paraId="5F9778CF" w14:textId="77777777" w:rsidR="00532917" w:rsidRDefault="00FD2DE6">
            <w:pPr>
              <w:spacing w:after="0" w:line="240" w:lineRule="auto"/>
              <w:jc w:val="left"/>
              <w:rPr>
                <w:rFonts w:eastAsia="新細明體"/>
                <w:lang w:val="en-US" w:eastAsia="zh-TW"/>
              </w:rPr>
            </w:pPr>
            <w:r>
              <w:rPr>
                <w:lang w:val="en-US"/>
              </w:rPr>
              <w:t>RAN1 agreements for Rel-17 NR RedCap</w:t>
            </w:r>
          </w:p>
        </w:tc>
        <w:tc>
          <w:tcPr>
            <w:tcW w:w="739" w:type="pct"/>
            <w:shd w:val="clear" w:color="auto" w:fill="auto"/>
          </w:tcPr>
          <w:p w14:paraId="51027FA7" w14:textId="77777777" w:rsidR="00532917" w:rsidRDefault="00FD2DE6">
            <w:pPr>
              <w:spacing w:after="0" w:line="240" w:lineRule="auto"/>
              <w:jc w:val="left"/>
              <w:rPr>
                <w:rFonts w:eastAsia="新細明體"/>
                <w:lang w:val="en-US" w:eastAsia="zh-TW"/>
              </w:rPr>
            </w:pPr>
            <w:r>
              <w:rPr>
                <w:lang w:val="en-US"/>
              </w:rPr>
              <w:t>Rapporteur (Ericsson)</w:t>
            </w:r>
          </w:p>
        </w:tc>
      </w:tr>
      <w:tr w:rsidR="00532917" w14:paraId="304D19FC" w14:textId="77777777">
        <w:trPr>
          <w:trHeight w:val="420"/>
        </w:trPr>
        <w:tc>
          <w:tcPr>
            <w:tcW w:w="366" w:type="pct"/>
          </w:tcPr>
          <w:p w14:paraId="4EBDF727"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8BF661D" w14:textId="77777777" w:rsidR="00532917" w:rsidRDefault="00545BEE">
            <w:pPr>
              <w:spacing w:after="0" w:line="240" w:lineRule="auto"/>
              <w:jc w:val="left"/>
              <w:rPr>
                <w:rFonts w:eastAsia="新細明體"/>
                <w:color w:val="0000FF"/>
                <w:u w:val="single"/>
                <w:lang w:val="en-US" w:eastAsia="zh-TW"/>
              </w:rPr>
            </w:pPr>
            <w:hyperlink r:id="rId100" w:history="1">
              <w:r w:rsidR="00FD2DE6">
                <w:rPr>
                  <w:rStyle w:val="Hyperlink"/>
                  <w:color w:val="0000FF"/>
                  <w:lang w:val="en-US" w:eastAsia="sv-SE"/>
                </w:rPr>
                <w:t>R1-2203115</w:t>
              </w:r>
            </w:hyperlink>
          </w:p>
        </w:tc>
        <w:tc>
          <w:tcPr>
            <w:tcW w:w="3086" w:type="pct"/>
            <w:shd w:val="clear" w:color="auto" w:fill="auto"/>
          </w:tcPr>
          <w:p w14:paraId="11BD434D" w14:textId="77777777" w:rsidR="00532917" w:rsidRDefault="00FD2DE6">
            <w:pPr>
              <w:spacing w:after="0" w:line="240" w:lineRule="auto"/>
              <w:jc w:val="left"/>
              <w:rPr>
                <w:rFonts w:eastAsia="新細明體"/>
                <w:lang w:val="en-US" w:eastAsia="zh-TW"/>
              </w:rPr>
            </w:pPr>
            <w:r>
              <w:rPr>
                <w:rFonts w:eastAsia="Times New Roman"/>
                <w:lang w:val="en-US" w:eastAsia="sv-SE"/>
              </w:rPr>
              <w:t>Draft summary of WI on support of reduced capability (RedCap) NR devices</w:t>
            </w:r>
          </w:p>
        </w:tc>
        <w:tc>
          <w:tcPr>
            <w:tcW w:w="739" w:type="pct"/>
            <w:shd w:val="clear" w:color="auto" w:fill="auto"/>
          </w:tcPr>
          <w:p w14:paraId="24CB8F81" w14:textId="77777777" w:rsidR="00532917" w:rsidRDefault="00FD2DE6">
            <w:pPr>
              <w:spacing w:after="0" w:line="240" w:lineRule="auto"/>
              <w:jc w:val="left"/>
              <w:rPr>
                <w:rFonts w:eastAsia="新細明體"/>
                <w:lang w:val="en-US" w:eastAsia="zh-TW"/>
              </w:rPr>
            </w:pPr>
            <w:r>
              <w:rPr>
                <w:rFonts w:eastAsia="Times New Roman"/>
                <w:lang w:eastAsia="sv-SE"/>
              </w:rPr>
              <w:t>Ericsson</w:t>
            </w:r>
          </w:p>
        </w:tc>
      </w:tr>
      <w:tr w:rsidR="00532917" w14:paraId="34BA4D3A" w14:textId="77777777">
        <w:trPr>
          <w:trHeight w:val="420"/>
        </w:trPr>
        <w:tc>
          <w:tcPr>
            <w:tcW w:w="366" w:type="pct"/>
          </w:tcPr>
          <w:p w14:paraId="18EAB563"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bookmarkStart w:id="34" w:name="_Ref111564153"/>
          </w:p>
        </w:tc>
        <w:bookmarkEnd w:id="34"/>
        <w:tc>
          <w:tcPr>
            <w:tcW w:w="809" w:type="pct"/>
            <w:shd w:val="clear" w:color="auto" w:fill="auto"/>
          </w:tcPr>
          <w:p w14:paraId="7F3D4C76" w14:textId="77777777" w:rsidR="00532917" w:rsidRDefault="00FD2DE6">
            <w:pPr>
              <w:spacing w:after="0" w:line="240" w:lineRule="auto"/>
              <w:jc w:val="left"/>
              <w:rPr>
                <w:rFonts w:eastAsia="新細明體"/>
                <w:color w:val="0000FF"/>
                <w:u w:val="single"/>
                <w:lang w:val="en-US" w:eastAsia="zh-TW"/>
              </w:rPr>
            </w:pPr>
            <w:r>
              <w:fldChar w:fldCharType="begin"/>
            </w:r>
            <w:r>
              <w:instrText xml:space="preserve"> HYPERLINK "https://www.3gpp.org/ftp/TSG_RAN/WG1_RL1/TSGR1_110/Docs/R1-2205740.zip" </w:instrText>
            </w:r>
            <w:r>
              <w:fldChar w:fldCharType="separate"/>
            </w:r>
            <w:r>
              <w:rPr>
                <w:rFonts w:eastAsia="新細明體"/>
                <w:color w:val="0000FF"/>
                <w:u w:val="single"/>
                <w:lang w:val="en-US" w:eastAsia="zh-TW"/>
              </w:rPr>
              <w:t>R1-2205740</w:t>
            </w:r>
            <w:r>
              <w:rPr>
                <w:rFonts w:eastAsia="新細明體"/>
                <w:color w:val="0000FF"/>
                <w:u w:val="single"/>
                <w:lang w:val="en-US" w:eastAsia="zh-TW"/>
              </w:rPr>
              <w:fldChar w:fldCharType="end"/>
            </w:r>
          </w:p>
        </w:tc>
        <w:tc>
          <w:tcPr>
            <w:tcW w:w="3086" w:type="pct"/>
            <w:shd w:val="clear" w:color="auto" w:fill="auto"/>
          </w:tcPr>
          <w:p w14:paraId="6DAB3F3A"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 for further RedCap UE complexity reduction</w:t>
            </w:r>
          </w:p>
        </w:tc>
        <w:tc>
          <w:tcPr>
            <w:tcW w:w="739" w:type="pct"/>
            <w:shd w:val="clear" w:color="auto" w:fill="auto"/>
          </w:tcPr>
          <w:p w14:paraId="5DA597B8" w14:textId="77777777" w:rsidR="00532917" w:rsidRDefault="00FD2DE6">
            <w:pPr>
              <w:spacing w:after="0" w:line="240" w:lineRule="auto"/>
              <w:jc w:val="left"/>
              <w:rPr>
                <w:rFonts w:eastAsia="新細明體"/>
                <w:lang w:val="en-US" w:eastAsia="zh-TW"/>
              </w:rPr>
            </w:pPr>
            <w:r>
              <w:rPr>
                <w:rFonts w:eastAsia="新細明體"/>
                <w:lang w:val="en-US" w:eastAsia="zh-TW"/>
              </w:rPr>
              <w:t>Ericsson</w:t>
            </w:r>
          </w:p>
        </w:tc>
      </w:tr>
      <w:tr w:rsidR="00532917" w14:paraId="0FF62D19" w14:textId="77777777">
        <w:trPr>
          <w:trHeight w:val="420"/>
        </w:trPr>
        <w:tc>
          <w:tcPr>
            <w:tcW w:w="366" w:type="pct"/>
          </w:tcPr>
          <w:p w14:paraId="6A318CAC"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bookmarkStart w:id="35" w:name="_Hlk111371285"/>
        <w:tc>
          <w:tcPr>
            <w:tcW w:w="809" w:type="pct"/>
            <w:shd w:val="clear" w:color="auto" w:fill="auto"/>
          </w:tcPr>
          <w:p w14:paraId="09EEA430" w14:textId="77777777" w:rsidR="00532917" w:rsidRDefault="00FD2DE6">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Pr>
                <w:rFonts w:eastAsia="新細明體"/>
                <w:color w:val="0000FF"/>
                <w:u w:val="single"/>
                <w:lang w:val="en-US" w:eastAsia="zh-TW"/>
              </w:rPr>
              <w:instrText xml:space="preserve"> HYPERLINK "https://www.3gpp.org/ftp/TSG_RAN/WG1_RL1/TSGR1_110/Docs/R1-2205874.zip" </w:instrText>
            </w:r>
            <w:r>
              <w:rPr>
                <w:rFonts w:eastAsia="新細明體"/>
                <w:color w:val="0000FF"/>
                <w:u w:val="single"/>
                <w:lang w:val="en-US" w:eastAsia="zh-TW"/>
              </w:rPr>
              <w:fldChar w:fldCharType="separate"/>
            </w:r>
            <w:r>
              <w:rPr>
                <w:rFonts w:eastAsia="新細明體"/>
                <w:color w:val="0000FF"/>
                <w:u w:val="single"/>
                <w:lang w:val="en-US" w:eastAsia="zh-TW"/>
              </w:rPr>
              <w:t>R1-2205874</w:t>
            </w:r>
            <w:r>
              <w:rPr>
                <w:rFonts w:eastAsia="新細明體"/>
                <w:color w:val="0000FF"/>
                <w:u w:val="single"/>
                <w:lang w:val="en-US" w:eastAsia="zh-TW"/>
              </w:rPr>
              <w:fldChar w:fldCharType="end"/>
            </w:r>
          </w:p>
        </w:tc>
        <w:tc>
          <w:tcPr>
            <w:tcW w:w="3086" w:type="pct"/>
            <w:shd w:val="clear" w:color="auto" w:fill="auto"/>
          </w:tcPr>
          <w:p w14:paraId="231D8906" w14:textId="77777777" w:rsidR="00532917" w:rsidRDefault="00FD2DE6">
            <w:pPr>
              <w:spacing w:after="0" w:line="240" w:lineRule="auto"/>
              <w:jc w:val="left"/>
              <w:rPr>
                <w:rFonts w:eastAsia="新細明體"/>
                <w:lang w:val="en-US" w:eastAsia="zh-TW"/>
              </w:rPr>
            </w:pPr>
            <w:r>
              <w:rPr>
                <w:rFonts w:eastAsia="新細明體"/>
                <w:lang w:val="en-US" w:eastAsia="zh-TW"/>
              </w:rPr>
              <w:t>Discussion on coverage evaluation</w:t>
            </w:r>
          </w:p>
        </w:tc>
        <w:tc>
          <w:tcPr>
            <w:tcW w:w="739" w:type="pct"/>
            <w:shd w:val="clear" w:color="auto" w:fill="auto"/>
          </w:tcPr>
          <w:p w14:paraId="3F1E7EE0" w14:textId="77777777" w:rsidR="00532917" w:rsidRDefault="00FD2DE6">
            <w:pPr>
              <w:spacing w:after="0" w:line="240" w:lineRule="auto"/>
              <w:jc w:val="left"/>
              <w:rPr>
                <w:rFonts w:eastAsia="新細明體"/>
                <w:lang w:val="en-US" w:eastAsia="zh-TW"/>
              </w:rPr>
            </w:pPr>
            <w:r>
              <w:rPr>
                <w:rFonts w:eastAsia="新細明體"/>
                <w:lang w:val="en-US" w:eastAsia="zh-TW"/>
              </w:rPr>
              <w:t>Huawei, HiSilicon</w:t>
            </w:r>
          </w:p>
        </w:tc>
      </w:tr>
      <w:tr w:rsidR="00532917" w14:paraId="29625D00" w14:textId="77777777">
        <w:trPr>
          <w:trHeight w:val="420"/>
        </w:trPr>
        <w:tc>
          <w:tcPr>
            <w:tcW w:w="366" w:type="pct"/>
          </w:tcPr>
          <w:p w14:paraId="722CC3C3"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bookmarkEnd w:id="35"/>
        <w:tc>
          <w:tcPr>
            <w:tcW w:w="809" w:type="pct"/>
            <w:shd w:val="clear" w:color="auto" w:fill="auto"/>
          </w:tcPr>
          <w:p w14:paraId="3A5F0C12" w14:textId="77777777" w:rsidR="00532917" w:rsidRDefault="00FD2DE6">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Pr>
                <w:rFonts w:eastAsia="新細明體"/>
                <w:color w:val="0000FF"/>
                <w:u w:val="single"/>
                <w:lang w:val="en-US" w:eastAsia="zh-TW"/>
              </w:rPr>
              <w:instrText xml:space="preserve"> HYPERLINK "https://www.3gpp.org/ftp/TSG_RAN/WG1_RL1/TSGR1_110/Docs/R1-2205998.zip" </w:instrText>
            </w:r>
            <w:r>
              <w:rPr>
                <w:rFonts w:eastAsia="新細明體"/>
                <w:color w:val="0000FF"/>
                <w:u w:val="single"/>
                <w:lang w:val="en-US" w:eastAsia="zh-TW"/>
              </w:rPr>
              <w:fldChar w:fldCharType="separate"/>
            </w:r>
            <w:r>
              <w:rPr>
                <w:rFonts w:eastAsia="新細明體"/>
                <w:color w:val="0000FF"/>
                <w:u w:val="single"/>
                <w:lang w:val="en-US" w:eastAsia="zh-TW"/>
              </w:rPr>
              <w:t>R1-2205998</w:t>
            </w:r>
            <w:r>
              <w:rPr>
                <w:rFonts w:eastAsia="新細明體"/>
                <w:color w:val="0000FF"/>
                <w:u w:val="single"/>
                <w:lang w:val="en-US" w:eastAsia="zh-TW"/>
              </w:rPr>
              <w:fldChar w:fldCharType="end"/>
            </w:r>
          </w:p>
        </w:tc>
        <w:tc>
          <w:tcPr>
            <w:tcW w:w="3086" w:type="pct"/>
            <w:shd w:val="clear" w:color="auto" w:fill="auto"/>
          </w:tcPr>
          <w:p w14:paraId="6B5EEEAB"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33F7180C" w14:textId="77777777" w:rsidR="00532917" w:rsidRDefault="00FD2DE6">
            <w:pPr>
              <w:spacing w:after="0" w:line="240" w:lineRule="auto"/>
              <w:jc w:val="left"/>
              <w:rPr>
                <w:rFonts w:eastAsia="新細明體"/>
                <w:lang w:val="en-US" w:eastAsia="zh-TW"/>
              </w:rPr>
            </w:pPr>
            <w:r>
              <w:rPr>
                <w:rFonts w:eastAsia="新細明體"/>
                <w:lang w:val="en-US" w:eastAsia="zh-TW"/>
              </w:rPr>
              <w:t>Spreadtrum Communications</w:t>
            </w:r>
          </w:p>
        </w:tc>
      </w:tr>
      <w:tr w:rsidR="00532917" w14:paraId="5DE06FB7" w14:textId="77777777">
        <w:trPr>
          <w:trHeight w:val="420"/>
        </w:trPr>
        <w:tc>
          <w:tcPr>
            <w:tcW w:w="366" w:type="pct"/>
          </w:tcPr>
          <w:p w14:paraId="3D969E45"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6428BAA" w14:textId="77777777" w:rsidR="00532917" w:rsidRDefault="00545BEE">
            <w:pPr>
              <w:spacing w:after="0" w:line="240" w:lineRule="auto"/>
              <w:jc w:val="left"/>
              <w:rPr>
                <w:rFonts w:eastAsia="新細明體"/>
                <w:color w:val="0000FF"/>
                <w:u w:val="single"/>
                <w:lang w:val="en-US" w:eastAsia="zh-TW"/>
              </w:rPr>
            </w:pPr>
            <w:hyperlink r:id="rId101" w:history="1">
              <w:r w:rsidR="00FD2DE6">
                <w:rPr>
                  <w:rFonts w:eastAsia="新細明體"/>
                  <w:color w:val="0000FF"/>
                  <w:u w:val="single"/>
                  <w:lang w:val="en-US" w:eastAsia="zh-TW"/>
                </w:rPr>
                <w:t>R1-2206052</w:t>
              </w:r>
            </w:hyperlink>
          </w:p>
        </w:tc>
        <w:tc>
          <w:tcPr>
            <w:tcW w:w="3086" w:type="pct"/>
            <w:shd w:val="clear" w:color="auto" w:fill="auto"/>
          </w:tcPr>
          <w:p w14:paraId="51F4E75A" w14:textId="77777777" w:rsidR="00532917" w:rsidRDefault="00FD2DE6">
            <w:pPr>
              <w:spacing w:after="0" w:line="240" w:lineRule="auto"/>
              <w:jc w:val="left"/>
              <w:rPr>
                <w:rFonts w:eastAsia="新細明體"/>
                <w:lang w:val="en-US" w:eastAsia="zh-TW"/>
              </w:rPr>
            </w:pPr>
            <w:r>
              <w:rPr>
                <w:rFonts w:eastAsia="新細明體"/>
                <w:lang w:val="en-US" w:eastAsia="zh-TW"/>
              </w:rPr>
              <w:t>Coverage evaluation for eRedCap</w:t>
            </w:r>
          </w:p>
        </w:tc>
        <w:tc>
          <w:tcPr>
            <w:tcW w:w="739" w:type="pct"/>
            <w:shd w:val="clear" w:color="auto" w:fill="auto"/>
          </w:tcPr>
          <w:p w14:paraId="3B5C456E" w14:textId="77777777" w:rsidR="00532917" w:rsidRDefault="00FD2DE6">
            <w:pPr>
              <w:spacing w:after="0" w:line="240" w:lineRule="auto"/>
              <w:jc w:val="left"/>
              <w:rPr>
                <w:rFonts w:eastAsia="新細明體"/>
                <w:lang w:val="en-US" w:eastAsia="zh-TW"/>
              </w:rPr>
            </w:pPr>
            <w:r>
              <w:rPr>
                <w:rFonts w:eastAsia="新細明體"/>
                <w:lang w:val="en-US" w:eastAsia="zh-TW"/>
              </w:rPr>
              <w:t>vivo, Guangdong Genius</w:t>
            </w:r>
          </w:p>
        </w:tc>
      </w:tr>
      <w:tr w:rsidR="00532917" w14:paraId="2578C6A8" w14:textId="77777777">
        <w:trPr>
          <w:trHeight w:val="420"/>
        </w:trPr>
        <w:tc>
          <w:tcPr>
            <w:tcW w:w="366" w:type="pct"/>
          </w:tcPr>
          <w:p w14:paraId="062AA8C2"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D98D5D2" w14:textId="77777777" w:rsidR="00532917" w:rsidRDefault="00545BEE">
            <w:pPr>
              <w:spacing w:after="0" w:line="240" w:lineRule="auto"/>
              <w:jc w:val="left"/>
              <w:rPr>
                <w:rFonts w:eastAsia="新細明體"/>
                <w:color w:val="0000FF"/>
                <w:u w:val="single"/>
                <w:lang w:val="en-US" w:eastAsia="zh-TW"/>
              </w:rPr>
            </w:pPr>
            <w:hyperlink r:id="rId102" w:history="1">
              <w:r w:rsidR="00FD2DE6">
                <w:rPr>
                  <w:rFonts w:eastAsia="新細明體"/>
                  <w:color w:val="0000FF"/>
                  <w:u w:val="single"/>
                  <w:lang w:val="en-US" w:eastAsia="zh-TW"/>
                </w:rPr>
                <w:t>R1-2206104</w:t>
              </w:r>
            </w:hyperlink>
          </w:p>
        </w:tc>
        <w:tc>
          <w:tcPr>
            <w:tcW w:w="3086" w:type="pct"/>
            <w:shd w:val="clear" w:color="auto" w:fill="auto"/>
          </w:tcPr>
          <w:p w14:paraId="5B4FADBB" w14:textId="77777777" w:rsidR="00532917" w:rsidRDefault="00FD2DE6">
            <w:pPr>
              <w:spacing w:after="0" w:line="240" w:lineRule="auto"/>
              <w:jc w:val="left"/>
              <w:rPr>
                <w:rFonts w:eastAsia="新細明體"/>
                <w:lang w:val="en-US" w:eastAsia="zh-TW"/>
              </w:rPr>
            </w:pPr>
            <w:r>
              <w:rPr>
                <w:rFonts w:eastAsia="新細明體"/>
                <w:lang w:val="en-US" w:eastAsia="zh-TW"/>
              </w:rPr>
              <w:t>Discussion on NR RedCap UE coverage</w:t>
            </w:r>
          </w:p>
        </w:tc>
        <w:tc>
          <w:tcPr>
            <w:tcW w:w="739" w:type="pct"/>
            <w:shd w:val="clear" w:color="auto" w:fill="auto"/>
          </w:tcPr>
          <w:p w14:paraId="1AC8D3F9" w14:textId="77777777" w:rsidR="00532917" w:rsidRDefault="00FD2DE6">
            <w:pPr>
              <w:spacing w:after="0" w:line="240" w:lineRule="auto"/>
              <w:jc w:val="left"/>
              <w:rPr>
                <w:rFonts w:eastAsia="新細明體"/>
                <w:lang w:val="en-US" w:eastAsia="zh-TW"/>
              </w:rPr>
            </w:pPr>
            <w:r>
              <w:rPr>
                <w:rFonts w:eastAsia="新細明體"/>
                <w:lang w:val="en-US" w:eastAsia="zh-TW"/>
              </w:rPr>
              <w:t>Mavenir</w:t>
            </w:r>
          </w:p>
        </w:tc>
      </w:tr>
      <w:tr w:rsidR="00532917" w14:paraId="2CDE2B64" w14:textId="77777777">
        <w:trPr>
          <w:trHeight w:val="420"/>
        </w:trPr>
        <w:tc>
          <w:tcPr>
            <w:tcW w:w="366" w:type="pct"/>
          </w:tcPr>
          <w:p w14:paraId="2569F4A6"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CDB4112" w14:textId="77777777" w:rsidR="00532917" w:rsidRDefault="00545BEE">
            <w:pPr>
              <w:spacing w:after="0" w:line="240" w:lineRule="auto"/>
              <w:jc w:val="left"/>
              <w:rPr>
                <w:rFonts w:eastAsia="新細明體"/>
                <w:color w:val="0000FF"/>
                <w:u w:val="single"/>
                <w:lang w:val="en-US" w:eastAsia="zh-TW"/>
              </w:rPr>
            </w:pPr>
            <w:hyperlink r:id="rId103" w:history="1">
              <w:r w:rsidR="00FD2DE6">
                <w:rPr>
                  <w:rFonts w:eastAsia="新細明體"/>
                  <w:color w:val="0000FF"/>
                  <w:u w:val="single"/>
                  <w:lang w:val="en-US" w:eastAsia="zh-TW"/>
                </w:rPr>
                <w:t>R1-2206304</w:t>
              </w:r>
            </w:hyperlink>
          </w:p>
        </w:tc>
        <w:tc>
          <w:tcPr>
            <w:tcW w:w="3086" w:type="pct"/>
            <w:shd w:val="clear" w:color="auto" w:fill="auto"/>
          </w:tcPr>
          <w:p w14:paraId="325C354B"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for RedCap enhancement</w:t>
            </w:r>
          </w:p>
        </w:tc>
        <w:tc>
          <w:tcPr>
            <w:tcW w:w="739" w:type="pct"/>
            <w:shd w:val="clear" w:color="auto" w:fill="auto"/>
          </w:tcPr>
          <w:p w14:paraId="16754B80" w14:textId="77777777" w:rsidR="00532917" w:rsidRDefault="00FD2DE6">
            <w:pPr>
              <w:spacing w:after="0" w:line="240" w:lineRule="auto"/>
              <w:jc w:val="left"/>
              <w:rPr>
                <w:rFonts w:eastAsia="新細明體"/>
                <w:lang w:val="en-US" w:eastAsia="zh-TW"/>
              </w:rPr>
            </w:pPr>
            <w:r>
              <w:rPr>
                <w:rFonts w:eastAsia="新細明體"/>
                <w:lang w:val="en-US" w:eastAsia="zh-TW"/>
              </w:rPr>
              <w:t>OPPO</w:t>
            </w:r>
          </w:p>
        </w:tc>
      </w:tr>
      <w:tr w:rsidR="00532917" w14:paraId="3AAD4864" w14:textId="77777777">
        <w:trPr>
          <w:trHeight w:val="420"/>
        </w:trPr>
        <w:tc>
          <w:tcPr>
            <w:tcW w:w="366" w:type="pct"/>
          </w:tcPr>
          <w:p w14:paraId="62337684"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B5681F6" w14:textId="77777777" w:rsidR="00532917" w:rsidRDefault="00545BEE">
            <w:pPr>
              <w:spacing w:after="0" w:line="240" w:lineRule="auto"/>
              <w:jc w:val="left"/>
              <w:rPr>
                <w:rFonts w:eastAsia="新細明體"/>
                <w:color w:val="0000FF"/>
                <w:u w:val="single"/>
                <w:lang w:val="en-US" w:eastAsia="zh-TW"/>
              </w:rPr>
            </w:pPr>
            <w:hyperlink r:id="rId104" w:history="1">
              <w:r w:rsidR="00FD2DE6">
                <w:rPr>
                  <w:rFonts w:eastAsia="新細明體"/>
                  <w:color w:val="0000FF"/>
                  <w:u w:val="single"/>
                  <w:lang w:val="en-US" w:eastAsia="zh-TW"/>
                </w:rPr>
                <w:t>R1-2206410</w:t>
              </w:r>
            </w:hyperlink>
          </w:p>
        </w:tc>
        <w:tc>
          <w:tcPr>
            <w:tcW w:w="3086" w:type="pct"/>
            <w:shd w:val="clear" w:color="auto" w:fill="auto"/>
          </w:tcPr>
          <w:p w14:paraId="70C4BCAA"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of Rel-18 eRedCap UEs</w:t>
            </w:r>
          </w:p>
        </w:tc>
        <w:tc>
          <w:tcPr>
            <w:tcW w:w="739" w:type="pct"/>
            <w:shd w:val="clear" w:color="auto" w:fill="auto"/>
          </w:tcPr>
          <w:p w14:paraId="4686C12A" w14:textId="77777777" w:rsidR="00532917" w:rsidRDefault="00FD2DE6">
            <w:pPr>
              <w:spacing w:after="0" w:line="240" w:lineRule="auto"/>
              <w:jc w:val="left"/>
              <w:rPr>
                <w:rFonts w:eastAsia="新細明體"/>
                <w:lang w:val="en-US" w:eastAsia="zh-TW"/>
              </w:rPr>
            </w:pPr>
            <w:r>
              <w:rPr>
                <w:rFonts w:eastAsia="新細明體"/>
                <w:lang w:val="en-US" w:eastAsia="zh-TW"/>
              </w:rPr>
              <w:t>CATT</w:t>
            </w:r>
          </w:p>
        </w:tc>
      </w:tr>
      <w:tr w:rsidR="00532917" w14:paraId="73D8764A" w14:textId="77777777">
        <w:trPr>
          <w:trHeight w:val="420"/>
        </w:trPr>
        <w:tc>
          <w:tcPr>
            <w:tcW w:w="366" w:type="pct"/>
          </w:tcPr>
          <w:p w14:paraId="24BEFFE4"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E6BA651" w14:textId="77777777" w:rsidR="00532917" w:rsidRDefault="00545BEE">
            <w:pPr>
              <w:spacing w:after="0" w:line="240" w:lineRule="auto"/>
              <w:jc w:val="left"/>
              <w:rPr>
                <w:rFonts w:eastAsia="新細明體"/>
                <w:color w:val="0000FF"/>
                <w:u w:val="single"/>
                <w:lang w:val="en-US" w:eastAsia="zh-TW"/>
              </w:rPr>
            </w:pPr>
            <w:hyperlink r:id="rId105" w:history="1">
              <w:r w:rsidR="00FD2DE6">
                <w:rPr>
                  <w:rFonts w:eastAsia="新細明體"/>
                  <w:color w:val="0000FF"/>
                  <w:u w:val="single"/>
                  <w:lang w:val="en-US" w:eastAsia="zh-TW"/>
                </w:rPr>
                <w:t>R1-2206437</w:t>
              </w:r>
            </w:hyperlink>
          </w:p>
        </w:tc>
        <w:tc>
          <w:tcPr>
            <w:tcW w:w="3086" w:type="pct"/>
            <w:shd w:val="clear" w:color="auto" w:fill="auto"/>
          </w:tcPr>
          <w:p w14:paraId="12D85F20"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11C5FF1B" w14:textId="77777777" w:rsidR="00532917" w:rsidRDefault="00FD2DE6">
            <w:pPr>
              <w:spacing w:after="0" w:line="240" w:lineRule="auto"/>
              <w:jc w:val="left"/>
              <w:rPr>
                <w:rFonts w:eastAsia="新細明體"/>
                <w:lang w:val="en-US" w:eastAsia="zh-TW"/>
              </w:rPr>
            </w:pPr>
            <w:r>
              <w:rPr>
                <w:rFonts w:eastAsia="新細明體"/>
                <w:lang w:val="en-US" w:eastAsia="zh-TW"/>
              </w:rPr>
              <w:t>Panasonic</w:t>
            </w:r>
          </w:p>
        </w:tc>
      </w:tr>
      <w:tr w:rsidR="00532917" w14:paraId="616EA6CF" w14:textId="77777777">
        <w:trPr>
          <w:trHeight w:val="420"/>
        </w:trPr>
        <w:tc>
          <w:tcPr>
            <w:tcW w:w="366" w:type="pct"/>
          </w:tcPr>
          <w:p w14:paraId="523ED9A9"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0310E12" w14:textId="77777777" w:rsidR="00532917" w:rsidRDefault="00545BEE">
            <w:pPr>
              <w:spacing w:after="0" w:line="240" w:lineRule="auto"/>
              <w:jc w:val="left"/>
              <w:rPr>
                <w:rFonts w:eastAsia="新細明體"/>
                <w:color w:val="0000FF"/>
                <w:u w:val="single"/>
                <w:lang w:val="en-US" w:eastAsia="zh-TW"/>
              </w:rPr>
            </w:pPr>
            <w:hyperlink r:id="rId106" w:history="1">
              <w:r w:rsidR="00FD2DE6">
                <w:rPr>
                  <w:rFonts w:eastAsia="新細明體"/>
                  <w:color w:val="0000FF"/>
                  <w:u w:val="single"/>
                  <w:lang w:val="en-US" w:eastAsia="zh-TW"/>
                </w:rPr>
                <w:t>R1-2206444</w:t>
              </w:r>
            </w:hyperlink>
          </w:p>
        </w:tc>
        <w:tc>
          <w:tcPr>
            <w:tcW w:w="3086" w:type="pct"/>
            <w:shd w:val="clear" w:color="auto" w:fill="auto"/>
          </w:tcPr>
          <w:p w14:paraId="04F5B50A"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612EF4B5" w14:textId="77777777" w:rsidR="00532917" w:rsidRDefault="00FD2DE6">
            <w:pPr>
              <w:spacing w:after="0" w:line="240" w:lineRule="auto"/>
              <w:jc w:val="left"/>
              <w:rPr>
                <w:rFonts w:eastAsia="新細明體"/>
                <w:lang w:val="en-US" w:eastAsia="zh-TW"/>
              </w:rPr>
            </w:pPr>
            <w:r>
              <w:rPr>
                <w:rFonts w:eastAsia="新細明體"/>
                <w:lang w:val="en-US" w:eastAsia="zh-TW"/>
              </w:rPr>
              <w:t>Nokia, Nokia Shanghai Bell</w:t>
            </w:r>
          </w:p>
        </w:tc>
      </w:tr>
      <w:tr w:rsidR="00532917" w14:paraId="4AF1A037" w14:textId="77777777">
        <w:trPr>
          <w:trHeight w:val="420"/>
        </w:trPr>
        <w:tc>
          <w:tcPr>
            <w:tcW w:w="366" w:type="pct"/>
          </w:tcPr>
          <w:p w14:paraId="6D0231FB"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84461C6" w14:textId="77777777" w:rsidR="00532917" w:rsidRDefault="00545BEE">
            <w:pPr>
              <w:spacing w:after="0" w:line="240" w:lineRule="auto"/>
              <w:jc w:val="left"/>
              <w:rPr>
                <w:rFonts w:eastAsia="新細明體"/>
                <w:color w:val="0000FF"/>
                <w:u w:val="single"/>
                <w:lang w:val="en-US" w:eastAsia="zh-TW"/>
              </w:rPr>
            </w:pPr>
            <w:hyperlink r:id="rId107" w:history="1">
              <w:r w:rsidR="00FD2DE6">
                <w:rPr>
                  <w:rFonts w:eastAsia="新細明體"/>
                  <w:color w:val="0000FF"/>
                  <w:u w:val="single"/>
                  <w:lang w:val="en-US" w:eastAsia="zh-TW"/>
                </w:rPr>
                <w:t>R1-2206594</w:t>
              </w:r>
            </w:hyperlink>
          </w:p>
        </w:tc>
        <w:tc>
          <w:tcPr>
            <w:tcW w:w="3086" w:type="pct"/>
            <w:shd w:val="clear" w:color="auto" w:fill="auto"/>
          </w:tcPr>
          <w:p w14:paraId="42679882" w14:textId="77777777" w:rsidR="00532917" w:rsidRDefault="00FD2DE6">
            <w:pPr>
              <w:spacing w:after="0" w:line="240" w:lineRule="auto"/>
              <w:jc w:val="left"/>
              <w:rPr>
                <w:rFonts w:eastAsia="新細明體"/>
                <w:lang w:val="en-US" w:eastAsia="zh-TW"/>
              </w:rPr>
            </w:pPr>
            <w:r>
              <w:rPr>
                <w:rFonts w:eastAsia="新細明體"/>
                <w:lang w:val="en-US" w:eastAsia="zh-TW"/>
              </w:rPr>
              <w:t>Evaluations on coverage impact for eRedCap UE</w:t>
            </w:r>
          </w:p>
        </w:tc>
        <w:tc>
          <w:tcPr>
            <w:tcW w:w="739" w:type="pct"/>
            <w:shd w:val="clear" w:color="auto" w:fill="auto"/>
          </w:tcPr>
          <w:p w14:paraId="1B529A2E" w14:textId="77777777" w:rsidR="00532917" w:rsidRDefault="00FD2DE6">
            <w:pPr>
              <w:spacing w:after="0" w:line="240" w:lineRule="auto"/>
              <w:jc w:val="left"/>
              <w:rPr>
                <w:rFonts w:eastAsia="新細明體"/>
                <w:lang w:val="en-US" w:eastAsia="zh-TW"/>
              </w:rPr>
            </w:pPr>
            <w:r>
              <w:rPr>
                <w:rFonts w:eastAsia="新細明體"/>
                <w:lang w:val="en-US" w:eastAsia="zh-TW"/>
              </w:rPr>
              <w:t>Intel Corporation</w:t>
            </w:r>
          </w:p>
        </w:tc>
      </w:tr>
      <w:tr w:rsidR="00532917" w14:paraId="6284FA02" w14:textId="77777777">
        <w:trPr>
          <w:trHeight w:val="420"/>
        </w:trPr>
        <w:tc>
          <w:tcPr>
            <w:tcW w:w="366" w:type="pct"/>
          </w:tcPr>
          <w:p w14:paraId="329C3F17"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F2D186B" w14:textId="77777777" w:rsidR="00532917" w:rsidRDefault="00545BEE">
            <w:pPr>
              <w:spacing w:after="0" w:line="240" w:lineRule="auto"/>
              <w:jc w:val="left"/>
              <w:rPr>
                <w:rFonts w:eastAsia="新細明體"/>
                <w:color w:val="0000FF"/>
                <w:u w:val="single"/>
                <w:lang w:val="en-US" w:eastAsia="zh-TW"/>
              </w:rPr>
            </w:pPr>
            <w:hyperlink r:id="rId108" w:history="1">
              <w:r w:rsidR="00FD2DE6">
                <w:rPr>
                  <w:rFonts w:eastAsia="新細明體"/>
                  <w:color w:val="0000FF"/>
                  <w:u w:val="single"/>
                  <w:lang w:val="en-US" w:eastAsia="zh-TW"/>
                </w:rPr>
                <w:t>R1-2206654</w:t>
              </w:r>
            </w:hyperlink>
          </w:p>
        </w:tc>
        <w:tc>
          <w:tcPr>
            <w:tcW w:w="3086" w:type="pct"/>
            <w:shd w:val="clear" w:color="auto" w:fill="auto"/>
          </w:tcPr>
          <w:p w14:paraId="700E8A26"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 of further UE bandwidth reduction</w:t>
            </w:r>
          </w:p>
        </w:tc>
        <w:tc>
          <w:tcPr>
            <w:tcW w:w="739" w:type="pct"/>
            <w:shd w:val="clear" w:color="auto" w:fill="auto"/>
          </w:tcPr>
          <w:p w14:paraId="78D6C65E" w14:textId="77777777" w:rsidR="00532917" w:rsidRDefault="00FD2DE6">
            <w:pPr>
              <w:spacing w:after="0" w:line="240" w:lineRule="auto"/>
              <w:jc w:val="left"/>
              <w:rPr>
                <w:rFonts w:eastAsia="新細明體"/>
                <w:lang w:val="en-US" w:eastAsia="zh-TW"/>
              </w:rPr>
            </w:pPr>
            <w:r>
              <w:rPr>
                <w:rFonts w:eastAsia="新細明體"/>
                <w:lang w:val="en-US" w:eastAsia="zh-TW"/>
              </w:rPr>
              <w:t>Xiaomi</w:t>
            </w:r>
          </w:p>
        </w:tc>
      </w:tr>
      <w:tr w:rsidR="00532917" w14:paraId="1062BA7B" w14:textId="77777777">
        <w:trPr>
          <w:trHeight w:val="420"/>
        </w:trPr>
        <w:tc>
          <w:tcPr>
            <w:tcW w:w="366" w:type="pct"/>
          </w:tcPr>
          <w:p w14:paraId="2278144B"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3AF347F" w14:textId="77777777" w:rsidR="00532917" w:rsidRDefault="00545BEE">
            <w:pPr>
              <w:spacing w:after="0" w:line="240" w:lineRule="auto"/>
              <w:jc w:val="left"/>
              <w:rPr>
                <w:rFonts w:eastAsia="新細明體"/>
                <w:color w:val="0000FF"/>
                <w:u w:val="single"/>
                <w:lang w:val="en-US" w:eastAsia="zh-TW"/>
              </w:rPr>
            </w:pPr>
            <w:hyperlink r:id="rId109" w:history="1">
              <w:r w:rsidR="00FD2DE6">
                <w:rPr>
                  <w:rFonts w:eastAsia="新細明體"/>
                  <w:color w:val="0000FF"/>
                  <w:u w:val="single"/>
                  <w:lang w:val="en-US" w:eastAsia="zh-TW"/>
                </w:rPr>
                <w:t>R1-2206673</w:t>
              </w:r>
            </w:hyperlink>
          </w:p>
        </w:tc>
        <w:tc>
          <w:tcPr>
            <w:tcW w:w="3086" w:type="pct"/>
            <w:shd w:val="clear" w:color="auto" w:fill="auto"/>
          </w:tcPr>
          <w:p w14:paraId="237DCF45" w14:textId="77777777" w:rsidR="00532917" w:rsidRDefault="00FD2DE6">
            <w:pPr>
              <w:spacing w:after="0" w:line="240" w:lineRule="auto"/>
              <w:jc w:val="left"/>
              <w:rPr>
                <w:rFonts w:eastAsia="新細明體"/>
                <w:lang w:val="en-US" w:eastAsia="zh-TW"/>
              </w:rPr>
            </w:pPr>
            <w:r>
              <w:rPr>
                <w:rFonts w:eastAsia="新細明體"/>
                <w:lang w:val="en-US" w:eastAsia="zh-TW"/>
              </w:rPr>
              <w:t>Discussion on simulation needs and assumptions</w:t>
            </w:r>
          </w:p>
        </w:tc>
        <w:tc>
          <w:tcPr>
            <w:tcW w:w="739" w:type="pct"/>
            <w:shd w:val="clear" w:color="auto" w:fill="auto"/>
          </w:tcPr>
          <w:p w14:paraId="2C854988" w14:textId="77777777" w:rsidR="00532917" w:rsidRDefault="00FD2DE6">
            <w:pPr>
              <w:spacing w:after="0" w:line="240" w:lineRule="auto"/>
              <w:jc w:val="left"/>
              <w:rPr>
                <w:rFonts w:eastAsia="新細明體"/>
                <w:lang w:val="en-US" w:eastAsia="zh-TW"/>
              </w:rPr>
            </w:pPr>
            <w:r>
              <w:rPr>
                <w:rFonts w:eastAsia="新細明體"/>
                <w:lang w:val="en-US" w:eastAsia="zh-TW"/>
              </w:rPr>
              <w:t>Transsion Holdings</w:t>
            </w:r>
          </w:p>
        </w:tc>
      </w:tr>
      <w:tr w:rsidR="00532917" w14:paraId="71061388" w14:textId="77777777">
        <w:trPr>
          <w:trHeight w:val="420"/>
        </w:trPr>
        <w:tc>
          <w:tcPr>
            <w:tcW w:w="366" w:type="pct"/>
          </w:tcPr>
          <w:p w14:paraId="3698AC84"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1A1F27C3" w14:textId="77777777" w:rsidR="00532917" w:rsidRDefault="00545BEE">
            <w:pPr>
              <w:spacing w:after="0" w:line="240" w:lineRule="auto"/>
              <w:jc w:val="left"/>
              <w:rPr>
                <w:rFonts w:eastAsia="新細明體"/>
                <w:color w:val="0000FF"/>
                <w:u w:val="single"/>
                <w:lang w:val="en-US" w:eastAsia="zh-TW"/>
              </w:rPr>
            </w:pPr>
            <w:hyperlink r:id="rId110" w:history="1">
              <w:r w:rsidR="00FD2DE6">
                <w:rPr>
                  <w:rFonts w:eastAsia="新細明體"/>
                  <w:color w:val="0000FF"/>
                  <w:u w:val="single"/>
                  <w:lang w:val="en-US" w:eastAsia="zh-TW"/>
                </w:rPr>
                <w:t>R1-2206837</w:t>
              </w:r>
            </w:hyperlink>
          </w:p>
        </w:tc>
        <w:tc>
          <w:tcPr>
            <w:tcW w:w="3086" w:type="pct"/>
            <w:shd w:val="clear" w:color="auto" w:fill="auto"/>
          </w:tcPr>
          <w:p w14:paraId="38451538" w14:textId="77777777" w:rsidR="00532917" w:rsidRDefault="00FD2DE6">
            <w:pPr>
              <w:spacing w:after="0" w:line="240" w:lineRule="auto"/>
              <w:jc w:val="left"/>
              <w:rPr>
                <w:rFonts w:eastAsia="新細明體"/>
                <w:lang w:val="en-US" w:eastAsia="zh-TW"/>
              </w:rPr>
            </w:pPr>
            <w:r>
              <w:rPr>
                <w:rFonts w:eastAsia="新細明體"/>
                <w:lang w:val="en-US" w:eastAsia="zh-TW"/>
              </w:rPr>
              <w:t>Coverage evaluations for eRedCap</w:t>
            </w:r>
          </w:p>
        </w:tc>
        <w:tc>
          <w:tcPr>
            <w:tcW w:w="739" w:type="pct"/>
            <w:shd w:val="clear" w:color="auto" w:fill="auto"/>
          </w:tcPr>
          <w:p w14:paraId="4D4BD3B8" w14:textId="77777777" w:rsidR="00532917" w:rsidRDefault="00FD2DE6">
            <w:pPr>
              <w:spacing w:after="0" w:line="240" w:lineRule="auto"/>
              <w:jc w:val="left"/>
              <w:rPr>
                <w:rFonts w:eastAsia="新細明體"/>
                <w:lang w:val="en-US" w:eastAsia="zh-TW"/>
              </w:rPr>
            </w:pPr>
            <w:r>
              <w:rPr>
                <w:rFonts w:eastAsia="新細明體"/>
                <w:lang w:val="en-US" w:eastAsia="zh-TW"/>
              </w:rPr>
              <w:t>Samsung</w:t>
            </w:r>
          </w:p>
        </w:tc>
      </w:tr>
      <w:tr w:rsidR="00532917" w14:paraId="35962C34" w14:textId="77777777">
        <w:trPr>
          <w:trHeight w:val="420"/>
        </w:trPr>
        <w:tc>
          <w:tcPr>
            <w:tcW w:w="366" w:type="pct"/>
          </w:tcPr>
          <w:p w14:paraId="11283282"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E26607F" w14:textId="77777777" w:rsidR="00532917" w:rsidRDefault="00545BEE">
            <w:pPr>
              <w:spacing w:after="0" w:line="240" w:lineRule="auto"/>
              <w:jc w:val="left"/>
              <w:rPr>
                <w:rFonts w:eastAsia="新細明體"/>
                <w:color w:val="0000FF"/>
                <w:u w:val="single"/>
                <w:lang w:val="en-US" w:eastAsia="zh-TW"/>
              </w:rPr>
            </w:pPr>
            <w:hyperlink r:id="rId111" w:history="1">
              <w:r w:rsidR="00FD2DE6">
                <w:rPr>
                  <w:rFonts w:eastAsia="新細明體"/>
                  <w:color w:val="0000FF"/>
                  <w:u w:val="single"/>
                  <w:lang w:val="en-US" w:eastAsia="zh-TW"/>
                </w:rPr>
                <w:t>R1-2206924</w:t>
              </w:r>
            </w:hyperlink>
          </w:p>
        </w:tc>
        <w:tc>
          <w:tcPr>
            <w:tcW w:w="3086" w:type="pct"/>
            <w:shd w:val="clear" w:color="auto" w:fill="auto"/>
          </w:tcPr>
          <w:p w14:paraId="3150B59D" w14:textId="77777777" w:rsidR="00532917" w:rsidRDefault="00FD2DE6">
            <w:pPr>
              <w:spacing w:after="0" w:line="240" w:lineRule="auto"/>
              <w:jc w:val="left"/>
              <w:rPr>
                <w:rFonts w:eastAsia="新細明體"/>
                <w:lang w:val="en-US" w:eastAsia="zh-TW"/>
              </w:rPr>
            </w:pPr>
            <w:r>
              <w:rPr>
                <w:rFonts w:eastAsia="新細明體"/>
                <w:lang w:val="en-US" w:eastAsia="zh-TW"/>
              </w:rPr>
              <w:t>Discussion on evaluation of coverage impact</w:t>
            </w:r>
          </w:p>
        </w:tc>
        <w:tc>
          <w:tcPr>
            <w:tcW w:w="739" w:type="pct"/>
            <w:shd w:val="clear" w:color="auto" w:fill="auto"/>
          </w:tcPr>
          <w:p w14:paraId="00541AD6" w14:textId="77777777" w:rsidR="00532917" w:rsidRDefault="00FD2DE6">
            <w:pPr>
              <w:spacing w:after="0" w:line="240" w:lineRule="auto"/>
              <w:jc w:val="left"/>
              <w:rPr>
                <w:rFonts w:eastAsia="新細明體"/>
                <w:lang w:val="en-US" w:eastAsia="zh-TW"/>
              </w:rPr>
            </w:pPr>
            <w:r>
              <w:rPr>
                <w:rFonts w:eastAsia="新細明體"/>
                <w:lang w:val="en-US" w:eastAsia="zh-TW"/>
              </w:rPr>
              <w:t>CMCC</w:t>
            </w:r>
          </w:p>
        </w:tc>
      </w:tr>
      <w:tr w:rsidR="00532917" w14:paraId="708DEF88" w14:textId="77777777">
        <w:trPr>
          <w:trHeight w:val="420"/>
        </w:trPr>
        <w:tc>
          <w:tcPr>
            <w:tcW w:w="366" w:type="pct"/>
          </w:tcPr>
          <w:p w14:paraId="5D2AA407"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7E3804D" w14:textId="77777777" w:rsidR="00532917" w:rsidRDefault="00545BEE">
            <w:pPr>
              <w:spacing w:after="0" w:line="240" w:lineRule="auto"/>
              <w:jc w:val="left"/>
              <w:rPr>
                <w:rFonts w:eastAsia="新細明體"/>
                <w:color w:val="0000FF"/>
                <w:u w:val="single"/>
                <w:lang w:val="en-US" w:eastAsia="zh-TW"/>
              </w:rPr>
            </w:pPr>
            <w:hyperlink r:id="rId112" w:history="1">
              <w:r w:rsidR="00FD2DE6">
                <w:rPr>
                  <w:rFonts w:eastAsia="新細明體"/>
                  <w:color w:val="0000FF"/>
                  <w:u w:val="single"/>
                  <w:lang w:val="en-US" w:eastAsia="zh-TW"/>
                </w:rPr>
                <w:t>R1-2207003</w:t>
              </w:r>
            </w:hyperlink>
          </w:p>
        </w:tc>
        <w:tc>
          <w:tcPr>
            <w:tcW w:w="3086" w:type="pct"/>
            <w:shd w:val="clear" w:color="auto" w:fill="auto"/>
          </w:tcPr>
          <w:p w14:paraId="7DBDE90E"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 for Rel-18 RedCap</w:t>
            </w:r>
          </w:p>
        </w:tc>
        <w:tc>
          <w:tcPr>
            <w:tcW w:w="739" w:type="pct"/>
            <w:shd w:val="clear" w:color="auto" w:fill="auto"/>
          </w:tcPr>
          <w:p w14:paraId="79A2AB2E" w14:textId="77777777" w:rsidR="00532917" w:rsidRDefault="00FD2DE6">
            <w:pPr>
              <w:spacing w:after="0" w:line="240" w:lineRule="auto"/>
              <w:jc w:val="left"/>
              <w:rPr>
                <w:rFonts w:eastAsia="新細明體"/>
                <w:lang w:val="en-US" w:eastAsia="zh-TW"/>
              </w:rPr>
            </w:pPr>
            <w:r>
              <w:rPr>
                <w:rFonts w:eastAsia="新細明體"/>
                <w:lang w:val="en-US" w:eastAsia="zh-TW"/>
              </w:rPr>
              <w:t>MediaTek Inc.</w:t>
            </w:r>
          </w:p>
        </w:tc>
      </w:tr>
      <w:tr w:rsidR="00532917" w14:paraId="0C077DA9" w14:textId="77777777">
        <w:trPr>
          <w:trHeight w:val="420"/>
        </w:trPr>
        <w:tc>
          <w:tcPr>
            <w:tcW w:w="366" w:type="pct"/>
          </w:tcPr>
          <w:p w14:paraId="102B1CEF"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101BF49" w14:textId="77777777" w:rsidR="00532917" w:rsidRDefault="00545BEE">
            <w:pPr>
              <w:spacing w:after="0" w:line="240" w:lineRule="auto"/>
              <w:jc w:val="left"/>
              <w:rPr>
                <w:rFonts w:eastAsia="新細明體"/>
                <w:color w:val="0000FF"/>
                <w:u w:val="single"/>
                <w:lang w:val="en-US" w:eastAsia="zh-TW"/>
              </w:rPr>
            </w:pPr>
            <w:hyperlink r:id="rId113" w:history="1">
              <w:r w:rsidR="00FD2DE6">
                <w:rPr>
                  <w:rFonts w:eastAsia="新細明體"/>
                  <w:color w:val="0000FF"/>
                  <w:u w:val="single"/>
                  <w:lang w:val="en-US" w:eastAsia="zh-TW"/>
                </w:rPr>
                <w:t>R1-2207058</w:t>
              </w:r>
            </w:hyperlink>
          </w:p>
        </w:tc>
        <w:tc>
          <w:tcPr>
            <w:tcW w:w="3086" w:type="pct"/>
            <w:shd w:val="clear" w:color="auto" w:fill="auto"/>
          </w:tcPr>
          <w:p w14:paraId="1B1431C8" w14:textId="77777777" w:rsidR="00532917" w:rsidRDefault="00FD2DE6">
            <w:pPr>
              <w:spacing w:after="0" w:line="240" w:lineRule="auto"/>
              <w:jc w:val="left"/>
              <w:rPr>
                <w:rFonts w:eastAsia="新細明體"/>
                <w:lang w:val="en-US" w:eastAsia="zh-TW"/>
              </w:rPr>
            </w:pPr>
            <w:r>
              <w:rPr>
                <w:rFonts w:eastAsia="新細明體"/>
                <w:lang w:val="en-US" w:eastAsia="zh-TW"/>
              </w:rPr>
              <w:t>Coverage evaluation for eRedCap UE</w:t>
            </w:r>
          </w:p>
        </w:tc>
        <w:tc>
          <w:tcPr>
            <w:tcW w:w="739" w:type="pct"/>
            <w:shd w:val="clear" w:color="auto" w:fill="auto"/>
          </w:tcPr>
          <w:p w14:paraId="70C68C76" w14:textId="77777777" w:rsidR="00532917" w:rsidRDefault="00FD2DE6">
            <w:pPr>
              <w:spacing w:after="0" w:line="240" w:lineRule="auto"/>
              <w:jc w:val="left"/>
              <w:rPr>
                <w:rFonts w:eastAsia="新細明體"/>
                <w:lang w:val="en-US" w:eastAsia="zh-TW"/>
              </w:rPr>
            </w:pPr>
            <w:r>
              <w:rPr>
                <w:rFonts w:eastAsia="新細明體"/>
                <w:lang w:val="en-US" w:eastAsia="zh-TW"/>
              </w:rPr>
              <w:t>ZTE, Sanechips</w:t>
            </w:r>
          </w:p>
        </w:tc>
      </w:tr>
      <w:tr w:rsidR="00532917" w14:paraId="0334246B" w14:textId="77777777">
        <w:trPr>
          <w:trHeight w:val="420"/>
        </w:trPr>
        <w:tc>
          <w:tcPr>
            <w:tcW w:w="366" w:type="pct"/>
          </w:tcPr>
          <w:p w14:paraId="166C7A5D"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A9EFD94" w14:textId="77777777" w:rsidR="00532917" w:rsidRDefault="00545BEE">
            <w:pPr>
              <w:spacing w:after="0" w:line="240" w:lineRule="auto"/>
              <w:jc w:val="left"/>
              <w:rPr>
                <w:rFonts w:eastAsia="新細明體"/>
                <w:b/>
                <w:bCs/>
                <w:color w:val="0000FF"/>
                <w:u w:val="single"/>
                <w:lang w:val="en-US" w:eastAsia="zh-TW"/>
              </w:rPr>
            </w:pPr>
            <w:hyperlink r:id="rId114" w:history="1">
              <w:r w:rsidR="00FD2DE6">
                <w:rPr>
                  <w:rFonts w:eastAsia="新細明體"/>
                  <w:b/>
                  <w:bCs/>
                  <w:color w:val="0000FF"/>
                  <w:u w:val="single"/>
                  <w:lang w:val="en-US" w:eastAsia="zh-TW"/>
                </w:rPr>
                <w:t>R1-2207149</w:t>
              </w:r>
            </w:hyperlink>
          </w:p>
        </w:tc>
        <w:tc>
          <w:tcPr>
            <w:tcW w:w="3086" w:type="pct"/>
            <w:shd w:val="clear" w:color="auto" w:fill="auto"/>
          </w:tcPr>
          <w:p w14:paraId="2072EEA9" w14:textId="77777777" w:rsidR="00532917" w:rsidRDefault="00FD2DE6">
            <w:pPr>
              <w:spacing w:after="0" w:line="240" w:lineRule="auto"/>
              <w:jc w:val="left"/>
              <w:rPr>
                <w:rFonts w:eastAsia="新細明體"/>
                <w:b/>
                <w:bCs/>
                <w:lang w:val="en-US" w:eastAsia="zh-TW"/>
              </w:rPr>
            </w:pPr>
            <w:r>
              <w:rPr>
                <w:rFonts w:eastAsia="新細明體"/>
                <w:b/>
                <w:bCs/>
                <w:lang w:val="en-US" w:eastAsia="zh-TW"/>
              </w:rPr>
              <w:t>Evaluation on coverage impact for RedCap UE</w:t>
            </w:r>
          </w:p>
        </w:tc>
        <w:tc>
          <w:tcPr>
            <w:tcW w:w="739" w:type="pct"/>
            <w:shd w:val="clear" w:color="auto" w:fill="auto"/>
          </w:tcPr>
          <w:p w14:paraId="743A7F57" w14:textId="77777777" w:rsidR="00532917" w:rsidRDefault="00FD2DE6">
            <w:pPr>
              <w:spacing w:after="0" w:line="240" w:lineRule="auto"/>
              <w:jc w:val="left"/>
              <w:rPr>
                <w:rFonts w:eastAsia="新細明體"/>
                <w:b/>
                <w:bCs/>
                <w:lang w:val="en-US" w:eastAsia="zh-TW"/>
              </w:rPr>
            </w:pPr>
            <w:r>
              <w:rPr>
                <w:rFonts w:eastAsia="新細明體"/>
                <w:b/>
                <w:bCs/>
                <w:lang w:val="en-US" w:eastAsia="zh-TW"/>
              </w:rPr>
              <w:t>InterDigital, Inc.</w:t>
            </w:r>
          </w:p>
        </w:tc>
      </w:tr>
      <w:tr w:rsidR="00532917" w14:paraId="3AB3CA47" w14:textId="77777777">
        <w:trPr>
          <w:trHeight w:val="420"/>
        </w:trPr>
        <w:tc>
          <w:tcPr>
            <w:tcW w:w="366" w:type="pct"/>
          </w:tcPr>
          <w:p w14:paraId="0265E16F"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19861A86" w14:textId="77777777" w:rsidR="00532917" w:rsidRDefault="00545BEE">
            <w:pPr>
              <w:spacing w:after="0" w:line="240" w:lineRule="auto"/>
              <w:jc w:val="left"/>
              <w:rPr>
                <w:rFonts w:eastAsia="新細明體"/>
                <w:color w:val="0000FF"/>
                <w:u w:val="single"/>
                <w:lang w:val="en-US" w:eastAsia="zh-TW"/>
              </w:rPr>
            </w:pPr>
            <w:hyperlink r:id="rId115" w:history="1">
              <w:r w:rsidR="00FD2DE6">
                <w:rPr>
                  <w:rFonts w:eastAsia="新細明體"/>
                  <w:color w:val="0000FF"/>
                  <w:u w:val="single"/>
                  <w:lang w:val="en-US" w:eastAsia="zh-TW"/>
                </w:rPr>
                <w:t>R1-2207244</w:t>
              </w:r>
            </w:hyperlink>
          </w:p>
        </w:tc>
        <w:tc>
          <w:tcPr>
            <w:tcW w:w="3086" w:type="pct"/>
            <w:shd w:val="clear" w:color="auto" w:fill="auto"/>
          </w:tcPr>
          <w:p w14:paraId="48B43DD2" w14:textId="77777777" w:rsidR="00532917" w:rsidRDefault="00FD2DE6">
            <w:pPr>
              <w:spacing w:after="0" w:line="240" w:lineRule="auto"/>
              <w:jc w:val="left"/>
              <w:rPr>
                <w:rFonts w:eastAsia="新細明體"/>
                <w:lang w:val="en-US" w:eastAsia="zh-TW"/>
              </w:rPr>
            </w:pPr>
            <w:r>
              <w:rPr>
                <w:rFonts w:eastAsia="新細明體"/>
                <w:lang w:val="en-US" w:eastAsia="zh-TW"/>
              </w:rPr>
              <w:t>Coverage analysis for eRedCap</w:t>
            </w:r>
          </w:p>
        </w:tc>
        <w:tc>
          <w:tcPr>
            <w:tcW w:w="739" w:type="pct"/>
            <w:shd w:val="clear" w:color="auto" w:fill="auto"/>
          </w:tcPr>
          <w:p w14:paraId="45B48DE1" w14:textId="77777777" w:rsidR="00532917" w:rsidRDefault="00FD2DE6">
            <w:pPr>
              <w:spacing w:after="0" w:line="240" w:lineRule="auto"/>
              <w:jc w:val="left"/>
              <w:rPr>
                <w:rFonts w:eastAsia="新細明體"/>
                <w:lang w:val="en-US" w:eastAsia="zh-TW"/>
              </w:rPr>
            </w:pPr>
            <w:r>
              <w:rPr>
                <w:rFonts w:eastAsia="新細明體"/>
                <w:lang w:val="en-US" w:eastAsia="zh-TW"/>
              </w:rPr>
              <w:t>Qualcomm Incorporated</w:t>
            </w:r>
          </w:p>
        </w:tc>
      </w:tr>
      <w:tr w:rsidR="00532917" w14:paraId="61922465" w14:textId="77777777">
        <w:trPr>
          <w:trHeight w:val="420"/>
        </w:trPr>
        <w:tc>
          <w:tcPr>
            <w:tcW w:w="366" w:type="pct"/>
          </w:tcPr>
          <w:p w14:paraId="1E63E1F5"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8E03783" w14:textId="77777777" w:rsidR="00532917" w:rsidRDefault="00545BEE">
            <w:pPr>
              <w:spacing w:after="0" w:line="240" w:lineRule="auto"/>
              <w:jc w:val="left"/>
              <w:rPr>
                <w:rFonts w:eastAsia="新細明體"/>
                <w:color w:val="0000FF"/>
                <w:u w:val="single"/>
                <w:lang w:val="en-US" w:eastAsia="zh-TW"/>
              </w:rPr>
            </w:pPr>
            <w:hyperlink r:id="rId116" w:history="1">
              <w:r w:rsidR="00FD2DE6">
                <w:rPr>
                  <w:rFonts w:eastAsia="新細明體"/>
                  <w:color w:val="0000FF"/>
                  <w:u w:val="single"/>
                  <w:lang w:val="en-US" w:eastAsia="zh-TW"/>
                </w:rPr>
                <w:t>R1-2207417</w:t>
              </w:r>
            </w:hyperlink>
          </w:p>
        </w:tc>
        <w:tc>
          <w:tcPr>
            <w:tcW w:w="3086" w:type="pct"/>
            <w:shd w:val="clear" w:color="auto" w:fill="auto"/>
          </w:tcPr>
          <w:p w14:paraId="4CBE8FAE" w14:textId="77777777" w:rsidR="00532917" w:rsidRDefault="00FD2DE6">
            <w:pPr>
              <w:spacing w:after="0" w:line="240" w:lineRule="auto"/>
              <w:jc w:val="left"/>
              <w:rPr>
                <w:rFonts w:eastAsia="新細明體"/>
                <w:lang w:val="en-US" w:eastAsia="zh-TW"/>
              </w:rPr>
            </w:pPr>
            <w:r>
              <w:rPr>
                <w:rFonts w:eastAsia="新細明體"/>
                <w:lang w:val="en-US" w:eastAsia="zh-TW"/>
              </w:rPr>
              <w:t>Discussion on evaluations of coverage impact for eRedCap</w:t>
            </w:r>
          </w:p>
        </w:tc>
        <w:tc>
          <w:tcPr>
            <w:tcW w:w="739" w:type="pct"/>
            <w:shd w:val="clear" w:color="auto" w:fill="auto"/>
          </w:tcPr>
          <w:p w14:paraId="459AE00D" w14:textId="77777777" w:rsidR="00532917" w:rsidRDefault="00FD2DE6">
            <w:pPr>
              <w:spacing w:after="0" w:line="240" w:lineRule="auto"/>
              <w:jc w:val="left"/>
              <w:rPr>
                <w:rFonts w:eastAsia="新細明體"/>
                <w:lang w:val="en-US" w:eastAsia="zh-TW"/>
              </w:rPr>
            </w:pPr>
            <w:r>
              <w:rPr>
                <w:rFonts w:eastAsia="新細明體"/>
                <w:lang w:val="en-US" w:eastAsia="zh-TW"/>
              </w:rPr>
              <w:t>NTT DOCOMO, INC.</w:t>
            </w:r>
          </w:p>
        </w:tc>
      </w:tr>
      <w:tr w:rsidR="00532917" w14:paraId="10C15964" w14:textId="77777777">
        <w:trPr>
          <w:trHeight w:val="420"/>
        </w:trPr>
        <w:tc>
          <w:tcPr>
            <w:tcW w:w="366" w:type="pct"/>
          </w:tcPr>
          <w:p w14:paraId="3E8B1015"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7F4C3DA" w14:textId="77777777" w:rsidR="00532917" w:rsidRDefault="00545BEE">
            <w:pPr>
              <w:spacing w:after="0" w:line="240" w:lineRule="auto"/>
              <w:jc w:val="left"/>
              <w:rPr>
                <w:rFonts w:eastAsia="新細明體"/>
                <w:color w:val="0000FF"/>
                <w:u w:val="single"/>
                <w:lang w:val="en-US" w:eastAsia="zh-TW"/>
              </w:rPr>
            </w:pPr>
            <w:hyperlink r:id="rId117" w:history="1">
              <w:r w:rsidR="00FD2DE6">
                <w:rPr>
                  <w:rFonts w:eastAsia="新細明體"/>
                  <w:color w:val="0000FF"/>
                  <w:u w:val="single"/>
                  <w:lang w:val="en-US" w:eastAsia="zh-TW"/>
                </w:rPr>
                <w:t>R1-2207478</w:t>
              </w:r>
            </w:hyperlink>
          </w:p>
        </w:tc>
        <w:tc>
          <w:tcPr>
            <w:tcW w:w="3086" w:type="pct"/>
            <w:shd w:val="clear" w:color="auto" w:fill="auto"/>
          </w:tcPr>
          <w:p w14:paraId="040A7451"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201CED1E" w14:textId="77777777" w:rsidR="00532917" w:rsidRDefault="00FD2DE6">
            <w:pPr>
              <w:spacing w:after="0" w:line="240" w:lineRule="auto"/>
              <w:jc w:val="left"/>
              <w:rPr>
                <w:rFonts w:eastAsia="新細明體"/>
                <w:lang w:val="en-US" w:eastAsia="zh-TW"/>
              </w:rPr>
            </w:pPr>
            <w:r>
              <w:rPr>
                <w:rFonts w:eastAsia="新細明體"/>
                <w:lang w:val="en-US" w:eastAsia="zh-TW"/>
              </w:rPr>
              <w:t>Lenovo</w:t>
            </w:r>
          </w:p>
        </w:tc>
      </w:tr>
    </w:tbl>
    <w:p w14:paraId="648EFB5C" w14:textId="77777777" w:rsidR="00532917" w:rsidRDefault="00FD2DE6">
      <w:pPr>
        <w:pStyle w:val="Heading1"/>
        <w:numPr>
          <w:ilvl w:val="0"/>
          <w:numId w:val="0"/>
        </w:numPr>
        <w:ind w:left="432" w:hanging="432"/>
        <w:rPr>
          <w:rFonts w:ascii="Times New Roman" w:hAnsi="Times New Roman"/>
          <w:lang w:val="en-US"/>
        </w:rPr>
      </w:pPr>
      <w:r>
        <w:rPr>
          <w:rFonts w:ascii="Times New Roman" w:hAnsi="Times New Roman"/>
          <w:lang w:val="en-US"/>
        </w:rPr>
        <w:t>Appendix A: 3GPP Agreements</w:t>
      </w:r>
    </w:p>
    <w:bookmarkEnd w:id="32"/>
    <w:p w14:paraId="5C4DF4CD" w14:textId="77777777" w:rsidR="00532917" w:rsidRDefault="00FD2DE6">
      <w:r>
        <w:t xml:space="preserve">RAN1 made the following agreements related to </w:t>
      </w:r>
      <w:r>
        <w:rPr>
          <w:b/>
          <w:bCs/>
        </w:rPr>
        <w:t>study of further UE complexity reduction</w:t>
      </w:r>
      <w:r>
        <w:t>:</w:t>
      </w:r>
    </w:p>
    <w:tbl>
      <w:tblPr>
        <w:tblW w:w="9889" w:type="dxa"/>
        <w:tblCellMar>
          <w:left w:w="0" w:type="dxa"/>
          <w:right w:w="0" w:type="dxa"/>
        </w:tblCellMar>
        <w:tblLook w:val="04A0" w:firstRow="1" w:lastRow="0" w:firstColumn="1" w:lastColumn="0" w:noHBand="0" w:noVBand="1"/>
      </w:tblPr>
      <w:tblGrid>
        <w:gridCol w:w="9889"/>
      </w:tblGrid>
      <w:tr w:rsidR="00532917" w14:paraId="5B4115B4"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54A65" w14:textId="77777777" w:rsidR="00532917" w:rsidRDefault="00545BEE">
            <w:pPr>
              <w:spacing w:after="0"/>
              <w:rPr>
                <w:rFonts w:eastAsia="Calibri"/>
                <w:lang w:val="en-US"/>
              </w:rPr>
            </w:pPr>
            <w:hyperlink r:id="rId118" w:history="1">
              <w:r w:rsidR="00FD2DE6">
                <w:rPr>
                  <w:rFonts w:eastAsia="Calibri"/>
                  <w:color w:val="0000FF"/>
                  <w:u w:val="single"/>
                  <w:lang w:val="en-US"/>
                </w:rPr>
                <w:t>R1-2205281</w:t>
              </w:r>
            </w:hyperlink>
            <w:r w:rsidR="00FD2DE6">
              <w:rPr>
                <w:rFonts w:eastAsia="Calibri"/>
                <w:lang w:val="en-US"/>
              </w:rPr>
              <w:t>         FL summary #1 on potential solutions to further reduce RedCap UE complexity</w:t>
            </w:r>
            <w:r w:rsidR="00FD2DE6">
              <w:rPr>
                <w:rFonts w:eastAsia="Calibri"/>
                <w:lang w:val="en-US"/>
              </w:rPr>
              <w:tab/>
              <w:t>Moderator (Ericsson)</w:t>
            </w:r>
          </w:p>
          <w:p w14:paraId="06F3CA14" w14:textId="77777777" w:rsidR="00532917" w:rsidRDefault="00545BEE">
            <w:pPr>
              <w:spacing w:after="0"/>
              <w:rPr>
                <w:rFonts w:eastAsia="Calibri"/>
                <w:lang w:val="en-US"/>
              </w:rPr>
            </w:pPr>
            <w:hyperlink r:id="rId119" w:history="1">
              <w:r w:rsidR="00FD2DE6">
                <w:rPr>
                  <w:rFonts w:eastAsia="Calibri"/>
                  <w:color w:val="0000FF"/>
                  <w:u w:val="single"/>
                  <w:lang w:val="en-US"/>
                </w:rPr>
                <w:t>R1-2205433</w:t>
              </w:r>
            </w:hyperlink>
            <w:r w:rsidR="00FD2DE6">
              <w:rPr>
                <w:rFonts w:eastAsia="Calibri"/>
                <w:lang w:val="en-US"/>
              </w:rPr>
              <w:t>         FL summary #2 on potential solutions to further reduce RedCap UE complexity</w:t>
            </w:r>
            <w:r w:rsidR="00FD2DE6">
              <w:rPr>
                <w:rFonts w:eastAsia="Calibri"/>
                <w:lang w:val="en-US"/>
              </w:rPr>
              <w:tab/>
              <w:t>Moderator (Ericsson)</w:t>
            </w:r>
          </w:p>
          <w:p w14:paraId="519C1C62" w14:textId="77777777" w:rsidR="00532917" w:rsidRDefault="00545BEE">
            <w:pPr>
              <w:spacing w:after="0"/>
              <w:rPr>
                <w:rFonts w:eastAsia="Calibri"/>
                <w:lang w:val="en-US"/>
              </w:rPr>
            </w:pPr>
            <w:hyperlink r:id="rId120" w:history="1">
              <w:r w:rsidR="00FD2DE6">
                <w:rPr>
                  <w:rFonts w:eastAsia="Calibri"/>
                  <w:color w:val="0000FF"/>
                  <w:u w:val="single"/>
                  <w:lang w:val="en-US"/>
                </w:rPr>
                <w:t>R1-2205434</w:t>
              </w:r>
            </w:hyperlink>
            <w:r w:rsidR="00FD2DE6">
              <w:rPr>
                <w:rFonts w:eastAsia="Calibri"/>
                <w:lang w:val="en-US"/>
              </w:rPr>
              <w:t>         FL summary #3 on potential solutions to further reduce RedCap UE complexity</w:t>
            </w:r>
            <w:r w:rsidR="00FD2DE6">
              <w:rPr>
                <w:rFonts w:eastAsia="Calibri"/>
                <w:lang w:val="en-US"/>
              </w:rPr>
              <w:tab/>
              <w:t>Moderator (Ericsson)</w:t>
            </w:r>
          </w:p>
          <w:p w14:paraId="6CF9C180" w14:textId="77777777" w:rsidR="00532917" w:rsidRDefault="00545BEE">
            <w:pPr>
              <w:spacing w:after="0"/>
              <w:rPr>
                <w:rFonts w:eastAsia="Calibri"/>
                <w:lang w:val="en-US"/>
              </w:rPr>
            </w:pPr>
            <w:hyperlink r:id="rId121" w:history="1">
              <w:r w:rsidR="00FD2DE6">
                <w:rPr>
                  <w:rFonts w:eastAsia="Calibri"/>
                  <w:color w:val="0000FF"/>
                  <w:u w:val="single"/>
                  <w:lang w:val="en-US"/>
                </w:rPr>
                <w:t>R1-2205435</w:t>
              </w:r>
            </w:hyperlink>
            <w:r w:rsidR="00FD2DE6">
              <w:rPr>
                <w:rFonts w:eastAsia="Calibri"/>
                <w:lang w:val="en-US"/>
              </w:rPr>
              <w:t>         FL summary #4 on potential solutions to further reduce RedCap UE complexity</w:t>
            </w:r>
            <w:r w:rsidR="00FD2DE6">
              <w:rPr>
                <w:rFonts w:eastAsia="Calibri"/>
                <w:lang w:val="en-US"/>
              </w:rPr>
              <w:tab/>
              <w:t>Moderator (Ericsson)</w:t>
            </w:r>
          </w:p>
          <w:p w14:paraId="44814CE7" w14:textId="77777777" w:rsidR="00532917" w:rsidRDefault="00532917">
            <w:pPr>
              <w:tabs>
                <w:tab w:val="left" w:pos="1440"/>
                <w:tab w:val="left" w:pos="7665"/>
              </w:tabs>
              <w:spacing w:after="0" w:line="252" w:lineRule="auto"/>
              <w:contextualSpacing/>
            </w:pPr>
          </w:p>
          <w:p w14:paraId="2F700812" w14:textId="77777777" w:rsidR="00532917" w:rsidRDefault="00532917">
            <w:pPr>
              <w:tabs>
                <w:tab w:val="left" w:pos="1440"/>
                <w:tab w:val="left" w:pos="7665"/>
              </w:tabs>
              <w:spacing w:after="0" w:line="252" w:lineRule="auto"/>
              <w:contextualSpacing/>
            </w:pPr>
          </w:p>
          <w:p w14:paraId="77F25F52" w14:textId="77777777" w:rsidR="00532917" w:rsidRDefault="00FD2DE6">
            <w:pPr>
              <w:tabs>
                <w:tab w:val="left" w:pos="1440"/>
                <w:tab w:val="left" w:pos="7665"/>
              </w:tabs>
              <w:spacing w:after="0" w:line="252" w:lineRule="auto"/>
              <w:contextualSpacing/>
              <w:rPr>
                <w:b/>
                <w:bCs/>
                <w:u w:val="single"/>
              </w:rPr>
            </w:pPr>
            <w:r>
              <w:rPr>
                <w:b/>
                <w:bCs/>
                <w:u w:val="single"/>
              </w:rPr>
              <w:t>Evaluation methodology for UE complexity reduction</w:t>
            </w:r>
          </w:p>
          <w:p w14:paraId="283FC341" w14:textId="77777777" w:rsidR="00532917" w:rsidRDefault="00532917">
            <w:pPr>
              <w:tabs>
                <w:tab w:val="left" w:pos="1440"/>
                <w:tab w:val="left" w:pos="7665"/>
              </w:tabs>
              <w:spacing w:after="0" w:line="252" w:lineRule="auto"/>
              <w:contextualSpacing/>
            </w:pPr>
          </w:p>
          <w:p w14:paraId="31324ED5"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72072063" w14:textId="77777777" w:rsidR="00532917" w:rsidRDefault="00FD2DE6">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16725C18" w14:textId="77777777" w:rsidR="00532917" w:rsidRDefault="00532917">
            <w:pPr>
              <w:shd w:val="clear" w:color="auto" w:fill="FFFFFF"/>
              <w:spacing w:after="0" w:line="233" w:lineRule="atLeast"/>
              <w:rPr>
                <w:rFonts w:eastAsia="Microsoft YaHei UI"/>
                <w:color w:val="000000"/>
                <w:lang w:val="en-US" w:eastAsia="zh-CN"/>
              </w:rPr>
            </w:pPr>
          </w:p>
          <w:p w14:paraId="3C43CE60"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051018F" w14:textId="77777777" w:rsidR="00532917" w:rsidRDefault="00FD2DE6">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0EB585C5"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64D9A098" w14:textId="77777777" w:rsidR="00532917" w:rsidRDefault="00FD2DE6">
            <w:pPr>
              <w:numPr>
                <w:ilvl w:val="0"/>
                <w:numId w:val="5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0BF2D2BF" w14:textId="77777777" w:rsidR="00532917" w:rsidRDefault="00FD2DE6">
            <w:pPr>
              <w:numPr>
                <w:ilvl w:val="1"/>
                <w:numId w:val="52"/>
              </w:numPr>
              <w:spacing w:after="0" w:line="231" w:lineRule="atLeast"/>
              <w:jc w:val="left"/>
              <w:rPr>
                <w:rFonts w:eastAsia="Microsoft YaHei UI"/>
                <w:color w:val="000000"/>
                <w:lang w:val="en-US" w:eastAsia="zh-CN"/>
              </w:rPr>
            </w:pPr>
            <w:r>
              <w:rPr>
                <w:rFonts w:eastAsia="Microsoft YaHei UI"/>
                <w:color w:val="000000"/>
                <w:lang w:val="en-US" w:eastAsia="zh-CN"/>
              </w:rPr>
              <w:lastRenderedPageBreak/>
              <w:t>Results for HD-FDD UEs</w:t>
            </w:r>
          </w:p>
          <w:p w14:paraId="7D8B8F99" w14:textId="77777777" w:rsidR="00532917" w:rsidRDefault="00FD2DE6">
            <w:pPr>
              <w:numPr>
                <w:ilvl w:val="1"/>
                <w:numId w:val="5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6E10D2D8" w14:textId="77777777" w:rsidR="00532917" w:rsidRDefault="00FD2DE6">
            <w:pPr>
              <w:numPr>
                <w:ilvl w:val="0"/>
                <w:numId w:val="5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1675A8D3" w14:textId="77777777" w:rsidR="00532917" w:rsidRDefault="00532917">
            <w:pPr>
              <w:spacing w:after="0" w:line="231" w:lineRule="atLeast"/>
              <w:rPr>
                <w:rFonts w:eastAsia="Microsoft YaHei UI"/>
                <w:color w:val="000000"/>
                <w:lang w:val="en-US" w:eastAsia="zh-CN"/>
              </w:rPr>
            </w:pPr>
          </w:p>
          <w:p w14:paraId="3ADA5FF9"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6A0AB92" w14:textId="77777777" w:rsidR="00532917" w:rsidRDefault="00FD2DE6">
            <w:pPr>
              <w:numPr>
                <w:ilvl w:val="0"/>
                <w:numId w:val="5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3CE2F142" w14:textId="77777777" w:rsidR="00532917" w:rsidRDefault="00FD2DE6">
            <w:pPr>
              <w:numPr>
                <w:ilvl w:val="1"/>
                <w:numId w:val="5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694E360F" w14:textId="77777777" w:rsidR="00532917" w:rsidRDefault="00FD2DE6">
            <w:pPr>
              <w:numPr>
                <w:ilvl w:val="1"/>
                <w:numId w:val="5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787CC96B" w14:textId="77777777" w:rsidR="00532917" w:rsidRDefault="00FD2DE6">
            <w:pPr>
              <w:numPr>
                <w:ilvl w:val="1"/>
                <w:numId w:val="5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66480441" w14:textId="77777777" w:rsidR="00532917" w:rsidRDefault="00532917">
            <w:pPr>
              <w:spacing w:after="0" w:line="231" w:lineRule="atLeast"/>
              <w:rPr>
                <w:rFonts w:eastAsia="Microsoft YaHei UI"/>
                <w:lang w:val="en-US" w:eastAsia="zh-CN"/>
              </w:rPr>
            </w:pPr>
          </w:p>
          <w:p w14:paraId="73D83183"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47F0711D" w14:textId="77777777" w:rsidR="00532917" w:rsidRDefault="00FD2DE6">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6E304F8E" w14:textId="77777777" w:rsidR="00532917" w:rsidRDefault="00FD2DE6">
            <w:pPr>
              <w:numPr>
                <w:ilvl w:val="0"/>
                <w:numId w:val="54"/>
              </w:numPr>
              <w:spacing w:after="0" w:line="231" w:lineRule="atLeast"/>
              <w:jc w:val="left"/>
              <w:rPr>
                <w:rFonts w:eastAsia="Microsoft YaHei UI"/>
                <w:lang w:val="en-US" w:eastAsia="zh-CN"/>
              </w:rPr>
            </w:pPr>
            <w:r>
              <w:rPr>
                <w:rFonts w:eastAsia="Microsoft YaHei UI"/>
                <w:lang w:val="en-US" w:eastAsia="zh-CN"/>
              </w:rPr>
              <w:t>UE complexity reduction</w:t>
            </w:r>
          </w:p>
          <w:p w14:paraId="4E68FB9D" w14:textId="77777777" w:rsidR="00532917" w:rsidRDefault="00FD2DE6">
            <w:pPr>
              <w:numPr>
                <w:ilvl w:val="0"/>
                <w:numId w:val="54"/>
              </w:numPr>
              <w:spacing w:after="0" w:line="231" w:lineRule="atLeast"/>
              <w:jc w:val="left"/>
              <w:rPr>
                <w:rFonts w:eastAsia="Microsoft YaHei UI"/>
                <w:lang w:val="en-US" w:eastAsia="zh-CN"/>
              </w:rPr>
            </w:pPr>
            <w:r>
              <w:rPr>
                <w:rFonts w:eastAsia="Microsoft YaHei UI"/>
                <w:lang w:val="en-US" w:eastAsia="zh-CN"/>
              </w:rPr>
              <w:t>Performance impacts [details FFS]</w:t>
            </w:r>
          </w:p>
          <w:p w14:paraId="2C8987C9" w14:textId="77777777" w:rsidR="00532917" w:rsidRDefault="00FD2DE6">
            <w:pPr>
              <w:numPr>
                <w:ilvl w:val="0"/>
                <w:numId w:val="5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332AE404" w14:textId="77777777" w:rsidR="00532917" w:rsidRDefault="00FD2DE6">
            <w:pPr>
              <w:numPr>
                <w:ilvl w:val="0"/>
                <w:numId w:val="54"/>
              </w:numPr>
              <w:spacing w:after="0" w:line="231" w:lineRule="atLeast"/>
              <w:jc w:val="left"/>
              <w:rPr>
                <w:rFonts w:eastAsia="Microsoft YaHei UI"/>
                <w:lang w:val="en-US" w:eastAsia="zh-CN"/>
              </w:rPr>
            </w:pPr>
            <w:r>
              <w:rPr>
                <w:rFonts w:eastAsia="Microsoft YaHei UI"/>
                <w:lang w:val="en-US" w:eastAsia="zh-CN"/>
              </w:rPr>
              <w:t>Specification impacts</w:t>
            </w:r>
          </w:p>
          <w:p w14:paraId="0F7A378F" w14:textId="77777777" w:rsidR="00532917" w:rsidRDefault="00532917">
            <w:pPr>
              <w:spacing w:after="0" w:line="231" w:lineRule="atLeast"/>
              <w:rPr>
                <w:rFonts w:eastAsia="Microsoft YaHei UI"/>
                <w:lang w:val="en-US" w:eastAsia="zh-CN"/>
              </w:rPr>
            </w:pPr>
          </w:p>
          <w:p w14:paraId="5EB23513" w14:textId="77777777" w:rsidR="00532917" w:rsidRDefault="00532917">
            <w:pPr>
              <w:spacing w:after="0" w:line="231" w:lineRule="atLeast"/>
              <w:rPr>
                <w:rFonts w:eastAsia="Microsoft YaHei UI"/>
                <w:lang w:val="en-US" w:eastAsia="zh-CN"/>
              </w:rPr>
            </w:pPr>
          </w:p>
          <w:p w14:paraId="75AB08B8" w14:textId="77777777" w:rsidR="00532917" w:rsidRDefault="00FD2DE6">
            <w:pPr>
              <w:tabs>
                <w:tab w:val="left" w:pos="1440"/>
                <w:tab w:val="left" w:pos="7665"/>
              </w:tabs>
              <w:spacing w:after="0" w:line="252" w:lineRule="auto"/>
              <w:contextualSpacing/>
              <w:rPr>
                <w:b/>
                <w:bCs/>
                <w:u w:val="single"/>
              </w:rPr>
            </w:pPr>
            <w:r>
              <w:rPr>
                <w:b/>
                <w:bCs/>
                <w:u w:val="single"/>
              </w:rPr>
              <w:t>Further UE bandwidth reduction</w:t>
            </w:r>
          </w:p>
          <w:p w14:paraId="3D7A6D7C" w14:textId="77777777" w:rsidR="00532917" w:rsidRDefault="00532917">
            <w:pPr>
              <w:spacing w:after="0" w:line="231" w:lineRule="atLeast"/>
              <w:rPr>
                <w:lang w:val="en-US" w:eastAsia="zh-CN"/>
              </w:rPr>
            </w:pPr>
          </w:p>
          <w:p w14:paraId="1CC7049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A07E6D4" w14:textId="77777777" w:rsidR="00532917" w:rsidRDefault="00FD2DE6">
            <w:pPr>
              <w:numPr>
                <w:ilvl w:val="0"/>
                <w:numId w:val="55"/>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3C2F21EA"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7734F21C"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5390FC9" w14:textId="77777777" w:rsidR="00532917" w:rsidRDefault="00FD2DE6">
            <w:pPr>
              <w:numPr>
                <w:ilvl w:val="0"/>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391F7659"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070C167E" w14:textId="77777777" w:rsidR="00532917" w:rsidRDefault="00FD2DE6">
            <w:pPr>
              <w:numPr>
                <w:ilvl w:val="0"/>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75C7914C"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041E134A"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10D6A8F8"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161CF695"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702C665A" w14:textId="77777777" w:rsidR="00532917" w:rsidRDefault="00FD2DE6">
            <w:pPr>
              <w:numPr>
                <w:ilvl w:val="0"/>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725F7BAF" w14:textId="77777777" w:rsidR="00532917" w:rsidRDefault="00532917">
            <w:pPr>
              <w:shd w:val="clear" w:color="auto" w:fill="FFFFFF"/>
              <w:spacing w:after="0" w:line="231" w:lineRule="atLeast"/>
              <w:rPr>
                <w:rFonts w:eastAsia="Microsoft YaHei UI"/>
                <w:color w:val="000000"/>
                <w:lang w:val="en-US" w:eastAsia="zh-CN"/>
              </w:rPr>
            </w:pPr>
          </w:p>
          <w:p w14:paraId="5418E57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5A2871BB" w14:textId="77777777" w:rsidR="00532917" w:rsidRDefault="00FD2DE6">
            <w:pPr>
              <w:numPr>
                <w:ilvl w:val="0"/>
                <w:numId w:val="57"/>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5C9FE8CD"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7DB2E074"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5259B621" w14:textId="77777777" w:rsidR="00532917" w:rsidRDefault="00FD2DE6">
            <w:pPr>
              <w:numPr>
                <w:ilvl w:val="1"/>
                <w:numId w:val="57"/>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56ACF0B8" w14:textId="77777777" w:rsidR="00532917" w:rsidRDefault="00FD2DE6">
            <w:pPr>
              <w:numPr>
                <w:ilvl w:val="0"/>
                <w:numId w:val="57"/>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439BAFCA"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6B3B645"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77643F64"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5BE0E6B9" w14:textId="77777777" w:rsidR="00532917" w:rsidRDefault="00FD2DE6">
            <w:pPr>
              <w:numPr>
                <w:ilvl w:val="0"/>
                <w:numId w:val="57"/>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5E0029BC"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74E0C07"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1830569E"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1177985C" w14:textId="77777777" w:rsidR="00532917" w:rsidRDefault="00FD2DE6">
            <w:pPr>
              <w:numPr>
                <w:ilvl w:val="0"/>
                <w:numId w:val="57"/>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341CB44D" w14:textId="77777777" w:rsidR="00532917" w:rsidRDefault="00532917">
            <w:pPr>
              <w:spacing w:after="0" w:line="231" w:lineRule="atLeast"/>
              <w:rPr>
                <w:rFonts w:eastAsia="Microsoft YaHei UI"/>
                <w:color w:val="000000"/>
                <w:lang w:val="en-US" w:eastAsia="zh-CN"/>
              </w:rPr>
            </w:pPr>
          </w:p>
          <w:p w14:paraId="4C3DAE43" w14:textId="77777777" w:rsidR="00532917" w:rsidRDefault="00532917">
            <w:pPr>
              <w:spacing w:after="0" w:line="231" w:lineRule="atLeast"/>
              <w:rPr>
                <w:rFonts w:eastAsia="Microsoft YaHei UI"/>
                <w:color w:val="000000"/>
                <w:lang w:val="en-US" w:eastAsia="zh-CN"/>
              </w:rPr>
            </w:pPr>
          </w:p>
          <w:p w14:paraId="75531455" w14:textId="77777777" w:rsidR="00532917" w:rsidRDefault="00FD2DE6">
            <w:pPr>
              <w:tabs>
                <w:tab w:val="left" w:pos="1440"/>
                <w:tab w:val="left" w:pos="7665"/>
              </w:tabs>
              <w:spacing w:after="0" w:line="252" w:lineRule="auto"/>
              <w:contextualSpacing/>
              <w:rPr>
                <w:b/>
                <w:bCs/>
                <w:u w:val="single"/>
              </w:rPr>
            </w:pPr>
            <w:r>
              <w:rPr>
                <w:b/>
                <w:bCs/>
                <w:u w:val="single"/>
              </w:rPr>
              <w:t>Further UE peak rate reduction</w:t>
            </w:r>
          </w:p>
          <w:p w14:paraId="0F3FF279" w14:textId="77777777" w:rsidR="00532917" w:rsidRDefault="00532917">
            <w:pPr>
              <w:spacing w:after="0" w:line="231" w:lineRule="atLeast"/>
              <w:rPr>
                <w:lang w:val="en-US" w:eastAsia="zh-CN"/>
              </w:rPr>
            </w:pPr>
          </w:p>
          <w:p w14:paraId="2345CD85"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47EA3EAF" w14:textId="77777777" w:rsidR="00532917" w:rsidRDefault="00FD2DE6">
            <w:pPr>
              <w:numPr>
                <w:ilvl w:val="0"/>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lastRenderedPageBreak/>
              <w:t>The following options for further UE peak rate reduction can be studied:</w:t>
            </w:r>
          </w:p>
          <w:p w14:paraId="0073917A"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615B0534"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7BE38CA8"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6397F108" w14:textId="77777777" w:rsidR="00532917" w:rsidRDefault="00FD2DE6">
            <w:pPr>
              <w:numPr>
                <w:ilvl w:val="0"/>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57069E3D"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33F17E4D"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52871847"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23BB4080"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61A626C5"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E2A3D37" w14:textId="77777777" w:rsidR="00532917" w:rsidRDefault="00FD2DE6">
            <w:pPr>
              <w:numPr>
                <w:ilvl w:val="0"/>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757B452A" w14:textId="77777777" w:rsidR="00532917" w:rsidRDefault="00532917">
            <w:pPr>
              <w:shd w:val="clear" w:color="auto" w:fill="FFFFFF"/>
              <w:spacing w:after="0" w:line="231" w:lineRule="atLeast"/>
              <w:rPr>
                <w:rFonts w:eastAsia="Microsoft YaHei UI"/>
                <w:color w:val="000000"/>
                <w:lang w:val="en-US" w:eastAsia="zh-CN"/>
              </w:rPr>
            </w:pPr>
          </w:p>
          <w:p w14:paraId="1519427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517796B" w14:textId="77777777" w:rsidR="00532917" w:rsidRDefault="00FD2DE6">
            <w:pPr>
              <w:numPr>
                <w:ilvl w:val="0"/>
                <w:numId w:val="59"/>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7099BB76" w14:textId="77777777" w:rsidR="00532917" w:rsidRDefault="00532917">
            <w:pPr>
              <w:spacing w:after="0" w:line="231" w:lineRule="atLeast"/>
              <w:rPr>
                <w:rFonts w:eastAsia="Microsoft YaHei UI"/>
                <w:lang w:val="en-US" w:eastAsia="zh-CN"/>
              </w:rPr>
            </w:pPr>
          </w:p>
          <w:p w14:paraId="54B9838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BF85811"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31576595"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00E0E411"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4E9A18F9"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53449BDC" wp14:editId="0A1C21AA">
                  <wp:extent cx="352425" cy="209550"/>
                  <wp:effectExtent l="0" t="0" r="0" b="0"/>
                  <wp:docPr id="1" name="그림 1" descr="C:\..\..\..\..\..\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Users\cmcc\AppData\Roaming\Foxmail7\Temp-9192-20220519203036\Attach\image001(05-19-20-35-18)(1).pn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a:xfrm>
                            <a:off x="0" y="0"/>
                            <a:ext cx="352425" cy="20955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744428F5" wp14:editId="75E433AA">
                  <wp:extent cx="219075" cy="190500"/>
                  <wp:effectExtent l="0" t="0" r="0" b="0"/>
                  <wp:docPr id="2" name="그림 2" descr="C:\..\..\..\..\..\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Users\cmcc\AppData\Roaming\Foxmail7\Temp-9192-20220519203036\Attach\image002(05-19-20-35-18)(1).png"/>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E9EF9EB" wp14:editId="43E67B45">
                  <wp:extent cx="209550" cy="171450"/>
                  <wp:effectExtent l="0" t="0" r="0" b="0"/>
                  <wp:docPr id="3" name="그림 3" descr="C:\..\..\..\..\..\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C:\..\..\..\..\..\Users\cmcc\AppData\Roaming\Foxmail7\Temp-9192-20220519203036\Attach\image003(05-19-20-35-18)(1).png"/>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a:xfrm>
                            <a:off x="0" y="0"/>
                            <a:ext cx="209550" cy="171450"/>
                          </a:xfrm>
                          <a:prstGeom prst="rect">
                            <a:avLst/>
                          </a:prstGeom>
                          <a:noFill/>
                          <a:ln>
                            <a:noFill/>
                          </a:ln>
                        </pic:spPr>
                      </pic:pic>
                    </a:graphicData>
                  </a:graphic>
                </wp:inline>
              </w:drawing>
            </w:r>
            <w:r>
              <w:rPr>
                <w:rFonts w:eastAsia="Microsoft YaHei UI"/>
                <w:color w:val="000000"/>
                <w:lang w:val="en-US" w:eastAsia="zh-CN"/>
              </w:rPr>
              <w:t>) [38.306] can be as in Rel-17 RedCap.</w:t>
            </w:r>
          </w:p>
          <w:p w14:paraId="08BCD62A"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4F70AFB2"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31112079"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79178F81"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17E947FE"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6B7BA620"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01A10514"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194C6FAA"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2464845C"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3F3673DC" w14:textId="77777777" w:rsidR="00532917" w:rsidRDefault="00532917">
            <w:pPr>
              <w:spacing w:after="0" w:line="231" w:lineRule="atLeast"/>
              <w:rPr>
                <w:rFonts w:eastAsia="Microsoft YaHei UI"/>
                <w:color w:val="000000"/>
                <w:lang w:val="en-US" w:eastAsia="zh-CN"/>
              </w:rPr>
            </w:pPr>
          </w:p>
          <w:p w14:paraId="2707841F" w14:textId="77777777" w:rsidR="00532917" w:rsidRDefault="00532917">
            <w:pPr>
              <w:spacing w:after="0" w:line="231" w:lineRule="atLeast"/>
              <w:rPr>
                <w:rFonts w:eastAsia="Microsoft YaHei UI"/>
                <w:color w:val="000000"/>
                <w:lang w:val="en-US" w:eastAsia="zh-CN"/>
              </w:rPr>
            </w:pPr>
          </w:p>
          <w:p w14:paraId="6664561A" w14:textId="77777777" w:rsidR="00532917" w:rsidRDefault="00FD2DE6">
            <w:pPr>
              <w:tabs>
                <w:tab w:val="left" w:pos="1440"/>
                <w:tab w:val="left" w:pos="7665"/>
              </w:tabs>
              <w:spacing w:after="0" w:line="252" w:lineRule="auto"/>
              <w:contextualSpacing/>
              <w:rPr>
                <w:b/>
                <w:bCs/>
                <w:u w:val="single"/>
              </w:rPr>
            </w:pPr>
            <w:r>
              <w:rPr>
                <w:b/>
                <w:bCs/>
                <w:u w:val="single"/>
              </w:rPr>
              <w:t>Relaxed UE processing timeline</w:t>
            </w:r>
          </w:p>
          <w:p w14:paraId="3248102B" w14:textId="77777777" w:rsidR="00532917" w:rsidRDefault="00532917">
            <w:pPr>
              <w:spacing w:after="0" w:line="231" w:lineRule="atLeast"/>
              <w:rPr>
                <w:rFonts w:eastAsia="Microsoft YaHei UI"/>
                <w:color w:val="000000"/>
                <w:lang w:val="en-US" w:eastAsia="zh-CN"/>
              </w:rPr>
            </w:pPr>
          </w:p>
          <w:p w14:paraId="11A10A9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A208CA3" w14:textId="77777777" w:rsidR="00532917" w:rsidRDefault="00FD2DE6">
            <w:pPr>
              <w:numPr>
                <w:ilvl w:val="0"/>
                <w:numId w:val="32"/>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7DC0291F" w14:textId="77777777" w:rsidR="00532917" w:rsidRDefault="00FD2DE6">
            <w:pPr>
              <w:numPr>
                <w:ilvl w:val="1"/>
                <w:numId w:val="32"/>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4FF67748" w14:textId="77777777" w:rsidR="00532917" w:rsidRDefault="00FD2DE6">
            <w:pPr>
              <w:numPr>
                <w:ilvl w:val="1"/>
                <w:numId w:val="32"/>
              </w:numPr>
              <w:spacing w:after="0" w:line="252" w:lineRule="auto"/>
              <w:contextualSpacing/>
              <w:jc w:val="left"/>
              <w:rPr>
                <w:lang w:val="en-US" w:eastAsia="zh-CN"/>
              </w:rPr>
            </w:pPr>
            <w:r>
              <w:rPr>
                <w:lang w:val="en-US" w:eastAsia="zh-CN"/>
              </w:rPr>
              <w:t>Option PT2: Relaxation of UE processing time for CSI in terms of Z and Z</w:t>
            </w:r>
            <w:r>
              <w:rPr>
                <w:color w:val="FF0000"/>
                <w:lang w:val="en-US" w:eastAsia="zh-CN"/>
              </w:rPr>
              <w:t>’</w:t>
            </w:r>
          </w:p>
          <w:p w14:paraId="3D4AEA16" w14:textId="77777777" w:rsidR="00532917" w:rsidRDefault="00FD2DE6">
            <w:pPr>
              <w:numPr>
                <w:ilvl w:val="0"/>
                <w:numId w:val="32"/>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7E031B2A" w14:textId="77777777" w:rsidR="00532917" w:rsidRDefault="00532917">
            <w:pPr>
              <w:tabs>
                <w:tab w:val="left" w:pos="772"/>
              </w:tabs>
              <w:spacing w:after="100" w:afterAutospacing="1" w:line="252" w:lineRule="auto"/>
              <w:contextualSpacing/>
              <w:rPr>
                <w:lang w:val="en-US" w:eastAsia="zh-CN"/>
              </w:rPr>
            </w:pPr>
          </w:p>
          <w:p w14:paraId="58361DE8"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2F262CAB" w14:textId="77777777" w:rsidR="00532917" w:rsidRDefault="00FD2DE6">
            <w:pPr>
              <w:numPr>
                <w:ilvl w:val="0"/>
                <w:numId w:val="61"/>
              </w:numPr>
              <w:spacing w:after="0" w:line="231" w:lineRule="atLeast"/>
              <w:jc w:val="left"/>
              <w:rPr>
                <w:lang w:val="en-US" w:eastAsia="zh-CN"/>
              </w:rPr>
            </w:pPr>
            <w:r>
              <w:rPr>
                <w:lang w:val="en-US" w:eastAsia="zh-CN"/>
              </w:rPr>
              <w:t>In Option PT1, the relaxation factor for N1 and N2 is 2.</w:t>
            </w:r>
          </w:p>
          <w:p w14:paraId="668C585D" w14:textId="77777777" w:rsidR="00532917" w:rsidRDefault="00FD2DE6">
            <w:pPr>
              <w:numPr>
                <w:ilvl w:val="0"/>
                <w:numId w:val="61"/>
              </w:numPr>
              <w:spacing w:after="0" w:line="231" w:lineRule="atLeast"/>
              <w:jc w:val="left"/>
              <w:rPr>
                <w:lang w:val="en-US" w:eastAsia="zh-CN"/>
              </w:rPr>
            </w:pPr>
            <w:r>
              <w:rPr>
                <w:lang w:val="en-US" w:eastAsia="zh-CN"/>
              </w:rPr>
              <w:t>In Option PT2, the relaxation factor for Z and Z’ is 2.</w:t>
            </w:r>
          </w:p>
          <w:p w14:paraId="3126C320" w14:textId="77777777" w:rsidR="00532917" w:rsidRDefault="00FD2DE6">
            <w:pPr>
              <w:numPr>
                <w:ilvl w:val="0"/>
                <w:numId w:val="61"/>
              </w:numPr>
              <w:spacing w:after="0" w:line="231" w:lineRule="atLeast"/>
              <w:jc w:val="left"/>
              <w:rPr>
                <w:lang w:val="en-US" w:eastAsia="zh-CN"/>
              </w:rPr>
            </w:pPr>
            <w:r>
              <w:rPr>
                <w:lang w:val="en-US" w:eastAsia="zh-CN"/>
              </w:rPr>
              <w:t>The combination of Options PT1 and PT2 is also studied.</w:t>
            </w:r>
          </w:p>
          <w:p w14:paraId="37186636" w14:textId="77777777" w:rsidR="00532917" w:rsidRDefault="00532917">
            <w:pPr>
              <w:spacing w:after="0" w:line="231" w:lineRule="atLeast"/>
              <w:rPr>
                <w:lang w:val="en-US" w:eastAsia="zh-CN"/>
              </w:rPr>
            </w:pPr>
          </w:p>
          <w:p w14:paraId="3E15F950" w14:textId="77777777" w:rsidR="00532917" w:rsidRDefault="00532917">
            <w:pPr>
              <w:spacing w:after="0" w:line="231" w:lineRule="atLeast"/>
              <w:rPr>
                <w:lang w:val="en-US" w:eastAsia="zh-CN"/>
              </w:rPr>
            </w:pPr>
          </w:p>
          <w:p w14:paraId="6C0A47C7" w14:textId="77777777" w:rsidR="00532917" w:rsidRDefault="00FD2DE6">
            <w:pPr>
              <w:spacing w:after="0" w:line="231" w:lineRule="atLeast"/>
              <w:rPr>
                <w:b/>
                <w:bCs/>
                <w:u w:val="single"/>
                <w:lang w:val="en-US" w:eastAsia="zh-CN"/>
              </w:rPr>
            </w:pPr>
            <w:r>
              <w:rPr>
                <w:b/>
                <w:bCs/>
                <w:u w:val="single"/>
                <w:lang w:val="en-US" w:eastAsia="zh-CN"/>
              </w:rPr>
              <w:t>Combinations of UE complexity reduction techniques</w:t>
            </w:r>
          </w:p>
          <w:p w14:paraId="617095B3" w14:textId="77777777" w:rsidR="00532917" w:rsidRDefault="00532917">
            <w:pPr>
              <w:spacing w:after="0" w:line="231" w:lineRule="atLeast"/>
              <w:rPr>
                <w:lang w:val="en-US" w:eastAsia="zh-CN"/>
              </w:rPr>
            </w:pPr>
          </w:p>
          <w:p w14:paraId="372BF056"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2BAFD3D5" w14:textId="77777777" w:rsidR="00532917" w:rsidRDefault="00FD2DE6">
            <w:pPr>
              <w:numPr>
                <w:ilvl w:val="0"/>
                <w:numId w:val="62"/>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135E5BE3"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25F7CE36"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2EAEB0AE"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7EBCCC7D"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eastAsia="zh-CN"/>
              </w:rPr>
              <w:t>PR1 + PT1 + PT2</w:t>
            </w:r>
          </w:p>
          <w:p w14:paraId="2BFDC9FA"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423A4B52" w14:textId="77777777" w:rsidR="00532917" w:rsidRDefault="00FD2DE6">
            <w:pPr>
              <w:numPr>
                <w:ilvl w:val="0"/>
                <w:numId w:val="62"/>
              </w:numPr>
              <w:spacing w:after="0" w:line="231" w:lineRule="atLeast"/>
              <w:jc w:val="left"/>
              <w:rPr>
                <w:rFonts w:eastAsia="Microsoft YaHei UI"/>
                <w:color w:val="000000"/>
                <w:lang w:val="en-US" w:eastAsia="zh-CN"/>
              </w:rPr>
            </w:pPr>
            <w:r>
              <w:rPr>
                <w:rFonts w:eastAsia="Microsoft YaHei UI"/>
                <w:color w:val="000000"/>
                <w:lang w:val="en-US" w:eastAsia="zh-CN"/>
              </w:rPr>
              <w:lastRenderedPageBreak/>
              <w:t>In addition, optional results for the following combinations can also be reported:</w:t>
            </w:r>
          </w:p>
          <w:p w14:paraId="516857EA"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2B017EA8"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7364B3EB"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795723BF"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1F034D73"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5CBF0061"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267E6DA5" w14:textId="77777777" w:rsidR="00532917" w:rsidRDefault="00532917">
            <w:pPr>
              <w:spacing w:after="0" w:line="231" w:lineRule="atLeast"/>
              <w:rPr>
                <w:rFonts w:eastAsia="Microsoft YaHei UI"/>
                <w:color w:val="000000"/>
                <w:lang w:val="en-US" w:eastAsia="zh-CN"/>
              </w:rPr>
            </w:pPr>
          </w:p>
        </w:tc>
      </w:tr>
    </w:tbl>
    <w:p w14:paraId="6AEA6E28" w14:textId="77777777" w:rsidR="00532917" w:rsidRDefault="00532917">
      <w:pPr>
        <w:rPr>
          <w:rFonts w:eastAsiaTheme="minorEastAsia" w:cs="Times"/>
          <w:lang w:val="en-US" w:eastAsia="zh-CN"/>
        </w:rPr>
      </w:pPr>
    </w:p>
    <w:p w14:paraId="3E90F795" w14:textId="77777777" w:rsidR="00532917" w:rsidRDefault="00FD2DE6">
      <w:r>
        <w:t xml:space="preserve">RAN1 made the following agreements related to </w:t>
      </w:r>
      <w:r>
        <w:rPr>
          <w:b/>
          <w:bCs/>
        </w:rPr>
        <w:t>simulation needs and assumptions</w:t>
      </w:r>
      <w:r>
        <w:t>:</w:t>
      </w:r>
    </w:p>
    <w:tbl>
      <w:tblPr>
        <w:tblW w:w="9889" w:type="dxa"/>
        <w:tblCellMar>
          <w:left w:w="0" w:type="dxa"/>
          <w:right w:w="0" w:type="dxa"/>
        </w:tblCellMar>
        <w:tblLook w:val="04A0" w:firstRow="1" w:lastRow="0" w:firstColumn="1" w:lastColumn="0" w:noHBand="0" w:noVBand="1"/>
      </w:tblPr>
      <w:tblGrid>
        <w:gridCol w:w="9889"/>
      </w:tblGrid>
      <w:tr w:rsidR="00532917" w14:paraId="738F638E"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6DD21" w14:textId="77777777" w:rsidR="00532917" w:rsidRDefault="00545BEE">
            <w:pPr>
              <w:spacing w:after="0"/>
              <w:rPr>
                <w:rFonts w:eastAsia="Calibri"/>
                <w:lang w:val="en-US"/>
              </w:rPr>
            </w:pPr>
            <w:hyperlink r:id="rId125" w:history="1">
              <w:r w:rsidR="00FD2DE6">
                <w:rPr>
                  <w:rFonts w:eastAsia="Calibri"/>
                  <w:color w:val="0000FF"/>
                  <w:u w:val="single"/>
                  <w:lang w:val="en-US"/>
                </w:rPr>
                <w:t>R1-2205257</w:t>
              </w:r>
            </w:hyperlink>
            <w:r w:rsidR="00FD2DE6">
              <w:rPr>
                <w:rFonts w:eastAsia="Calibri"/>
                <w:lang w:val="en-US"/>
              </w:rPr>
              <w:t>         FL summary #1 on simulation needs and assumptions for further reduce UE complexity</w:t>
            </w:r>
            <w:r w:rsidR="00FD2DE6">
              <w:rPr>
                <w:rFonts w:eastAsia="Calibri"/>
                <w:lang w:val="en-US"/>
              </w:rPr>
              <w:tab/>
              <w:t>Moderator (NTT DOCOMO)</w:t>
            </w:r>
          </w:p>
          <w:p w14:paraId="1D0E1834" w14:textId="77777777" w:rsidR="00532917" w:rsidRDefault="00545BEE">
            <w:pPr>
              <w:spacing w:after="0"/>
              <w:rPr>
                <w:rFonts w:eastAsia="Calibri"/>
                <w:lang w:val="en-US"/>
              </w:rPr>
            </w:pPr>
            <w:hyperlink r:id="rId126" w:history="1">
              <w:r w:rsidR="00FD2DE6">
                <w:rPr>
                  <w:rFonts w:eastAsia="Calibri"/>
                  <w:color w:val="0000FF"/>
                  <w:u w:val="single"/>
                  <w:lang w:val="en-US"/>
                </w:rPr>
                <w:t>R1-2205416</w:t>
              </w:r>
            </w:hyperlink>
            <w:r w:rsidR="00FD2DE6">
              <w:rPr>
                <w:rFonts w:eastAsia="Calibri"/>
                <w:lang w:val="en-US"/>
              </w:rPr>
              <w:t>         FL summary #2 on simulation needs and assumptions for further reduce UE complexity</w:t>
            </w:r>
            <w:r w:rsidR="00FD2DE6">
              <w:rPr>
                <w:rFonts w:eastAsia="Calibri"/>
                <w:lang w:val="en-US"/>
              </w:rPr>
              <w:tab/>
              <w:t>Moderator (NTT DOCOMO, INC.)</w:t>
            </w:r>
          </w:p>
          <w:p w14:paraId="40C334DE" w14:textId="77777777" w:rsidR="00532917" w:rsidRDefault="00545BEE">
            <w:pPr>
              <w:spacing w:after="0"/>
              <w:rPr>
                <w:rFonts w:eastAsia="Calibri"/>
                <w:lang w:val="en-US"/>
              </w:rPr>
            </w:pPr>
            <w:hyperlink r:id="rId127" w:history="1">
              <w:r w:rsidR="00FD2DE6">
                <w:rPr>
                  <w:rFonts w:eastAsia="Calibri"/>
                  <w:color w:val="0000FF"/>
                  <w:u w:val="single"/>
                  <w:lang w:val="en-US"/>
                </w:rPr>
                <w:t>R1-2205521</w:t>
              </w:r>
            </w:hyperlink>
            <w:r w:rsidR="00FD2DE6">
              <w:rPr>
                <w:rFonts w:eastAsia="Calibri"/>
                <w:lang w:val="en-US"/>
              </w:rPr>
              <w:t>         FL summary #3 on simulation needs and assumptions for further reduce UE complexity</w:t>
            </w:r>
            <w:r w:rsidR="00FD2DE6">
              <w:rPr>
                <w:rFonts w:eastAsia="Calibri"/>
                <w:lang w:val="en-US"/>
              </w:rPr>
              <w:tab/>
              <w:t>Moderator (NTT DOCOMO, INC.)</w:t>
            </w:r>
          </w:p>
          <w:p w14:paraId="1BD00869" w14:textId="77777777" w:rsidR="00532917" w:rsidRDefault="00545BEE">
            <w:pPr>
              <w:spacing w:after="0"/>
              <w:rPr>
                <w:rFonts w:eastAsia="Calibri"/>
                <w:lang w:val="en-US"/>
              </w:rPr>
            </w:pPr>
            <w:hyperlink r:id="rId128" w:history="1">
              <w:r w:rsidR="00FD2DE6">
                <w:rPr>
                  <w:rFonts w:eastAsia="Calibri"/>
                  <w:color w:val="0000FF"/>
                  <w:u w:val="single"/>
                  <w:lang w:val="en-US"/>
                </w:rPr>
                <w:t>R1-2205544</w:t>
              </w:r>
            </w:hyperlink>
            <w:r w:rsidR="00FD2DE6">
              <w:rPr>
                <w:rFonts w:eastAsia="Calibri"/>
                <w:lang w:val="en-US"/>
              </w:rPr>
              <w:t>         FL summary #4 on simulation needs and assumptions for further reduce UE complexity</w:t>
            </w:r>
            <w:r w:rsidR="00FD2DE6">
              <w:rPr>
                <w:rFonts w:eastAsia="Calibri"/>
                <w:lang w:val="en-US"/>
              </w:rPr>
              <w:tab/>
              <w:t>Moderator (NTT DOCOMO, INC.)</w:t>
            </w:r>
          </w:p>
          <w:p w14:paraId="16DF5CDE" w14:textId="77777777" w:rsidR="00532917" w:rsidRDefault="00545BEE">
            <w:pPr>
              <w:spacing w:after="0"/>
              <w:rPr>
                <w:rFonts w:eastAsia="Calibri"/>
                <w:lang w:val="en-US"/>
              </w:rPr>
            </w:pPr>
            <w:hyperlink r:id="rId129" w:history="1">
              <w:r w:rsidR="00FD2DE6">
                <w:rPr>
                  <w:rFonts w:eastAsia="Calibri"/>
                  <w:color w:val="0000FF"/>
                  <w:u w:val="single"/>
                  <w:lang w:val="en-US"/>
                </w:rPr>
                <w:t>R1-2205604</w:t>
              </w:r>
            </w:hyperlink>
            <w:r w:rsidR="00FD2DE6">
              <w:rPr>
                <w:rFonts w:eastAsia="Calibri"/>
                <w:lang w:val="en-US"/>
              </w:rPr>
              <w:t>         FL summary #5 on simulation needs and assumptions for further reduce UE complexity</w:t>
            </w:r>
            <w:r w:rsidR="00FD2DE6">
              <w:rPr>
                <w:rFonts w:eastAsia="Calibri"/>
                <w:lang w:val="en-US"/>
              </w:rPr>
              <w:tab/>
              <w:t>Moderator (NTT DOCOMO, INC.)</w:t>
            </w:r>
          </w:p>
          <w:p w14:paraId="11FA7762" w14:textId="77777777" w:rsidR="00532917" w:rsidRDefault="00545BEE">
            <w:pPr>
              <w:spacing w:after="0"/>
              <w:rPr>
                <w:rFonts w:eastAsia="Calibri"/>
                <w:lang w:val="en-US"/>
              </w:rPr>
            </w:pPr>
            <w:hyperlink r:id="rId130" w:history="1">
              <w:r w:rsidR="00FD2DE6">
                <w:rPr>
                  <w:rFonts w:eastAsia="Calibri"/>
                  <w:color w:val="0000FF"/>
                  <w:u w:val="single"/>
                  <w:lang w:val="en-US"/>
                </w:rPr>
                <w:t>R1-2205643</w:t>
              </w:r>
            </w:hyperlink>
            <w:r w:rsidR="00FD2DE6">
              <w:rPr>
                <w:rFonts w:eastAsia="Calibri"/>
                <w:lang w:val="en-US"/>
              </w:rPr>
              <w:t>         FL summary #6 on simulation needs and assumptions for further reduce UE complexity</w:t>
            </w:r>
            <w:r w:rsidR="00FD2DE6">
              <w:rPr>
                <w:rFonts w:eastAsia="Calibri"/>
                <w:lang w:val="en-US"/>
              </w:rPr>
              <w:tab/>
              <w:t>Moderator (NTT DOCOMO, INC.)</w:t>
            </w:r>
          </w:p>
          <w:p w14:paraId="50C2B00F" w14:textId="77777777" w:rsidR="00532917" w:rsidRDefault="00532917">
            <w:pPr>
              <w:spacing w:after="0"/>
              <w:rPr>
                <w:lang w:val="en-US" w:eastAsia="zh-CN"/>
              </w:rPr>
            </w:pPr>
          </w:p>
          <w:p w14:paraId="57E917E6" w14:textId="77777777" w:rsidR="00532917" w:rsidRDefault="00532917">
            <w:pPr>
              <w:spacing w:after="0"/>
              <w:rPr>
                <w:lang w:val="en-US" w:eastAsia="zh-CN"/>
              </w:rPr>
            </w:pPr>
          </w:p>
          <w:p w14:paraId="2446B457" w14:textId="77777777" w:rsidR="00532917" w:rsidRDefault="00FD2DE6">
            <w:pPr>
              <w:spacing w:after="0"/>
              <w:rPr>
                <w:rFonts w:eastAsia="Yu Gothic"/>
                <w:b/>
                <w:bCs/>
                <w:color w:val="000000"/>
                <w:u w:val="single"/>
                <w:lang w:val="en-US" w:eastAsia="zh-CN"/>
              </w:rPr>
            </w:pPr>
            <w:r>
              <w:rPr>
                <w:rFonts w:eastAsia="Yu Gothic"/>
                <w:b/>
                <w:bCs/>
                <w:color w:val="000000"/>
                <w:u w:val="single"/>
                <w:lang w:val="en-US" w:eastAsia="zh-CN"/>
              </w:rPr>
              <w:t>Evaluation of other aspects than coverage impact</w:t>
            </w:r>
          </w:p>
          <w:p w14:paraId="478122A8" w14:textId="77777777" w:rsidR="00532917" w:rsidRDefault="00532917">
            <w:pPr>
              <w:spacing w:after="0"/>
              <w:rPr>
                <w:rFonts w:eastAsia="Yu Gothic"/>
                <w:color w:val="000000"/>
                <w:lang w:val="en-US" w:eastAsia="zh-CN"/>
              </w:rPr>
            </w:pPr>
          </w:p>
          <w:p w14:paraId="401B5196" w14:textId="77777777" w:rsidR="00532917" w:rsidRDefault="00FD2DE6">
            <w:pPr>
              <w:spacing w:after="0"/>
              <w:rPr>
                <w:rFonts w:eastAsia="DengXian"/>
                <w:color w:val="000000"/>
                <w:lang w:val="en-US" w:eastAsia="zh-CN"/>
              </w:rPr>
            </w:pPr>
            <w:r>
              <w:rPr>
                <w:rFonts w:eastAsia="Yu Gothic"/>
                <w:color w:val="000000"/>
                <w:lang w:val="en-US" w:eastAsia="zh-CN"/>
              </w:rPr>
              <w:t>Conclusion:</w:t>
            </w:r>
          </w:p>
          <w:p w14:paraId="7315B710" w14:textId="77777777" w:rsidR="00532917" w:rsidRDefault="00FD2DE6">
            <w:pPr>
              <w:numPr>
                <w:ilvl w:val="0"/>
                <w:numId w:val="31"/>
              </w:numPr>
              <w:shd w:val="clear" w:color="auto" w:fill="FFFFFF"/>
              <w:spacing w:after="0" w:line="233" w:lineRule="atLeast"/>
              <w:jc w:val="left"/>
              <w:rPr>
                <w:rFonts w:eastAsia="Yu Gothic"/>
                <w:color w:val="000000"/>
                <w:lang w:val="en-US" w:eastAsia="zh-CN"/>
              </w:rPr>
            </w:pPr>
            <w:r>
              <w:rPr>
                <w:rFonts w:eastAsia="DengXian"/>
                <w:lang w:val="en-US" w:eastAsia="zh-CN"/>
              </w:rPr>
              <w:t>SLS</w:t>
            </w:r>
            <w:r>
              <w:rPr>
                <w:rFonts w:eastAsia="Yu Gothic"/>
                <w:color w:val="000000"/>
                <w:lang w:val="en-US" w:eastAsia="zh-CN"/>
              </w:rPr>
              <w:t xml:space="preserve"> evaluation for network capacity and spectral efficiency is not conducted in Rel-18 RedCap SI.</w:t>
            </w:r>
          </w:p>
          <w:p w14:paraId="231CDD45" w14:textId="77777777" w:rsidR="00532917" w:rsidRDefault="00532917">
            <w:pPr>
              <w:spacing w:after="0"/>
              <w:rPr>
                <w:rFonts w:eastAsia="DengXian"/>
                <w:color w:val="000000"/>
                <w:lang w:val="en-US" w:eastAsia="zh-CN"/>
              </w:rPr>
            </w:pPr>
          </w:p>
          <w:p w14:paraId="25616EA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25DF5E5B"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color w:val="000000"/>
                <w:lang w:val="en-US" w:eastAsia="zh-CN"/>
              </w:rPr>
              <w:t>Following</w:t>
            </w:r>
            <w:r>
              <w:rPr>
                <w:rFonts w:eastAsia="SimSun"/>
                <w:color w:val="000000"/>
                <w:lang w:val="en-US" w:eastAsia="zh-CN"/>
              </w:rPr>
              <w:t xml:space="preserve"> evaluations are not conducted in Rel-18 RedCap SI</w:t>
            </w:r>
          </w:p>
          <w:p w14:paraId="0533806F"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Latency</w:t>
            </w:r>
          </w:p>
          <w:p w14:paraId="23D2DEB8"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Throughput</w:t>
            </w:r>
          </w:p>
          <w:p w14:paraId="6BB6FBC1"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Power saving gain</w:t>
            </w:r>
          </w:p>
          <w:p w14:paraId="65E4FCD1" w14:textId="77777777" w:rsidR="00532917" w:rsidRDefault="00532917">
            <w:pPr>
              <w:spacing w:after="0"/>
              <w:rPr>
                <w:rFonts w:eastAsia="DengXian"/>
                <w:color w:val="000000"/>
                <w:lang w:val="en-US" w:eastAsia="zh-CN"/>
              </w:rPr>
            </w:pPr>
          </w:p>
          <w:p w14:paraId="1CC3D8BC" w14:textId="77777777" w:rsidR="00532917" w:rsidRDefault="00FD2DE6">
            <w:pPr>
              <w:shd w:val="clear" w:color="auto" w:fill="FFFFFF"/>
              <w:spacing w:after="0" w:line="233" w:lineRule="atLeast"/>
              <w:rPr>
                <w:rFonts w:eastAsia="SimSun"/>
                <w:color w:val="000000"/>
                <w:lang w:val="en-US" w:eastAsia="zh-CN"/>
              </w:rPr>
            </w:pPr>
            <w:r>
              <w:rPr>
                <w:rFonts w:eastAsia="SimSun"/>
                <w:color w:val="000000"/>
                <w:lang w:val="en-US" w:eastAsia="zh-CN"/>
              </w:rPr>
              <w:t>Conclusion:</w:t>
            </w:r>
          </w:p>
          <w:p w14:paraId="205E72F9"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Evaluation of PDCCH blocking probability is not conducted in Rel-18 RedCap SI</w:t>
            </w:r>
          </w:p>
          <w:p w14:paraId="626D89A8" w14:textId="77777777" w:rsidR="00532917" w:rsidRDefault="00532917">
            <w:pPr>
              <w:spacing w:after="0"/>
              <w:ind w:left="1440" w:hanging="1440"/>
              <w:rPr>
                <w:lang w:val="en-US" w:eastAsia="zh-CN"/>
              </w:rPr>
            </w:pPr>
          </w:p>
          <w:p w14:paraId="1F46CBA6" w14:textId="77777777" w:rsidR="00532917" w:rsidRDefault="00532917">
            <w:pPr>
              <w:spacing w:after="0"/>
              <w:rPr>
                <w:rFonts w:eastAsia="DengXian"/>
                <w:color w:val="000000"/>
                <w:lang w:val="en-US" w:eastAsia="zh-CN"/>
              </w:rPr>
            </w:pPr>
          </w:p>
          <w:p w14:paraId="79FF5C11" w14:textId="77777777" w:rsidR="00532917" w:rsidRDefault="00FD2DE6">
            <w:pPr>
              <w:spacing w:after="0"/>
              <w:rPr>
                <w:rFonts w:eastAsia="Yu Gothic"/>
                <w:b/>
                <w:bCs/>
                <w:color w:val="000000"/>
                <w:u w:val="single"/>
                <w:lang w:val="en-US" w:eastAsia="zh-CN"/>
              </w:rPr>
            </w:pPr>
            <w:r>
              <w:rPr>
                <w:rFonts w:eastAsia="Yu Gothic"/>
                <w:b/>
                <w:bCs/>
                <w:color w:val="000000"/>
                <w:u w:val="single"/>
                <w:lang w:val="en-US" w:eastAsia="zh-CN"/>
              </w:rPr>
              <w:t>Evaluation of coverage impact</w:t>
            </w:r>
          </w:p>
          <w:p w14:paraId="547C044A" w14:textId="77777777" w:rsidR="00532917" w:rsidRDefault="00532917">
            <w:pPr>
              <w:spacing w:after="0"/>
              <w:rPr>
                <w:rFonts w:eastAsia="DengXian"/>
                <w:color w:val="000000"/>
                <w:lang w:val="en-US" w:eastAsia="zh-CN"/>
              </w:rPr>
            </w:pPr>
          </w:p>
          <w:p w14:paraId="34BD7E80"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4AAB264" w14:textId="77777777" w:rsidR="00532917" w:rsidRDefault="00FD2DE6">
            <w:pPr>
              <w:numPr>
                <w:ilvl w:val="0"/>
                <w:numId w:val="31"/>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038A8185" w14:textId="77777777" w:rsidR="00532917" w:rsidRDefault="00FD2DE6">
            <w:pPr>
              <w:numPr>
                <w:ilvl w:val="1"/>
                <w:numId w:val="32"/>
              </w:numPr>
              <w:spacing w:after="0" w:line="252" w:lineRule="auto"/>
              <w:contextualSpacing/>
              <w:jc w:val="left"/>
              <w:rPr>
                <w:lang w:val="en-US" w:eastAsia="zh-CN"/>
              </w:rPr>
            </w:pPr>
            <w:r>
              <w:rPr>
                <w:rFonts w:eastAsia="Yu Mincho"/>
                <w:lang w:val="en-US" w:eastAsia="zh-CN"/>
              </w:rPr>
              <w:t>Note: It is up to each company whether to reuse the LLS results</w:t>
            </w:r>
          </w:p>
          <w:p w14:paraId="739780F6" w14:textId="77777777" w:rsidR="00532917" w:rsidRDefault="00532917">
            <w:pPr>
              <w:spacing w:after="0"/>
              <w:rPr>
                <w:rFonts w:eastAsia="DengXian"/>
                <w:color w:val="000000"/>
                <w:lang w:val="en-US" w:eastAsia="zh-CN"/>
              </w:rPr>
            </w:pPr>
          </w:p>
          <w:p w14:paraId="163B5FAC"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7ED1F829"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1 Tx branch is assumed.</w:t>
            </w:r>
          </w:p>
          <w:p w14:paraId="582A4351"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68654F2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19B0F2C"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Rel-17 and Rel-18 RedCap UEs, only 1 Rx branch is assumed.</w:t>
            </w:r>
          </w:p>
          <w:p w14:paraId="04A1C9B4"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Note: it does not mean that 2Rx is precluded for Rel-18 RedCap UE</w:t>
            </w:r>
          </w:p>
          <w:p w14:paraId="4DC3B324"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67BC411F"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3C1B2252"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3dB antenna efficiency loss can be optionally assumed for coverage evaluation of “Rel-18 RedCap UE with RF+BB BW reduction to 5MHz for all DL/UL channels”</w:t>
            </w:r>
          </w:p>
          <w:p w14:paraId="78007861" w14:textId="77777777" w:rsidR="00532917" w:rsidRDefault="00532917">
            <w:pPr>
              <w:shd w:val="clear" w:color="auto" w:fill="FFFFFF"/>
              <w:spacing w:after="0" w:line="231" w:lineRule="atLeast"/>
              <w:ind w:left="420" w:hanging="420"/>
              <w:rPr>
                <w:rFonts w:eastAsia="SimSun"/>
                <w:color w:val="000000"/>
                <w:lang w:val="en-US" w:eastAsia="zh-CN"/>
              </w:rPr>
            </w:pPr>
          </w:p>
          <w:p w14:paraId="4517243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23D518F1" w14:textId="77777777" w:rsidR="00532917" w:rsidRDefault="00FD2DE6">
            <w:pPr>
              <w:numPr>
                <w:ilvl w:val="0"/>
                <w:numId w:val="31"/>
              </w:numPr>
              <w:shd w:val="clear" w:color="auto" w:fill="FFFFFF"/>
              <w:spacing w:after="0" w:line="233" w:lineRule="atLeast"/>
              <w:jc w:val="left"/>
              <w:rPr>
                <w:rFonts w:eastAsia="Yu Gothic"/>
                <w:color w:val="000000"/>
                <w:lang w:val="en-US" w:eastAsia="zh-CN"/>
              </w:rPr>
            </w:pPr>
            <w:r>
              <w:rPr>
                <w:rFonts w:eastAsia="Yu Gothic"/>
                <w:color w:val="000000"/>
                <w:lang w:val="en-US" w:eastAsia="zh-CN"/>
              </w:rPr>
              <w:t>At least the option of RF+BB BW reduction to 5MHz is considered for coverage evaluation</w:t>
            </w:r>
          </w:p>
          <w:p w14:paraId="412A898D" w14:textId="77777777" w:rsidR="00532917" w:rsidRDefault="00FD2DE6">
            <w:pPr>
              <w:numPr>
                <w:ilvl w:val="1"/>
                <w:numId w:val="32"/>
              </w:numPr>
              <w:spacing w:after="0" w:line="252" w:lineRule="auto"/>
              <w:contextualSpacing/>
              <w:jc w:val="left"/>
              <w:rPr>
                <w:rFonts w:eastAsia="Yu Gothic"/>
                <w:color w:val="000000"/>
                <w:lang w:val="en-US" w:eastAsia="zh-CN"/>
              </w:rPr>
            </w:pPr>
            <w:r>
              <w:rPr>
                <w:rFonts w:eastAsia="Yu Gothic"/>
                <w:color w:val="000000"/>
                <w:lang w:val="en-US" w:eastAsia="zh-CN"/>
              </w:rPr>
              <w:t>FFS whether/which other options are also considered</w:t>
            </w:r>
          </w:p>
          <w:p w14:paraId="17EBC250" w14:textId="77777777" w:rsidR="00532917" w:rsidRDefault="00FD2DE6">
            <w:pPr>
              <w:numPr>
                <w:ilvl w:val="1"/>
                <w:numId w:val="32"/>
              </w:numPr>
              <w:spacing w:after="0" w:line="252" w:lineRule="auto"/>
              <w:contextualSpacing/>
              <w:jc w:val="left"/>
              <w:rPr>
                <w:rFonts w:eastAsia="Yu Gothic"/>
                <w:color w:val="000000"/>
                <w:lang w:val="en-US" w:eastAsia="zh-CN"/>
              </w:rPr>
            </w:pPr>
            <w:r>
              <w:rPr>
                <w:rFonts w:eastAsia="Yu Gothic"/>
                <w:color w:val="000000"/>
                <w:lang w:val="en-US" w:eastAsia="zh-CN"/>
              </w:rPr>
              <w:t>FFS which DL/UL Channels of all the DL/UL channels are evaluated</w:t>
            </w:r>
          </w:p>
          <w:p w14:paraId="4A8A339B" w14:textId="77777777" w:rsidR="00532917" w:rsidRDefault="00532917">
            <w:pPr>
              <w:spacing w:after="0"/>
              <w:rPr>
                <w:rFonts w:eastAsia="DengXian"/>
                <w:color w:val="000000"/>
                <w:lang w:val="en-US" w:eastAsia="zh-CN"/>
              </w:rPr>
            </w:pPr>
          </w:p>
          <w:p w14:paraId="32EA9228"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BF5E1FE"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LLS results of the option of “RF+BB BW reduction to 5MHz for all DL/UL channels” can be reused for the coverage evaluation of other BW reduction options, if applicable.</w:t>
            </w:r>
          </w:p>
          <w:p w14:paraId="52EBC8D4" w14:textId="77777777" w:rsidR="00532917" w:rsidRDefault="00532917">
            <w:pPr>
              <w:shd w:val="clear" w:color="auto" w:fill="FFFFFF"/>
              <w:spacing w:after="0" w:line="233" w:lineRule="atLeast"/>
              <w:rPr>
                <w:rFonts w:eastAsia="Microsoft YaHei UI"/>
                <w:color w:val="000000"/>
                <w:lang w:val="en-US" w:eastAsia="zh-CN"/>
              </w:rPr>
            </w:pPr>
          </w:p>
          <w:p w14:paraId="3A845B16"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2A72E51"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532917" w14:paraId="6D57811F"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A88C4D" w14:textId="77777777" w:rsidR="00532917" w:rsidRDefault="00FD2DE6">
                  <w:pPr>
                    <w:spacing w:after="0" w:line="233" w:lineRule="atLeast"/>
                    <w:jc w:val="center"/>
                    <w:rPr>
                      <w:rFonts w:eastAsia="SimSun"/>
                      <w:color w:val="000000"/>
                      <w:lang w:val="en-US" w:eastAsia="zh-CN"/>
                    </w:rPr>
                  </w:pPr>
                  <w:r>
                    <w:rPr>
                      <w:rFonts w:eastAsia="SimSun"/>
                      <w:color w:val="00000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1B4CA0" w14:textId="77777777" w:rsidR="00532917" w:rsidRDefault="00FD2DE6">
                  <w:pPr>
                    <w:spacing w:after="0" w:line="233" w:lineRule="atLeast"/>
                    <w:jc w:val="center"/>
                    <w:rPr>
                      <w:rFonts w:eastAsia="SimSun"/>
                      <w:color w:val="000000"/>
                      <w:lang w:val="en-US" w:eastAsia="zh-CN"/>
                    </w:rPr>
                  </w:pPr>
                  <w:r>
                    <w:rPr>
                      <w:rFonts w:eastAsia="SimSun"/>
                      <w:color w:val="000000"/>
                      <w:lang w:eastAsia="zh-CN"/>
                    </w:rPr>
                    <w:t>FR1 values</w:t>
                  </w:r>
                </w:p>
              </w:tc>
            </w:tr>
            <w:tr w:rsidR="00532917" w14:paraId="114A29B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016AC9" w14:textId="77777777" w:rsidR="00532917" w:rsidRDefault="00FD2DE6">
                  <w:pPr>
                    <w:spacing w:after="0" w:line="233" w:lineRule="atLeast"/>
                    <w:rPr>
                      <w:rFonts w:eastAsia="SimSun"/>
                      <w:color w:val="000000"/>
                      <w:lang w:val="en-US" w:eastAsia="zh-CN"/>
                    </w:rPr>
                  </w:pPr>
                  <w:r>
                    <w:rPr>
                      <w:rFonts w:eastAsia="SimSun"/>
                      <w:color w:val="00000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A89D8" w14:textId="77777777" w:rsidR="00532917" w:rsidRDefault="00FD2DE6">
                  <w:pPr>
                    <w:spacing w:after="0" w:line="233" w:lineRule="atLeast"/>
                    <w:rPr>
                      <w:rFonts w:eastAsia="SimSun"/>
                      <w:color w:val="000000"/>
                      <w:lang w:val="en-US" w:eastAsia="zh-CN"/>
                    </w:rPr>
                  </w:pPr>
                  <w:r>
                    <w:rPr>
                      <w:rFonts w:eastAsia="SimSun"/>
                      <w:color w:val="000000"/>
                      <w:lang w:eastAsia="zh-CN"/>
                    </w:rPr>
                    <w:t>Rural: 5 MHz (25 PRBs, 15 kHz SCS)</w:t>
                  </w:r>
                </w:p>
                <w:p w14:paraId="183701BB" w14:textId="77777777" w:rsidR="00532917" w:rsidRDefault="00FD2DE6">
                  <w:pPr>
                    <w:spacing w:after="0" w:line="233" w:lineRule="atLeast"/>
                    <w:rPr>
                      <w:rFonts w:eastAsia="SimSun"/>
                      <w:color w:val="000000"/>
                      <w:lang w:val="en-US" w:eastAsia="zh-CN"/>
                    </w:rPr>
                  </w:pPr>
                  <w:r>
                    <w:rPr>
                      <w:rFonts w:eastAsia="SimSun"/>
                      <w:color w:val="000000"/>
                      <w:lang w:eastAsia="zh-CN"/>
                    </w:rPr>
                    <w:t>Urban: 5 MHz (11 PRBs or 12 PRBs (optional), 30 kHz SCS)</w:t>
                  </w:r>
                </w:p>
              </w:tc>
            </w:tr>
          </w:tbl>
          <w:p w14:paraId="65302A73"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Note: Rural scenario at 0.7 GHz, Urban scenario at 2.6 GHz, and Urban scenario at 4 GHz (optional) are considered.</w:t>
            </w:r>
          </w:p>
          <w:p w14:paraId="03D9621C"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459587F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48DE6A0"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eastAsia="zh-CN"/>
              </w:rPr>
              <w:t>For coverage evaluation in Urban scenario at 4 GHz, DL PSD 33 dBm/MHz is baseline and DL PSD 24 dBm/MHz is optional.</w:t>
            </w:r>
          </w:p>
          <w:p w14:paraId="22D53E13" w14:textId="77777777" w:rsidR="00532917" w:rsidRDefault="00532917">
            <w:pPr>
              <w:shd w:val="clear" w:color="auto" w:fill="FFFFFF"/>
              <w:spacing w:after="0" w:line="233" w:lineRule="atLeast"/>
              <w:rPr>
                <w:rFonts w:eastAsia="Microsoft YaHei UI"/>
                <w:color w:val="000000"/>
                <w:lang w:val="en-US" w:eastAsia="zh-CN"/>
              </w:rPr>
            </w:pPr>
          </w:p>
          <w:p w14:paraId="69BB3059"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4D3AB12E"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target data rates are</w:t>
            </w:r>
          </w:p>
          <w:p w14:paraId="5FAC0C4C"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FR1 Rural: 250 kbps on DL and 25 kbps in UL</w:t>
            </w:r>
          </w:p>
          <w:p w14:paraId="6660B099"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FR1 Urban: 500 kbps on DL and 250 kbps in UL</w:t>
            </w:r>
          </w:p>
          <w:p w14:paraId="2663DA7D"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Note: The target data rates are the scaled value in the Rel-17 RedCap SI by a factor of 0.25</w:t>
            </w:r>
          </w:p>
          <w:p w14:paraId="5FC1BF61"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26D7E181"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42F2CF9B" w14:textId="77777777" w:rsidR="00532917" w:rsidRDefault="00FD2DE6">
            <w:pPr>
              <w:numPr>
                <w:ilvl w:val="0"/>
                <w:numId w:val="31"/>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78133A8E"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SIB1</w:t>
            </w:r>
          </w:p>
          <w:p w14:paraId="14BA6435"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PBCH</w:t>
            </w:r>
          </w:p>
          <w:p w14:paraId="4DA2FA3A"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PDCCH CSS</w:t>
            </w:r>
          </w:p>
          <w:p w14:paraId="00666D06"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[Msg4]</w:t>
            </w:r>
          </w:p>
          <w:p w14:paraId="74712C82"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34C5734F" w14:textId="77777777" w:rsidR="00532917" w:rsidRDefault="00FD2DE6">
            <w:pPr>
              <w:numPr>
                <w:ilvl w:val="2"/>
                <w:numId w:val="32"/>
              </w:numPr>
              <w:spacing w:after="0" w:line="252" w:lineRule="auto"/>
              <w:contextualSpacing/>
              <w:jc w:val="left"/>
              <w:rPr>
                <w:rFonts w:eastAsia="Yu Mincho"/>
                <w:lang w:val="en-US" w:eastAsia="zh-CN"/>
              </w:rPr>
            </w:pPr>
            <w:r>
              <w:rPr>
                <w:rFonts w:eastAsia="Yu Mincho"/>
                <w:color w:val="000000"/>
                <w:lang w:val="en-US" w:eastAsia="zh-CN"/>
              </w:rPr>
              <w:t>PUSCH</w:t>
            </w:r>
          </w:p>
          <w:p w14:paraId="15E57E23"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PUCCH 2bits</w:t>
            </w:r>
          </w:p>
          <w:p w14:paraId="2024AF6D"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PUCCH 11bits</w:t>
            </w:r>
          </w:p>
          <w:p w14:paraId="3A6AB09B"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PUCCH 22bits</w:t>
            </w:r>
          </w:p>
          <w:p w14:paraId="2A05F324"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PRACH</w:t>
            </w:r>
          </w:p>
          <w:p w14:paraId="414D74D5"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PDSCH</w:t>
            </w:r>
          </w:p>
          <w:p w14:paraId="5387F787"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PDCCH USS</w:t>
            </w:r>
          </w:p>
          <w:p w14:paraId="222FE251"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Msg2</w:t>
            </w:r>
          </w:p>
          <w:p w14:paraId="220A02F6"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Msg3</w:t>
            </w:r>
          </w:p>
          <w:p w14:paraId="7520606B" w14:textId="77777777" w:rsidR="00532917" w:rsidRDefault="00FD2DE6">
            <w:pPr>
              <w:numPr>
                <w:ilvl w:val="0"/>
                <w:numId w:val="31"/>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761FECE4" w14:textId="77777777" w:rsidR="00532917" w:rsidRDefault="00FD2DE6">
            <w:pPr>
              <w:numPr>
                <w:ilvl w:val="1"/>
                <w:numId w:val="32"/>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p w14:paraId="41CFE921" w14:textId="77777777" w:rsidR="00532917" w:rsidRDefault="00532917">
            <w:pPr>
              <w:shd w:val="clear" w:color="auto" w:fill="FFFFFF"/>
              <w:spacing w:after="0"/>
              <w:rPr>
                <w:rFonts w:eastAsia="SimSun"/>
                <w:color w:val="000000"/>
                <w:lang w:val="en-US" w:eastAsia="zh-CN"/>
              </w:rPr>
            </w:pPr>
          </w:p>
          <w:p w14:paraId="602F6C08"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6504EF8"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SIB1 coverage evaluation of “Rel-18 RedCap UE with RF+BB BW reduction to 5MHz for all DL/UL channels”, followings are assumed</w:t>
            </w:r>
          </w:p>
          <w:p w14:paraId="21F22E54"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xml:space="preserve">Opt1: SIB1 BW is larger than 5MHz, e.g., 48PRB </w:t>
            </w:r>
          </w:p>
          <w:p w14:paraId="62E802C3" w14:textId="77777777" w:rsidR="00532917" w:rsidRDefault="00FD2DE6">
            <w:pPr>
              <w:numPr>
                <w:ilvl w:val="2"/>
                <w:numId w:val="32"/>
              </w:numPr>
              <w:spacing w:after="0" w:line="252" w:lineRule="auto"/>
              <w:contextualSpacing/>
              <w:jc w:val="left"/>
              <w:rPr>
                <w:rFonts w:eastAsia="Microsoft YaHei UI"/>
                <w:color w:val="000000"/>
                <w:lang w:val="en-US" w:eastAsia="zh-CN"/>
              </w:rPr>
            </w:pPr>
            <w:r>
              <w:rPr>
                <w:rFonts w:eastAsia="Yu Mincho"/>
                <w:color w:val="000000"/>
                <w:lang w:val="en-US" w:eastAsia="zh-CN"/>
              </w:rPr>
              <w:t>The</w:t>
            </w:r>
            <w:r>
              <w:rPr>
                <w:rFonts w:eastAsia="Microsoft YaHei UI"/>
                <w:color w:val="000000"/>
                <w:lang w:val="en-US" w:eastAsia="zh-CN"/>
              </w:rPr>
              <w:t xml:space="preserve"> UE can receive a part of SIB1 PDSCH at a time. Detail assumption of reception scheme (e.g., puncturing the bits transmitted outside UE BW) is reported by each company.</w:t>
            </w:r>
          </w:p>
          <w:p w14:paraId="79BEE028"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lastRenderedPageBreak/>
              <w:t>Opt2: SIB1 BW is within 5MHz</w:t>
            </w:r>
          </w:p>
          <w:p w14:paraId="2AAA5F42"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of 1256 bits (other size is not precluded)</w:t>
            </w:r>
          </w:p>
          <w:p w14:paraId="65154336" w14:textId="77777777" w:rsidR="00532917" w:rsidRDefault="00FD2DE6">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Note: whether interleaving mapping is assumed depends on companies’ report</w:t>
            </w:r>
          </w:p>
          <w:p w14:paraId="7BC05F75" w14:textId="77777777" w:rsidR="00532917" w:rsidRDefault="00532917">
            <w:pPr>
              <w:shd w:val="clear" w:color="auto" w:fill="FFFFFF"/>
              <w:spacing w:after="0" w:line="231" w:lineRule="atLeast"/>
              <w:rPr>
                <w:rFonts w:eastAsia="Microsoft YaHei UI"/>
                <w:color w:val="000000"/>
                <w:lang w:val="en-US" w:eastAsia="zh-CN"/>
              </w:rPr>
            </w:pPr>
          </w:p>
          <w:p w14:paraId="1E1AFA7A" w14:textId="77777777" w:rsidR="00532917" w:rsidRDefault="00FD2DE6">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0C07CE40"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PDCCH CSS coverage evaluation of “Rel-18 RedCap UE with RF+BB BW reduction to 5MHz for all DL/UL channels”, following revision are assumed</w:t>
            </w:r>
          </w:p>
          <w:p w14:paraId="22801C02"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27BF3964"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6E0981CC"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7DC57275"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1AC4DC61"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 CORESET BW is within 5MHz</w:t>
            </w:r>
          </w:p>
          <w:p w14:paraId="0D47420B"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01BD5A72"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58436E9A" w14:textId="77777777" w:rsidR="00532917" w:rsidRDefault="00FD2DE6">
            <w:pPr>
              <w:numPr>
                <w:ilvl w:val="3"/>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Opt2-1: CORESET size is 3 symbols and 6 PRBs, AL is 2.  Other configurations are also not precluded</w:t>
            </w:r>
          </w:p>
          <w:p w14:paraId="2DF6E3B7" w14:textId="77777777" w:rsidR="00532917" w:rsidRDefault="00FD2DE6">
            <w:pPr>
              <w:numPr>
                <w:ilvl w:val="3"/>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Opt2-2: CORESET size is 3 symbols and 12 PRBs, AL is 4</w:t>
            </w:r>
          </w:p>
          <w:p w14:paraId="738A9ED2" w14:textId="77777777" w:rsidR="00532917" w:rsidRDefault="00532917">
            <w:pPr>
              <w:spacing w:after="0" w:line="252" w:lineRule="auto"/>
              <w:contextualSpacing/>
              <w:rPr>
                <w:rFonts w:eastAsia="Microsoft YaHei UI"/>
                <w:color w:val="000000"/>
                <w:lang w:val="en-US" w:eastAsia="zh-CN"/>
              </w:rPr>
            </w:pPr>
          </w:p>
          <w:p w14:paraId="27FBD919"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3C462D6"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at least PDCCH USS coverage evaluation of “Rel-18 RedCap UE with RF+BB BW reduction to 5MHz for all DL/UL channels”, following revision are assumed</w:t>
            </w:r>
          </w:p>
          <w:p w14:paraId="20105B8C"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2E94DF5B"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20496334" w14:textId="77777777" w:rsidR="00532917" w:rsidRDefault="00FD2DE6">
            <w:pPr>
              <w:numPr>
                <w:ilvl w:val="2"/>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Opt1: CORESET size is 3 symbols and 6 PRBs, AL is 2 (baseline)</w:t>
            </w:r>
          </w:p>
          <w:p w14:paraId="3A6F7DC2" w14:textId="77777777" w:rsidR="00532917" w:rsidRDefault="00FD2DE6">
            <w:pPr>
              <w:numPr>
                <w:ilvl w:val="2"/>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CORESET size is 3 symbols and 12 PRBs, AL is 4 (optional)</w:t>
            </w:r>
          </w:p>
          <w:p w14:paraId="62385A56" w14:textId="77777777" w:rsidR="00532917" w:rsidRDefault="00FD2DE6">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26EE6D6F" w14:textId="77777777" w:rsidR="00532917" w:rsidRDefault="00532917">
            <w:pPr>
              <w:shd w:val="clear" w:color="auto" w:fill="FFFFFF"/>
              <w:spacing w:after="0"/>
              <w:rPr>
                <w:rFonts w:eastAsia="SimSun"/>
                <w:color w:val="000000"/>
                <w:lang w:val="en-US" w:eastAsia="zh-CN"/>
              </w:rPr>
            </w:pPr>
          </w:p>
          <w:p w14:paraId="23E90D26"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3EAA2BC5"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Coverage of Msg4 can be optionally evaluated for “Rel-18 RedCap UE with RF+BB BW reduction to 5MHz for all DL/UL channels”</w:t>
            </w:r>
          </w:p>
          <w:p w14:paraId="215DEA8D"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2AFBEFBA"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E287782"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Msg4 coverage evaluation of “Rel-18 RedCap UE with RF+BB BW reduction to 5MHz for all DL/UL channels”, a TBS of 1040 bits is assumed</w:t>
            </w:r>
          </w:p>
          <w:p w14:paraId="117D6DE7"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smaller than 1040 bits can be optionally evaluated and reported by each company.</w:t>
            </w:r>
          </w:p>
          <w:p w14:paraId="13EDE8D3" w14:textId="77777777" w:rsidR="00532917" w:rsidRDefault="00532917">
            <w:pPr>
              <w:spacing w:after="0" w:line="252" w:lineRule="auto"/>
              <w:contextualSpacing/>
              <w:rPr>
                <w:rFonts w:eastAsia="Microsoft YaHei UI"/>
                <w:color w:val="000000"/>
                <w:lang w:val="en-US" w:eastAsia="zh-CN"/>
              </w:rPr>
            </w:pPr>
          </w:p>
          <w:p w14:paraId="29099915"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70427778"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Msg2 coverage evaluation of reference UE, Rel-17 RedCap UE, and Rel-18 RedCap UE, A TBS of 72 bits is assumed.</w:t>
            </w:r>
          </w:p>
          <w:p w14:paraId="40EE2351" w14:textId="77777777" w:rsidR="00532917" w:rsidRDefault="00532917">
            <w:pPr>
              <w:spacing w:after="0" w:line="252" w:lineRule="auto"/>
              <w:contextualSpacing/>
              <w:rPr>
                <w:rFonts w:eastAsia="Microsoft YaHei UI"/>
                <w:color w:val="000000"/>
                <w:lang w:val="en-US" w:eastAsia="zh-CN"/>
              </w:rPr>
            </w:pPr>
          </w:p>
          <w:p w14:paraId="0ACDA37C" w14:textId="77777777" w:rsidR="00532917" w:rsidRDefault="00FD2DE6">
            <w:pPr>
              <w:spacing w:after="0" w:line="252" w:lineRule="auto"/>
              <w:contextualSpacing/>
              <w:rPr>
                <w:rFonts w:eastAsia="Microsoft YaHei UI"/>
                <w:color w:val="000000"/>
                <w:lang w:val="en-US" w:eastAsia="zh-CN"/>
              </w:rPr>
            </w:pPr>
            <w:r>
              <w:rPr>
                <w:rFonts w:eastAsia="DengXian"/>
                <w:highlight w:val="green"/>
                <w:lang w:val="en-US" w:eastAsia="zh-CN"/>
              </w:rPr>
              <w:t>Agreement:</w:t>
            </w:r>
          </w:p>
          <w:p w14:paraId="0E058359"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PRACH coverage evaluation of “Rel-18 RedCap UE with RF+BB BW reduction to 5MHz for all DL/UL channels”, Format 0 is used for Rural scenario and Format B4 is used for Urban scenario</w:t>
            </w:r>
          </w:p>
          <w:p w14:paraId="048CA2C3"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Format C2 can be used optionally.</w:t>
            </w:r>
          </w:p>
          <w:p w14:paraId="224CB383" w14:textId="77777777" w:rsidR="00532917" w:rsidRDefault="00FD2DE6">
            <w:pPr>
              <w:shd w:val="clear" w:color="auto" w:fill="FFFFFF"/>
              <w:spacing w:after="0" w:line="233" w:lineRule="atLeast"/>
              <w:rPr>
                <w:rFonts w:eastAsia="Microsoft YaHei UI"/>
                <w:color w:val="000000"/>
                <w:lang w:val="en-US" w:eastAsia="zh-CN"/>
              </w:rPr>
            </w:pPr>
            <w:r>
              <w:rPr>
                <w:lang w:val="en-US"/>
              </w:rPr>
              <w:t> </w:t>
            </w:r>
          </w:p>
        </w:tc>
      </w:tr>
    </w:tbl>
    <w:p w14:paraId="5EEB3CEA" w14:textId="77777777" w:rsidR="00532917" w:rsidRDefault="00532917">
      <w:pPr>
        <w:rPr>
          <w:rFonts w:eastAsiaTheme="minorEastAsia" w:cs="Times"/>
          <w:lang w:eastAsia="zh-CN"/>
        </w:rPr>
      </w:pPr>
    </w:p>
    <w:sectPr w:rsidR="00532917">
      <w:pgSz w:w="11906" w:h="16838"/>
      <w:pgMar w:top="1416" w:right="1133" w:bottom="1133" w:left="1133" w:header="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CW Tsai (蔡秋薇)" w:date="2022-08-06T09:03:00Z" w:initials="CT(">
    <w:p w14:paraId="262C2444" w14:textId="77777777" w:rsidR="00545BEE" w:rsidRDefault="00545BEE">
      <w:pPr>
        <w:tabs>
          <w:tab w:val="left" w:pos="772"/>
        </w:tabs>
        <w:rPr>
          <w:bCs/>
          <w:highlight w:val="green"/>
          <w:lang w:val="en-US"/>
        </w:rPr>
      </w:pPr>
      <w:r>
        <w:rPr>
          <w:bCs/>
          <w:highlight w:val="green"/>
          <w:lang w:val="en-US"/>
        </w:rPr>
        <w:t>Agreement</w:t>
      </w:r>
    </w:p>
    <w:p w14:paraId="6D984371" w14:textId="77777777" w:rsidR="00545BEE" w:rsidRDefault="00545BEE">
      <w:pPr>
        <w:pStyle w:val="ListParagraph"/>
        <w:numPr>
          <w:ilvl w:val="0"/>
          <w:numId w:val="12"/>
        </w:numPr>
        <w:overflowPunct w:val="0"/>
        <w:autoSpaceDE w:val="0"/>
        <w:autoSpaceDN w:val="0"/>
        <w:adjustRightInd w:val="0"/>
        <w:spacing w:line="240" w:lineRule="auto"/>
        <w:ind w:leftChars="270" w:left="900"/>
        <w:jc w:val="left"/>
        <w:textAlignment w:val="baseline"/>
        <w:rPr>
          <w:lang w:val="en-US"/>
        </w:rPr>
      </w:pPr>
      <w:r>
        <w:rPr>
          <w:lang w:val="en-US"/>
        </w:rPr>
        <w:t xml:space="preserve">Evaluation methodology and assumption in Clause 6.3 in TR 38.875 is reused for coverage evaluation of </w:t>
      </w:r>
      <w:r>
        <w:rPr>
          <w:b/>
          <w:bCs/>
          <w:lang w:val="en-US"/>
        </w:rPr>
        <w:t>reference UE and Rel-17 RedCap UE.</w:t>
      </w:r>
    </w:p>
    <w:p w14:paraId="4E6C6871" w14:textId="77777777" w:rsidR="00545BEE" w:rsidRDefault="00545BEE">
      <w:pPr>
        <w:pStyle w:val="ListParagraph"/>
        <w:numPr>
          <w:ilvl w:val="1"/>
          <w:numId w:val="12"/>
        </w:numPr>
        <w:overflowPunct w:val="0"/>
        <w:autoSpaceDE w:val="0"/>
        <w:autoSpaceDN w:val="0"/>
        <w:adjustRightInd w:val="0"/>
        <w:spacing w:line="240" w:lineRule="auto"/>
        <w:ind w:leftChars="630" w:left="1620"/>
        <w:jc w:val="left"/>
        <w:textAlignment w:val="baseline"/>
        <w:rPr>
          <w:lang w:val="en-US"/>
        </w:rPr>
      </w:pPr>
      <w:r>
        <w:rPr>
          <w:rFonts w:eastAsia="Yu Mincho"/>
          <w:lang w:val="en-US"/>
        </w:rPr>
        <w:t>Note: It is up to each company whether to reuse the LLS results</w:t>
      </w:r>
    </w:p>
    <w:p w14:paraId="3EAD1198" w14:textId="77777777" w:rsidR="00545BEE" w:rsidRDefault="00545BEE">
      <w:pPr>
        <w:tabs>
          <w:tab w:val="left" w:pos="772"/>
        </w:tabs>
        <w:ind w:leftChars="90" w:left="180"/>
        <w:rPr>
          <w:bCs/>
          <w:highlight w:val="green"/>
          <w:lang w:val="en-US"/>
        </w:rPr>
      </w:pPr>
    </w:p>
    <w:p w14:paraId="0EAB11D1" w14:textId="77777777" w:rsidR="00545BEE" w:rsidRDefault="00545BEE">
      <w:pPr>
        <w:tabs>
          <w:tab w:val="left" w:pos="772"/>
        </w:tabs>
        <w:ind w:leftChars="90" w:left="180"/>
        <w:rPr>
          <w:bCs/>
          <w:highlight w:val="green"/>
          <w:lang w:val="en-US"/>
        </w:rPr>
      </w:pPr>
      <w:r>
        <w:rPr>
          <w:bCs/>
          <w:highlight w:val="green"/>
          <w:lang w:val="en-US"/>
        </w:rPr>
        <w:t>Agreement</w:t>
      </w:r>
    </w:p>
    <w:p w14:paraId="2C8264F5" w14:textId="77777777" w:rsidR="00545BEE" w:rsidRDefault="00545BEE">
      <w:pPr>
        <w:pStyle w:val="ListParagraph"/>
        <w:numPr>
          <w:ilvl w:val="0"/>
          <w:numId w:val="13"/>
        </w:numPr>
        <w:overflowPunct w:val="0"/>
        <w:autoSpaceDE w:val="0"/>
        <w:autoSpaceDN w:val="0"/>
        <w:adjustRightInd w:val="0"/>
        <w:spacing w:line="240" w:lineRule="auto"/>
        <w:ind w:leftChars="270" w:left="900"/>
        <w:jc w:val="left"/>
        <w:textAlignment w:val="baseline"/>
        <w:rPr>
          <w:lang w:val="en-US"/>
        </w:rPr>
      </w:pPr>
      <w:r>
        <w:rPr>
          <w:lang w:val="en-US"/>
        </w:rPr>
        <w:t xml:space="preserve">Evaluation methodology and assumption in Clause 6.3 in TR 38.875 is reused for coverage evaluation of “Rel-18 RedCap UE with RF+BB BW reduction to 5MHz for all DL/UL channels” by default, except for, </w:t>
      </w:r>
      <w:r>
        <w:rPr>
          <w:rFonts w:eastAsia="DengXian"/>
          <w:lang w:val="en-US" w:eastAsia="zh-CN"/>
        </w:rPr>
        <w:t xml:space="preserve">UE bandwidth, cell edge data rate, and small form factor degradation </w:t>
      </w:r>
    </w:p>
    <w:p w14:paraId="0C7E23CF" w14:textId="77777777" w:rsidR="00545BEE" w:rsidRDefault="00545BEE">
      <w:pPr>
        <w:pStyle w:val="ListParagraph"/>
        <w:numPr>
          <w:ilvl w:val="1"/>
          <w:numId w:val="13"/>
        </w:numPr>
        <w:overflowPunct w:val="0"/>
        <w:autoSpaceDE w:val="0"/>
        <w:autoSpaceDN w:val="0"/>
        <w:adjustRightInd w:val="0"/>
        <w:spacing w:line="240" w:lineRule="auto"/>
        <w:ind w:leftChars="630" w:left="1620"/>
        <w:jc w:val="left"/>
        <w:textAlignment w:val="baseline"/>
        <w:rPr>
          <w:lang w:val="en-US"/>
        </w:rPr>
      </w:pPr>
      <w:r>
        <w:rPr>
          <w:rFonts w:eastAsia="Yu Mincho"/>
          <w:lang w:val="en-US"/>
        </w:rPr>
        <w:t>FFS which evaluation assumption should be updated for the above channels</w:t>
      </w:r>
    </w:p>
    <w:p w14:paraId="25E17D5F" w14:textId="77777777" w:rsidR="00545BEE" w:rsidRDefault="00545BEE">
      <w:pPr>
        <w:pStyle w:val="CommentText"/>
        <w:ind w:leftChars="90" w:left="180"/>
      </w:pPr>
    </w:p>
  </w:comment>
  <w:comment w:id="5" w:author="CW Tsai (蔡秋薇)" w:date="2022-08-06T09:05:00Z" w:initials="CT(">
    <w:p w14:paraId="2E9D071B" w14:textId="77777777" w:rsidR="00545BEE" w:rsidRDefault="00545BEE">
      <w:pPr>
        <w:tabs>
          <w:tab w:val="left" w:pos="772"/>
        </w:tabs>
        <w:rPr>
          <w:bCs/>
          <w:highlight w:val="green"/>
          <w:lang w:val="en-US"/>
        </w:rPr>
      </w:pPr>
      <w:r>
        <w:rPr>
          <w:bCs/>
          <w:highlight w:val="green"/>
          <w:lang w:val="en-US"/>
        </w:rPr>
        <w:t>Agreement</w:t>
      </w:r>
    </w:p>
    <w:p w14:paraId="55F60437" w14:textId="77777777" w:rsidR="00545BEE" w:rsidRDefault="00545BEE">
      <w:pPr>
        <w:pStyle w:val="ListParagraph"/>
        <w:numPr>
          <w:ilvl w:val="0"/>
          <w:numId w:val="13"/>
        </w:numPr>
        <w:overflowPunct w:val="0"/>
        <w:autoSpaceDE w:val="0"/>
        <w:autoSpaceDN w:val="0"/>
        <w:adjustRightInd w:val="0"/>
        <w:spacing w:line="240" w:lineRule="auto"/>
        <w:ind w:leftChars="270" w:left="900"/>
        <w:jc w:val="left"/>
        <w:textAlignment w:val="baseline"/>
        <w:rPr>
          <w:lang w:val="en-US"/>
        </w:rPr>
      </w:pPr>
      <w:r>
        <w:rPr>
          <w:lang w:val="en-US"/>
        </w:rPr>
        <w:t>Coverage for the following channels is evaluated for “Rel-18 RedCap UE with RF+BB BW reduction to 5MHz for all DL/UL channels”</w:t>
      </w:r>
    </w:p>
    <w:p w14:paraId="7D2E0444" w14:textId="77777777" w:rsidR="00545BEE" w:rsidRDefault="00545BEE">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SIB1</w:t>
      </w:r>
    </w:p>
    <w:p w14:paraId="26B07B9E" w14:textId="77777777" w:rsidR="00545BEE" w:rsidRDefault="00545BEE">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PBCH</w:t>
      </w:r>
    </w:p>
    <w:p w14:paraId="57474C88" w14:textId="77777777" w:rsidR="00545BEE" w:rsidRDefault="00545BEE">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PDCCH CSS</w:t>
      </w:r>
    </w:p>
    <w:p w14:paraId="426A2DE5" w14:textId="77777777" w:rsidR="00545BEE" w:rsidRDefault="00545BEE">
      <w:pPr>
        <w:pStyle w:val="ListParagraph"/>
        <w:numPr>
          <w:ilvl w:val="1"/>
          <w:numId w:val="13"/>
        </w:numPr>
        <w:overflowPunct w:val="0"/>
        <w:autoSpaceDE w:val="0"/>
        <w:autoSpaceDN w:val="0"/>
        <w:adjustRightInd w:val="0"/>
        <w:spacing w:line="240" w:lineRule="auto"/>
        <w:ind w:leftChars="630" w:left="1620"/>
        <w:jc w:val="left"/>
        <w:textAlignment w:val="baseline"/>
      </w:pPr>
      <w:r>
        <w:t>[Msg4]</w:t>
      </w:r>
    </w:p>
    <w:p w14:paraId="21AE04EB" w14:textId="77777777" w:rsidR="00545BEE" w:rsidRDefault="00545BEE">
      <w:pPr>
        <w:pStyle w:val="ListParagraph"/>
        <w:numPr>
          <w:ilvl w:val="1"/>
          <w:numId w:val="13"/>
        </w:numPr>
        <w:overflowPunct w:val="0"/>
        <w:autoSpaceDE w:val="0"/>
        <w:autoSpaceDN w:val="0"/>
        <w:adjustRightInd w:val="0"/>
        <w:spacing w:line="240" w:lineRule="auto"/>
        <w:ind w:leftChars="630" w:left="1620"/>
        <w:jc w:val="left"/>
        <w:textAlignment w:val="baseline"/>
        <w:rPr>
          <w:lang w:val="en-US"/>
        </w:rPr>
      </w:pPr>
      <w:r>
        <w:rPr>
          <w:rFonts w:eastAsia="Yu Mincho"/>
          <w:lang w:val="en-US"/>
        </w:rPr>
        <w:t>Following channels can be optionally evaluated</w:t>
      </w:r>
    </w:p>
    <w:p w14:paraId="58CB3145"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PUSCH</w:t>
      </w:r>
    </w:p>
    <w:p w14:paraId="52E30786"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t>PUCCH 2bits</w:t>
      </w:r>
    </w:p>
    <w:p w14:paraId="2AEA53D1"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t>PUCCH 11bits</w:t>
      </w:r>
    </w:p>
    <w:p w14:paraId="00604F22"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t>PUCCH 22bits</w:t>
      </w:r>
    </w:p>
    <w:p w14:paraId="22B603A8"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t>PRACH</w:t>
      </w:r>
    </w:p>
    <w:p w14:paraId="511F4105"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PDSCH</w:t>
      </w:r>
    </w:p>
    <w:p w14:paraId="7996076F"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PDCCH USS</w:t>
      </w:r>
    </w:p>
    <w:p w14:paraId="795D490C"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Msg2</w:t>
      </w:r>
    </w:p>
    <w:p w14:paraId="324C1AFF"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Msg3</w:t>
      </w:r>
    </w:p>
    <w:p w14:paraId="239E7BFA"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p>
    <w:p w14:paraId="6A1F445A"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pPr>
      <w:r>
        <w:rPr>
          <w:highlight w:val="green"/>
          <w:shd w:val="clear" w:color="auto" w:fill="FFFF00"/>
          <w:lang w:eastAsia="zh-CN"/>
        </w:rPr>
        <w:t>Agreement</w:t>
      </w:r>
    </w:p>
    <w:p w14:paraId="6AF13410" w14:textId="77777777" w:rsidR="00545BEE" w:rsidRDefault="00545BEE">
      <w:pPr>
        <w:pStyle w:val="ListParagraph"/>
        <w:numPr>
          <w:ilvl w:val="0"/>
          <w:numId w:val="13"/>
        </w:numPr>
        <w:overflowPunct w:val="0"/>
        <w:autoSpaceDE w:val="0"/>
        <w:autoSpaceDN w:val="0"/>
        <w:adjustRightInd w:val="0"/>
        <w:spacing w:line="240" w:lineRule="auto"/>
        <w:ind w:leftChars="270" w:left="900"/>
        <w:jc w:val="left"/>
        <w:textAlignment w:val="baseline"/>
        <w:rPr>
          <w:lang w:val="en-US" w:eastAsia="zh-CN"/>
        </w:rPr>
      </w:pPr>
      <w:r>
        <w:rPr>
          <w:lang w:val="en-US" w:eastAsia="zh-CN"/>
        </w:rPr>
        <w:t>Coverage of Msg4 can be optionally evaluated for “Rel-18 RedCap UE with RF+BB BW reduction to 5MHz for all DL/UL channels”</w:t>
      </w:r>
    </w:p>
    <w:p w14:paraId="453974E4" w14:textId="77777777" w:rsidR="00545BEE" w:rsidRDefault="00545BEE">
      <w:pPr>
        <w:pStyle w:val="ListParagraph"/>
        <w:numPr>
          <w:ilvl w:val="2"/>
          <w:numId w:val="13"/>
        </w:numPr>
        <w:overflowPunct w:val="0"/>
        <w:autoSpaceDE w:val="0"/>
        <w:autoSpaceDN w:val="0"/>
        <w:adjustRightInd w:val="0"/>
        <w:spacing w:line="240" w:lineRule="auto"/>
        <w:ind w:leftChars="990" w:left="2340"/>
        <w:jc w:val="left"/>
        <w:textAlignment w:val="baseline"/>
        <w:rPr>
          <w:lang w:val="en-US"/>
        </w:rPr>
      </w:pPr>
    </w:p>
  </w:comment>
  <w:comment w:id="6" w:author="CW Tsai (蔡秋薇)" w:date="2022-08-06T08:52:00Z" w:initials="CT(">
    <w:p w14:paraId="4A755BDE" w14:textId="77777777" w:rsidR="00545BEE" w:rsidRDefault="00545BEE">
      <w:pPr>
        <w:shd w:val="clear" w:color="auto" w:fill="FFFFFF"/>
        <w:spacing w:line="233" w:lineRule="atLeast"/>
        <w:rPr>
          <w:rFonts w:eastAsia="SimSun"/>
          <w:color w:val="000000"/>
          <w:highlight w:val="green"/>
          <w:shd w:val="clear" w:color="auto" w:fill="FFFF00"/>
          <w:lang w:val="en-US" w:eastAsia="zh-CN"/>
        </w:rPr>
      </w:pPr>
      <w:r>
        <w:rPr>
          <w:rFonts w:eastAsia="SimSun"/>
          <w:color w:val="000000"/>
          <w:highlight w:val="green"/>
          <w:shd w:val="clear" w:color="auto" w:fill="FFFF00"/>
          <w:lang w:val="en-US" w:eastAsia="zh-CN"/>
        </w:rPr>
        <w:t>Agreement</w:t>
      </w:r>
    </w:p>
    <w:p w14:paraId="7A4E4AD0" w14:textId="77777777" w:rsidR="00545BEE" w:rsidRDefault="00545BEE">
      <w:pPr>
        <w:pStyle w:val="ListParagraph"/>
        <w:numPr>
          <w:ilvl w:val="0"/>
          <w:numId w:val="14"/>
        </w:numPr>
        <w:shd w:val="clear" w:color="auto" w:fill="FFFFFF"/>
        <w:overflowPunct w:val="0"/>
        <w:autoSpaceDE w:val="0"/>
        <w:autoSpaceDN w:val="0"/>
        <w:adjustRightInd w:val="0"/>
        <w:spacing w:line="231" w:lineRule="atLeast"/>
        <w:ind w:leftChars="270" w:left="900"/>
        <w:textAlignment w:val="baseline"/>
        <w:rPr>
          <w:color w:val="000000"/>
          <w:lang w:val="en-US" w:eastAsia="zh-CN"/>
        </w:rPr>
      </w:pPr>
      <w:r>
        <w:rPr>
          <w:color w:val="000000"/>
          <w:lang w:val="en-US" w:eastAsia="zh-CN"/>
        </w:rPr>
        <w:t>3dB antenna efficiency loss can be optionally assumed for coverage evaluation of “Rel-18 RedCap UE with RF+BB BW reduction to 5MHz for all DL/UL channels”</w:t>
      </w:r>
    </w:p>
    <w:p w14:paraId="261C5B58" w14:textId="77777777" w:rsidR="00545BEE" w:rsidRDefault="00545BEE">
      <w:pPr>
        <w:pStyle w:val="CommentText"/>
        <w:ind w:leftChars="90" w:left="180"/>
      </w:pPr>
    </w:p>
  </w:comment>
  <w:comment w:id="8" w:author="CW Tsai (蔡秋薇)" w:date="2022-08-15T15:00:00Z" w:initials="CT(">
    <w:p w14:paraId="417E06D8" w14:textId="77777777" w:rsidR="00545BEE" w:rsidRDefault="00545BEE">
      <w:pPr>
        <w:pStyle w:val="ListParagraph"/>
        <w:numPr>
          <w:ilvl w:val="1"/>
          <w:numId w:val="15"/>
        </w:numPr>
        <w:overflowPunct w:val="0"/>
        <w:autoSpaceDE w:val="0"/>
        <w:autoSpaceDN w:val="0"/>
        <w:adjustRightInd w:val="0"/>
        <w:spacing w:line="240" w:lineRule="auto"/>
        <w:jc w:val="left"/>
        <w:textAlignment w:val="baseline"/>
        <w:rPr>
          <w:rFonts w:ascii="Calibri" w:hAnsi="Calibri" w:cs="Calibri"/>
          <w:color w:val="000000"/>
          <w:szCs w:val="22"/>
          <w:lang w:val="en-US" w:eastAsia="zh-CN"/>
        </w:rPr>
      </w:pPr>
      <w:r>
        <w:rPr>
          <w:lang w:val="en-US" w:eastAsia="zh-CN"/>
        </w:rPr>
        <w:t>Note: Rural scenario at 0.7 GHz, Urban scenario at 2.6 GHz, and Urban scenario at 4 GHz (optional) are considered.</w:t>
      </w:r>
    </w:p>
    <w:p w14:paraId="50AF5B2C" w14:textId="77777777" w:rsidR="00545BEE" w:rsidRDefault="00545BEE">
      <w:pPr>
        <w:pStyle w:val="CommentText"/>
        <w:ind w:leftChars="90" w:left="180"/>
      </w:pPr>
    </w:p>
  </w:comment>
  <w:comment w:id="9" w:author="CW Tsai (蔡秋薇)" w:date="2022-08-15T15:00:00Z" w:initials="CT(">
    <w:p w14:paraId="060ADA62" w14:textId="77777777" w:rsidR="00545BEE" w:rsidRDefault="00545BEE" w:rsidP="00B717AE">
      <w:pPr>
        <w:pStyle w:val="ListParagraph"/>
        <w:numPr>
          <w:ilvl w:val="1"/>
          <w:numId w:val="15"/>
        </w:numPr>
        <w:overflowPunct w:val="0"/>
        <w:autoSpaceDE w:val="0"/>
        <w:autoSpaceDN w:val="0"/>
        <w:adjustRightInd w:val="0"/>
        <w:spacing w:line="240" w:lineRule="auto"/>
        <w:jc w:val="left"/>
        <w:textAlignment w:val="baseline"/>
        <w:rPr>
          <w:rFonts w:ascii="Calibri" w:hAnsi="Calibri" w:cs="Calibri"/>
          <w:color w:val="000000"/>
          <w:szCs w:val="22"/>
          <w:lang w:val="en-US" w:eastAsia="zh-CN"/>
        </w:rPr>
      </w:pPr>
      <w:r>
        <w:rPr>
          <w:lang w:val="en-US" w:eastAsia="zh-CN"/>
        </w:rPr>
        <w:t>Note: Rural scenario at 0.7 GHz, Urban scenario at 2.6 GHz, and Urban scenario at 4 GHz (optional) are considered.</w:t>
      </w:r>
    </w:p>
    <w:p w14:paraId="69689779" w14:textId="77777777" w:rsidR="00545BEE" w:rsidRDefault="00545BEE" w:rsidP="00B717AE">
      <w:pPr>
        <w:pStyle w:val="CommentText"/>
        <w:ind w:leftChars="90" w:left="180"/>
      </w:pPr>
    </w:p>
  </w:comment>
  <w:comment w:id="10" w:author="CW Tsai (蔡秋薇)" w:date="2022-08-06T13:47:00Z" w:initials="CT(">
    <w:p w14:paraId="2A7D0A31" w14:textId="77777777" w:rsidR="00545BEE" w:rsidRDefault="00545BEE">
      <w:pPr>
        <w:rPr>
          <w:highlight w:val="green"/>
          <w:lang w:val="en-US" w:eastAsia="zh-CN"/>
        </w:rPr>
      </w:pPr>
      <w:r>
        <w:rPr>
          <w:highlight w:val="green"/>
          <w:shd w:val="clear" w:color="auto" w:fill="FFFF00"/>
          <w:lang w:val="en-US" w:eastAsia="zh-CN"/>
        </w:rPr>
        <w:t>Agreement</w:t>
      </w:r>
    </w:p>
    <w:p w14:paraId="33125253" w14:textId="77777777" w:rsidR="00545BEE" w:rsidRDefault="00545BEE">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1DF170BE" w14:textId="77777777" w:rsidR="00545BEE" w:rsidRDefault="00545BEE">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p w14:paraId="78CA11E6" w14:textId="77777777" w:rsidR="00545BEE" w:rsidRDefault="00545BEE">
      <w:pPr>
        <w:pStyle w:val="CommentText"/>
        <w:ind w:leftChars="90" w:left="180"/>
      </w:pPr>
    </w:p>
  </w:comment>
  <w:comment w:id="11" w:author="CW Tsai (蔡秋薇)" w:date="2022-08-06T13:47:00Z" w:initials="CT(">
    <w:p w14:paraId="0E1B1B84" w14:textId="77777777" w:rsidR="00545BEE" w:rsidRDefault="00545BEE">
      <w:pPr>
        <w:rPr>
          <w:highlight w:val="green"/>
          <w:lang w:val="en-US" w:eastAsia="zh-CN"/>
        </w:rPr>
      </w:pPr>
      <w:r>
        <w:rPr>
          <w:highlight w:val="green"/>
          <w:shd w:val="clear" w:color="auto" w:fill="FFFF00"/>
          <w:lang w:val="en-US" w:eastAsia="zh-CN"/>
        </w:rPr>
        <w:t>Agreement</w:t>
      </w:r>
    </w:p>
    <w:p w14:paraId="65BC4334" w14:textId="77777777" w:rsidR="00545BEE" w:rsidRDefault="00545BEE">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1ABA3F5E" w14:textId="77777777" w:rsidR="00545BEE" w:rsidRDefault="00545BEE">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comment>
  <w:comment w:id="12" w:author="CW Tsai (蔡秋薇)" w:date="2022-08-06T13:47:00Z" w:initials="CT(">
    <w:p w14:paraId="4880A616" w14:textId="77777777" w:rsidR="00545BEE" w:rsidRDefault="00545BEE" w:rsidP="004B6635">
      <w:pPr>
        <w:rPr>
          <w:highlight w:val="green"/>
          <w:lang w:val="en-US" w:eastAsia="zh-CN"/>
        </w:rPr>
      </w:pPr>
      <w:r>
        <w:rPr>
          <w:highlight w:val="green"/>
          <w:shd w:val="clear" w:color="auto" w:fill="FFFF00"/>
          <w:lang w:val="en-US" w:eastAsia="zh-CN"/>
        </w:rPr>
        <w:t>Agreement</w:t>
      </w:r>
    </w:p>
    <w:p w14:paraId="0A707748" w14:textId="77777777" w:rsidR="00545BEE" w:rsidRDefault="00545BEE" w:rsidP="004B6635">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179CBE1B" w14:textId="77777777" w:rsidR="00545BEE" w:rsidRDefault="00545BEE" w:rsidP="004B6635">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p w14:paraId="7335C714" w14:textId="77777777" w:rsidR="00545BEE" w:rsidRDefault="00545BEE" w:rsidP="004B6635">
      <w:pPr>
        <w:pStyle w:val="CommentText"/>
        <w:ind w:leftChars="90" w:left="180"/>
      </w:pPr>
    </w:p>
  </w:comment>
  <w:comment w:id="13" w:author="CW Tsai (蔡秋薇)" w:date="2022-08-06T13:47:00Z" w:initials="CT(">
    <w:p w14:paraId="71235016" w14:textId="77777777" w:rsidR="00545BEE" w:rsidRDefault="00545BEE" w:rsidP="004B6635">
      <w:pPr>
        <w:rPr>
          <w:highlight w:val="green"/>
          <w:lang w:val="en-US" w:eastAsia="zh-CN"/>
        </w:rPr>
      </w:pPr>
      <w:r>
        <w:rPr>
          <w:highlight w:val="green"/>
          <w:shd w:val="clear" w:color="auto" w:fill="FFFF00"/>
          <w:lang w:val="en-US" w:eastAsia="zh-CN"/>
        </w:rPr>
        <w:t>Agreement</w:t>
      </w:r>
    </w:p>
    <w:p w14:paraId="72C445B7" w14:textId="77777777" w:rsidR="00545BEE" w:rsidRDefault="00545BEE" w:rsidP="004B6635">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6EB362B5" w14:textId="77777777" w:rsidR="00545BEE" w:rsidRDefault="00545BEE" w:rsidP="004B6635">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comment>
  <w:comment w:id="14" w:author="CW Tsai (蔡秋薇)" w:date="2022-08-15T15:09:00Z" w:initials="CT(">
    <w:p w14:paraId="39370C11" w14:textId="77777777" w:rsidR="00545BEE" w:rsidRDefault="00545BEE">
      <w:pPr>
        <w:pStyle w:val="CommentText"/>
        <w:rPr>
          <w:lang w:eastAsia="zh-TW"/>
        </w:rPr>
      </w:pPr>
      <w:r>
        <w:rPr>
          <w:lang w:eastAsia="zh-TW"/>
        </w:rPr>
        <w:t xml:space="preserve">Copy Table A.1-8 (Channel-specific parameters for SSB for FR1) from TR 38.830 for clarity. But can be removed. </w:t>
      </w:r>
    </w:p>
  </w:comment>
  <w:comment w:id="15" w:author="CW Tsai (蔡秋薇)" w:date="2022-08-06T09:22:00Z" w:initials="CT(">
    <w:p w14:paraId="2C2C4BF1" w14:textId="77777777" w:rsidR="00545BEE" w:rsidRDefault="00545BEE">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42354D71" w14:textId="77777777" w:rsidR="00545BEE" w:rsidRDefault="00545BEE">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49D73EE3"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 xml:space="preserve">Opt1: SIB1 BW is larger than 5MHz, e.g., 48PRB </w:t>
      </w:r>
    </w:p>
    <w:p w14:paraId="08DE3035"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2FC73748"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SIB1 BW is within 5MHz</w:t>
      </w:r>
    </w:p>
    <w:p w14:paraId="314E7444"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lang w:val="en-US" w:eastAsia="zh-CN"/>
        </w:rPr>
      </w:pPr>
      <w:r>
        <w:rPr>
          <w:lang w:val="en-US" w:eastAsia="zh-CN"/>
        </w:rPr>
        <w:t>A TBS of 1256 bits(other size is not precluded)</w:t>
      </w:r>
    </w:p>
    <w:p w14:paraId="67985D5D" w14:textId="77777777" w:rsidR="00545BEE" w:rsidRDefault="00545BEE">
      <w:pPr>
        <w:pStyle w:val="ListParagraph"/>
        <w:ind w:leftChars="810" w:left="1620"/>
        <w:rPr>
          <w:rFonts w:ascii="Microsoft YaHei UI" w:hAnsi="Microsoft YaHei UI" w:cs="SimSun"/>
          <w:sz w:val="21"/>
          <w:szCs w:val="21"/>
          <w:lang w:val="en-US" w:eastAsia="zh-CN"/>
        </w:rPr>
      </w:pPr>
      <w:r>
        <w:rPr>
          <w:lang w:val="en-US" w:eastAsia="zh-CN"/>
        </w:rPr>
        <w:t>Note: whether interleaving mapping is assumed depends on companies’ report</w:t>
      </w:r>
    </w:p>
    <w:p w14:paraId="7B9835DE" w14:textId="77777777" w:rsidR="00545BEE" w:rsidRDefault="00545BEE">
      <w:pPr>
        <w:pStyle w:val="CommentText"/>
        <w:ind w:leftChars="90" w:left="180"/>
      </w:pPr>
    </w:p>
  </w:comment>
  <w:comment w:id="16" w:author="CW Tsai (蔡秋薇)" w:date="2022-08-06T09:22:00Z" w:initials="CT(">
    <w:p w14:paraId="68977279" w14:textId="77777777" w:rsidR="00545BEE" w:rsidRDefault="00545BEE">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050B1D2D" w14:textId="77777777" w:rsidR="00545BEE" w:rsidRDefault="00545BEE">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03241D40"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 xml:space="preserve">Opt1: SIB1 BW is larger than 5MHz, e.g., 48PRB </w:t>
      </w:r>
    </w:p>
    <w:p w14:paraId="2EB42C1D"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1B5B461A"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SIB1 BW is within 5MHz</w:t>
      </w:r>
    </w:p>
    <w:p w14:paraId="4D231E6E"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lang w:val="en-US" w:eastAsia="zh-CN"/>
        </w:rPr>
      </w:pPr>
      <w:r>
        <w:rPr>
          <w:lang w:val="en-US" w:eastAsia="zh-CN"/>
        </w:rPr>
        <w:t>A TBS of 1256 bits(other size is not precluded)</w:t>
      </w:r>
    </w:p>
    <w:p w14:paraId="76F317E4" w14:textId="77777777" w:rsidR="00545BEE" w:rsidRDefault="00545BEE">
      <w:pPr>
        <w:pStyle w:val="ListParagraph"/>
        <w:ind w:leftChars="810" w:left="1620"/>
        <w:rPr>
          <w:rFonts w:ascii="Microsoft YaHei UI" w:hAnsi="Microsoft YaHei UI" w:cs="SimSun"/>
          <w:sz w:val="21"/>
          <w:szCs w:val="21"/>
          <w:lang w:val="en-US" w:eastAsia="zh-CN"/>
        </w:rPr>
      </w:pPr>
      <w:r>
        <w:rPr>
          <w:lang w:val="en-US" w:eastAsia="zh-CN"/>
        </w:rPr>
        <w:t>Note: whether interleaving mapping is assumed depends on companies’ report</w:t>
      </w:r>
    </w:p>
    <w:p w14:paraId="05721008" w14:textId="77777777" w:rsidR="00545BEE" w:rsidRDefault="00545BEE">
      <w:pPr>
        <w:pStyle w:val="CommentText"/>
        <w:ind w:leftChars="90" w:left="180"/>
      </w:pPr>
    </w:p>
  </w:comment>
  <w:comment w:id="17" w:author="CW Tsai (蔡秋薇)" w:date="2022-08-06T09:47:00Z" w:initials="CT(">
    <w:p w14:paraId="226578E5" w14:textId="77777777" w:rsidR="00545BEE" w:rsidRDefault="00545BEE">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7B845D8E" w14:textId="77777777" w:rsidR="00545BEE" w:rsidRDefault="00545BEE">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31511003"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Opt1: CORESET BW is larger than 5MHz</w:t>
      </w:r>
    </w:p>
    <w:p w14:paraId="358B7335"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5E1E2A36"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lang w:val="en-US" w:eastAsia="zh-CN"/>
        </w:rPr>
      </w:pPr>
      <w:r>
        <w:rPr>
          <w:lang w:val="en-US" w:eastAsia="zh-CN"/>
        </w:rPr>
        <w:t>For 15/30kHz SCS, CORESET size is 2 symbols and 48 PRBs, AL is 16.</w:t>
      </w:r>
    </w:p>
    <w:p w14:paraId="58CD7DD7"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4CE2143E"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CORESET BW is within 5MHz</w:t>
      </w:r>
    </w:p>
    <w:p w14:paraId="23A73243"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15kHz SCS, CORESET size is 3 symbols and 24 PRBs, AL is 8.</w:t>
      </w:r>
    </w:p>
    <w:p w14:paraId="75813C91"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48D21ED8" w14:textId="77777777" w:rsidR="00545BEE" w:rsidRDefault="00545BEE">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79183198" w14:textId="77777777" w:rsidR="00545BEE" w:rsidRDefault="00545BEE">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Opt2-2: CORESET size is 3 symbols and 12 PRBs, AL is 4</w:t>
      </w:r>
    </w:p>
    <w:p w14:paraId="0FE53B52" w14:textId="77777777" w:rsidR="00545BEE" w:rsidRDefault="00545BEE">
      <w:pPr>
        <w:pStyle w:val="CommentText"/>
        <w:ind w:leftChars="90" w:left="180"/>
      </w:pPr>
    </w:p>
  </w:comment>
  <w:comment w:id="18" w:author="CW Tsai (蔡秋薇)" w:date="2022-08-06T09:47:00Z" w:initials="CT(">
    <w:p w14:paraId="669C501A" w14:textId="77777777" w:rsidR="00545BEE" w:rsidRDefault="00545BEE">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5F1B2AE3" w14:textId="77777777" w:rsidR="00545BEE" w:rsidRDefault="00545BEE">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32BE35F9"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Opt1: CORESET BW is larger than 5MHz</w:t>
      </w:r>
    </w:p>
    <w:p w14:paraId="12576486"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67124D1C"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lang w:val="en-US" w:eastAsia="zh-CN"/>
        </w:rPr>
      </w:pPr>
      <w:r>
        <w:rPr>
          <w:lang w:val="en-US" w:eastAsia="zh-CN"/>
        </w:rPr>
        <w:t>For 15/30kHz SCS, CORESET size is 2 symbols and 48 PRBs, AL is 16.</w:t>
      </w:r>
    </w:p>
    <w:p w14:paraId="43653590"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4C7102AC" w14:textId="77777777" w:rsidR="00545BEE" w:rsidRDefault="00545BEE">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CORESET BW is within 5MHz</w:t>
      </w:r>
    </w:p>
    <w:p w14:paraId="67835287"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15kHz SCS, CORESET size is 3 symbols and 24 PRBs, AL is 8.</w:t>
      </w:r>
    </w:p>
    <w:p w14:paraId="149C7E83" w14:textId="77777777" w:rsidR="00545BEE" w:rsidRDefault="00545BEE">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66206A38" w14:textId="77777777" w:rsidR="00545BEE" w:rsidRDefault="00545BEE">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47216EE1" w14:textId="77777777" w:rsidR="00545BEE" w:rsidRDefault="00545BEE">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Opt2-2: CORESET size is 3 symbols and 12 PRBs, AL is 4</w:t>
      </w:r>
    </w:p>
    <w:p w14:paraId="0CE36F04" w14:textId="77777777" w:rsidR="00545BEE" w:rsidRDefault="00545BEE">
      <w:pPr>
        <w:pStyle w:val="CommentText"/>
        <w:ind w:leftChars="90" w:left="180"/>
      </w:pPr>
    </w:p>
  </w:comment>
  <w:comment w:id="19" w:author="CW Tsai (蔡秋薇)" w:date="2022-08-06T09:10:00Z" w:initials="CT(">
    <w:p w14:paraId="75833C61" w14:textId="77777777" w:rsidR="00545BEE" w:rsidRDefault="00545BEE">
      <w:pPr>
        <w:rPr>
          <w:rFonts w:ascii="Microsoft YaHei UI" w:hAnsi="Microsoft YaHei UI" w:cs="SimSun"/>
          <w:sz w:val="21"/>
          <w:szCs w:val="21"/>
          <w:lang w:val="en-US" w:eastAsia="zh-CN"/>
        </w:rPr>
      </w:pPr>
      <w:r>
        <w:rPr>
          <w:shd w:val="clear" w:color="auto" w:fill="00FF00"/>
          <w:lang w:val="en-US" w:eastAsia="zh-CN"/>
        </w:rPr>
        <w:t>Agreement</w:t>
      </w:r>
    </w:p>
    <w:p w14:paraId="04EF0A7B" w14:textId="77777777" w:rsidR="00545BEE" w:rsidRDefault="00545BEE">
      <w:pPr>
        <w:ind w:leftChars="90" w:left="180"/>
        <w:rPr>
          <w:rFonts w:ascii="Microsoft YaHei UI" w:hAnsi="Microsoft YaHei UI" w:cs="SimSun"/>
          <w:sz w:val="21"/>
          <w:szCs w:val="21"/>
          <w:lang w:val="en-US" w:eastAsia="zh-CN"/>
        </w:rPr>
      </w:pPr>
      <w:r>
        <w:rPr>
          <w:rFonts w:cs="Times"/>
          <w:lang w:val="en-US" w:eastAsia="zh-CN"/>
        </w:rPr>
        <w:t>For Msg2 coverage evaluation of reference UE, Rel-17 RedCap UE, and Rel-18 RedCap UE, A TBS of 72 bits is assumed.</w:t>
      </w:r>
    </w:p>
    <w:p w14:paraId="7A953A2C" w14:textId="77777777" w:rsidR="00545BEE" w:rsidRDefault="00545BEE">
      <w:pPr>
        <w:pStyle w:val="CommentText"/>
        <w:ind w:leftChars="90" w:left="180"/>
      </w:pPr>
    </w:p>
  </w:comment>
  <w:comment w:id="20" w:author="CW Tsai (蔡秋薇)" w:date="2022-08-06T10:04:00Z" w:initials="CT(">
    <w:p w14:paraId="2D666F2C" w14:textId="77777777" w:rsidR="00545BEE" w:rsidRDefault="00545BEE">
      <w:pPr>
        <w:rPr>
          <w:rFonts w:ascii="Microsoft YaHei UI" w:hAnsi="Microsoft YaHei UI" w:cs="SimSun"/>
          <w:sz w:val="21"/>
          <w:szCs w:val="21"/>
          <w:lang w:val="en-US" w:eastAsia="zh-CN"/>
        </w:rPr>
      </w:pPr>
      <w:r>
        <w:rPr>
          <w:shd w:val="clear" w:color="auto" w:fill="00FF00"/>
          <w:lang w:val="en-US" w:eastAsia="zh-CN"/>
        </w:rPr>
        <w:t>Agreement</w:t>
      </w:r>
    </w:p>
    <w:p w14:paraId="4927266D" w14:textId="77777777" w:rsidR="00545BEE" w:rsidRDefault="00545BEE">
      <w:pPr>
        <w:pStyle w:val="ListParagraph"/>
        <w:numPr>
          <w:ilvl w:val="0"/>
          <w:numId w:val="18"/>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Msg4 coverage evaluation of “Rel-18 RedCap UE with RF+BB BW reduction to 5MHz for all DL/UL channels”, a TBS of 1040 bits is assumed</w:t>
      </w:r>
    </w:p>
    <w:p w14:paraId="7F2B7CBA" w14:textId="77777777" w:rsidR="00545BEE" w:rsidRDefault="00545BEE">
      <w:pPr>
        <w:pStyle w:val="ListParagraph"/>
        <w:numPr>
          <w:ilvl w:val="1"/>
          <w:numId w:val="18"/>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a TBS smaller than 1040 bits can be optionally evaluated and reported by each company.</w:t>
      </w:r>
    </w:p>
    <w:p w14:paraId="0DE40F05" w14:textId="77777777" w:rsidR="00545BEE" w:rsidRDefault="00545BEE">
      <w:pPr>
        <w:pStyle w:val="CommentText"/>
        <w:ind w:leftChars="90" w:left="180"/>
      </w:pPr>
    </w:p>
  </w:comment>
  <w:comment w:id="21" w:author="CW Tsai (蔡秋薇)" w:date="2022-08-06T13:45:00Z" w:initials="CT(">
    <w:p w14:paraId="5DED6A33" w14:textId="77777777" w:rsidR="00545BEE" w:rsidRDefault="00545BEE">
      <w:pPr>
        <w:rPr>
          <w:rFonts w:ascii="Microsoft YaHei UI" w:hAnsi="Microsoft YaHei UI" w:cs="SimSun"/>
          <w:sz w:val="21"/>
          <w:szCs w:val="21"/>
          <w:lang w:val="en-US" w:eastAsia="zh-CN"/>
        </w:rPr>
      </w:pPr>
      <w:r>
        <w:rPr>
          <w:shd w:val="clear" w:color="auto" w:fill="00FF00"/>
          <w:lang w:val="en-US" w:eastAsia="zh-CN"/>
        </w:rPr>
        <w:t>Agreement</w:t>
      </w:r>
    </w:p>
    <w:p w14:paraId="287B6E7F" w14:textId="77777777" w:rsidR="00545BEE" w:rsidRDefault="00545BEE">
      <w:pPr>
        <w:pStyle w:val="ListParagraph"/>
        <w:numPr>
          <w:ilvl w:val="0"/>
          <w:numId w:val="18"/>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PRACH coverage evaluation of “Rel-18 RedCap UE with RF+BB BW reduction to 5MHz for all DL/UL channels”, Format 0 is used for Rural scenario and Format B4 is used for Urban scenario</w:t>
      </w:r>
    </w:p>
    <w:p w14:paraId="7A616A9E" w14:textId="77777777" w:rsidR="00545BEE" w:rsidRDefault="00545BEE">
      <w:pPr>
        <w:pStyle w:val="CommentText"/>
        <w:ind w:leftChars="90" w:left="180"/>
      </w:pPr>
      <w:r>
        <w:rPr>
          <w:lang w:val="en-US" w:eastAsia="zh-CN"/>
        </w:rPr>
        <w:t>Format C2 can be used optionally.</w:t>
      </w:r>
    </w:p>
  </w:comment>
  <w:comment w:id="22" w:author="CW Tsai (蔡秋薇)" w:date="2022-08-06T08:46:00Z" w:initials="CT(">
    <w:p w14:paraId="3FFD1546" w14:textId="77777777" w:rsidR="00545BEE" w:rsidRDefault="00545BEE">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29CE7FD3" w14:textId="77777777" w:rsidR="00545BEE" w:rsidRDefault="00545BEE">
      <w:pPr>
        <w:pStyle w:val="ListParagraph"/>
        <w:numPr>
          <w:ilvl w:val="0"/>
          <w:numId w:val="19"/>
        </w:numPr>
        <w:shd w:val="clear" w:color="auto" w:fill="FFFFFF"/>
        <w:overflowPunct w:val="0"/>
        <w:autoSpaceDE w:val="0"/>
        <w:autoSpaceDN w:val="0"/>
        <w:adjustRightInd w:val="0"/>
        <w:spacing w:line="231" w:lineRule="atLeast"/>
        <w:ind w:leftChars="360" w:left="1080"/>
        <w:textAlignment w:val="baseline"/>
        <w:rPr>
          <w:color w:val="000000"/>
          <w:lang w:val="en-US" w:eastAsia="zh-CN"/>
        </w:rPr>
      </w:pPr>
      <w:r>
        <w:rPr>
          <w:color w:val="000000"/>
          <w:lang w:val="en-US" w:eastAsia="zh-CN"/>
        </w:rPr>
        <w:t>For coverage evaluation of “Rel-18 RedCap UE with RF+BB BW reduction to 5MHz for all DL/UL channels”, target data rates are</w:t>
      </w:r>
    </w:p>
    <w:p w14:paraId="76863315" w14:textId="77777777" w:rsidR="00545BEE" w:rsidRDefault="00545BEE">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 xml:space="preserve">FR1 Rural: 250 kbps on DL and </w:t>
      </w:r>
      <w:bookmarkStart w:id="23" w:name="_Hlk110668062"/>
      <w:r>
        <w:rPr>
          <w:color w:val="000000"/>
          <w:lang w:val="en-US" w:eastAsia="zh-CN"/>
        </w:rPr>
        <w:t>25 kbps</w:t>
      </w:r>
      <w:bookmarkEnd w:id="23"/>
      <w:r>
        <w:rPr>
          <w:color w:val="000000"/>
          <w:lang w:val="en-US" w:eastAsia="zh-CN"/>
        </w:rPr>
        <w:t xml:space="preserve"> in UL</w:t>
      </w:r>
    </w:p>
    <w:p w14:paraId="56CF6F90" w14:textId="77777777" w:rsidR="00545BEE" w:rsidRDefault="00545BEE">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FR1 Urban: 500 kbps on DL and 250 kbp</w:t>
      </w:r>
      <w:r>
        <w:rPr>
          <w:color w:val="FF0000"/>
          <w:lang w:val="en-US" w:eastAsia="zh-CN"/>
        </w:rPr>
        <w:t>s</w:t>
      </w:r>
      <w:r>
        <w:rPr>
          <w:color w:val="000000"/>
          <w:lang w:val="en-US" w:eastAsia="zh-CN"/>
        </w:rPr>
        <w:t> in UL</w:t>
      </w:r>
    </w:p>
    <w:p w14:paraId="002014B0" w14:textId="77777777" w:rsidR="00545BEE" w:rsidRDefault="00545BEE">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Note: The target data rates are the scaled value in the Rel-17 RedCap SI by a factor of 0.25</w:t>
      </w:r>
    </w:p>
    <w:p w14:paraId="6F550EC8" w14:textId="77777777" w:rsidR="00545BEE" w:rsidRDefault="00545BEE">
      <w:pPr>
        <w:pStyle w:val="CommentText"/>
        <w:ind w:leftChars="180" w:left="360"/>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E17D5F" w15:done="0"/>
  <w15:commentEx w15:paraId="453974E4" w15:done="0"/>
  <w15:commentEx w15:paraId="261C5B58" w15:done="0"/>
  <w15:commentEx w15:paraId="50AF5B2C" w15:done="0"/>
  <w15:commentEx w15:paraId="69689779" w15:done="0"/>
  <w15:commentEx w15:paraId="78CA11E6" w15:done="0"/>
  <w15:commentEx w15:paraId="1ABA3F5E" w15:done="0"/>
  <w15:commentEx w15:paraId="7335C714" w15:done="0"/>
  <w15:commentEx w15:paraId="6EB362B5" w15:done="0"/>
  <w15:commentEx w15:paraId="39370C11" w15:done="0"/>
  <w15:commentEx w15:paraId="7B9835DE" w15:done="0"/>
  <w15:commentEx w15:paraId="05721008" w15:done="0"/>
  <w15:commentEx w15:paraId="0FE53B52" w15:done="0"/>
  <w15:commentEx w15:paraId="0CE36F04" w15:done="0"/>
  <w15:commentEx w15:paraId="7A953A2C" w15:done="0"/>
  <w15:commentEx w15:paraId="0DE40F05" w15:done="0"/>
  <w15:commentEx w15:paraId="7A616A9E" w15:done="0"/>
  <w15:commentEx w15:paraId="6F550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E17D5F" w16cid:durableId="26B12AC7"/>
  <w16cid:commentId w16cid:paraId="453974E4" w16cid:durableId="26B12AC8"/>
  <w16cid:commentId w16cid:paraId="261C5B58" w16cid:durableId="26B12AC9"/>
  <w16cid:commentId w16cid:paraId="50AF5B2C" w16cid:durableId="26B12ACA"/>
  <w16cid:commentId w16cid:paraId="69689779" w16cid:durableId="26B20A14"/>
  <w16cid:commentId w16cid:paraId="78CA11E6" w16cid:durableId="26B12ACB"/>
  <w16cid:commentId w16cid:paraId="1ABA3F5E" w16cid:durableId="26B12ACC"/>
  <w16cid:commentId w16cid:paraId="7335C714" w16cid:durableId="26B20AB6"/>
  <w16cid:commentId w16cid:paraId="6EB362B5" w16cid:durableId="26B20AB5"/>
  <w16cid:commentId w16cid:paraId="39370C11" w16cid:durableId="26B12ACD"/>
  <w16cid:commentId w16cid:paraId="7B9835DE" w16cid:durableId="26B12ACE"/>
  <w16cid:commentId w16cid:paraId="05721008" w16cid:durableId="26B12ACF"/>
  <w16cid:commentId w16cid:paraId="0FE53B52" w16cid:durableId="26B12AD0"/>
  <w16cid:commentId w16cid:paraId="0CE36F04" w16cid:durableId="26B12AD1"/>
  <w16cid:commentId w16cid:paraId="7A953A2C" w16cid:durableId="26B12AD2"/>
  <w16cid:commentId w16cid:paraId="0DE40F05" w16cid:durableId="26B12AD3"/>
  <w16cid:commentId w16cid:paraId="7A616A9E" w16cid:durableId="26B12AD4"/>
  <w16cid:commentId w16cid:paraId="6F550EC8" w16cid:durableId="26B12A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DD23B" w14:textId="77777777" w:rsidR="00DD7040" w:rsidRDefault="00DD7040">
      <w:pPr>
        <w:spacing w:line="240" w:lineRule="auto"/>
      </w:pPr>
      <w:r>
        <w:separator/>
      </w:r>
    </w:p>
  </w:endnote>
  <w:endnote w:type="continuationSeparator" w:id="0">
    <w:p w14:paraId="5EB8EA22" w14:textId="77777777" w:rsidR="00DD7040" w:rsidRDefault="00DD70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CC878" w14:textId="77777777" w:rsidR="00DD7040" w:rsidRDefault="00DD7040">
      <w:pPr>
        <w:spacing w:after="0"/>
      </w:pPr>
      <w:r>
        <w:separator/>
      </w:r>
    </w:p>
  </w:footnote>
  <w:footnote w:type="continuationSeparator" w:id="0">
    <w:p w14:paraId="752412CB" w14:textId="77777777" w:rsidR="00DD7040" w:rsidRDefault="00DD70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856998"/>
    <w:multiLevelType w:val="multilevel"/>
    <w:tmpl w:val="028569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5596272"/>
    <w:multiLevelType w:val="multilevel"/>
    <w:tmpl w:val="05596272"/>
    <w:lvl w:ilvl="0">
      <w:start w:val="6"/>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5693195"/>
    <w:multiLevelType w:val="hybridMultilevel"/>
    <w:tmpl w:val="605C0598"/>
    <w:lvl w:ilvl="0" w:tplc="5C8A7BFE">
      <w:start w:val="2"/>
      <w:numFmt w:val="bullet"/>
      <w:lvlText w:val="•"/>
      <w:lvlJc w:val="left"/>
      <w:pPr>
        <w:ind w:left="360" w:hanging="360"/>
      </w:pPr>
      <w:rPr>
        <w:rFonts w:ascii="Microsoft YaHei UI" w:eastAsia="Microsoft YaHei UI" w:hAnsi="Microsoft YaHei UI" w:cs="Times New Roman"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837387"/>
    <w:multiLevelType w:val="multilevel"/>
    <w:tmpl w:val="06837387"/>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1A778AC"/>
    <w:multiLevelType w:val="multilevel"/>
    <w:tmpl w:val="11A77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BD71F9"/>
    <w:multiLevelType w:val="multilevel"/>
    <w:tmpl w:val="13BD71F9"/>
    <w:lvl w:ilvl="0">
      <w:start w:val="1"/>
      <w:numFmt w:val="bullet"/>
      <w:lvlText w:val=""/>
      <w:lvlJc w:val="left"/>
      <w:pPr>
        <w:ind w:left="846" w:hanging="420"/>
      </w:pPr>
      <w:rPr>
        <w:rFonts w:ascii="Symbol" w:eastAsia="MS Mincho" w:hAnsi="Symbol"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62125A8"/>
    <w:multiLevelType w:val="multilevel"/>
    <w:tmpl w:val="162125A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ABA0E02"/>
    <w:multiLevelType w:val="multilevel"/>
    <w:tmpl w:val="1ABA0E02"/>
    <w:lvl w:ilvl="0">
      <w:start w:val="1"/>
      <w:numFmt w:val="decimal"/>
      <w:lvlText w:val="%1."/>
      <w:lvlJc w:val="left"/>
      <w:pPr>
        <w:ind w:left="360" w:hanging="360"/>
      </w:pPr>
      <w:rPr>
        <w:rFonts w:hint="default"/>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7" w15:restartNumberingAfterBreak="0">
    <w:nsid w:val="22821EBC"/>
    <w:multiLevelType w:val="hybridMultilevel"/>
    <w:tmpl w:val="CDBC4B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9B83540"/>
    <w:multiLevelType w:val="multilevel"/>
    <w:tmpl w:val="29B8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2D83A7D"/>
    <w:multiLevelType w:val="multilevel"/>
    <w:tmpl w:val="32D83A7D"/>
    <w:lvl w:ilvl="0">
      <w:start w:val="2"/>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33CE2A40"/>
    <w:multiLevelType w:val="multilevel"/>
    <w:tmpl w:val="33CE2A40"/>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F54869"/>
    <w:multiLevelType w:val="hybridMultilevel"/>
    <w:tmpl w:val="5BDA1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F1A62"/>
    <w:multiLevelType w:val="multilevel"/>
    <w:tmpl w:val="39BF1A6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6C7012"/>
    <w:multiLevelType w:val="multilevel"/>
    <w:tmpl w:val="3B6C7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SimSun" w:hAnsi="Wingdings" w:cs="Calibri" w:hint="default"/>
        <w:color w:val="FF0000"/>
        <w:sz w:val="20"/>
      </w:rPr>
    </w:lvl>
    <w:lvl w:ilvl="4">
      <w:start w:val="8"/>
      <w:numFmt w:val="bullet"/>
      <w:lvlText w:val=""/>
      <w:lvlJc w:val="left"/>
      <w:pPr>
        <w:ind w:left="3600" w:hanging="360"/>
      </w:pPr>
      <w:rPr>
        <w:rFonts w:ascii="Wingdings" w:eastAsia="Batang" w:hAnsi="Wingdings" w:cs="SimSun" w:hint="default"/>
        <w:sz w:val="2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3B309E"/>
    <w:multiLevelType w:val="multilevel"/>
    <w:tmpl w:val="3D3B3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983618"/>
    <w:multiLevelType w:val="multilevel"/>
    <w:tmpl w:val="40983618"/>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42366512"/>
    <w:multiLevelType w:val="multilevel"/>
    <w:tmpl w:val="42366512"/>
    <w:lvl w:ilvl="0">
      <w:start w:val="6"/>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8" w15:restartNumberingAfterBreak="0">
    <w:nsid w:val="423C4804"/>
    <w:multiLevelType w:val="multilevel"/>
    <w:tmpl w:val="423C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7F16C4"/>
    <w:multiLevelType w:val="hybridMultilevel"/>
    <w:tmpl w:val="FE1659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466432B9"/>
    <w:multiLevelType w:val="multilevel"/>
    <w:tmpl w:val="46643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E961FD"/>
    <w:multiLevelType w:val="multilevel"/>
    <w:tmpl w:val="4BE961FD"/>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4D0457F6"/>
    <w:multiLevelType w:val="multilevel"/>
    <w:tmpl w:val="4D0457F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3"/>
      <w:numFmt w:val="bullet"/>
      <w:lvlText w:val="-"/>
      <w:lvlJc w:val="left"/>
      <w:pPr>
        <w:ind w:left="1920" w:hanging="480"/>
      </w:pPr>
      <w:rPr>
        <w:rFonts w:ascii="Times New Roman" w:eastAsiaTheme="minorEastAsia"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4D736B40"/>
    <w:multiLevelType w:val="hybridMultilevel"/>
    <w:tmpl w:val="9E56D320"/>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B626E7"/>
    <w:multiLevelType w:val="multilevel"/>
    <w:tmpl w:val="53B626E7"/>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420257A"/>
    <w:multiLevelType w:val="multilevel"/>
    <w:tmpl w:val="5420257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9"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0" w15:restartNumberingAfterBreak="0">
    <w:nsid w:val="5EE06F4A"/>
    <w:multiLevelType w:val="multilevel"/>
    <w:tmpl w:val="5EE06F4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5F24CC4"/>
    <w:multiLevelType w:val="hybridMultilevel"/>
    <w:tmpl w:val="EB3261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79512BA"/>
    <w:multiLevelType w:val="multilevel"/>
    <w:tmpl w:val="6795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9995115"/>
    <w:multiLevelType w:val="multilevel"/>
    <w:tmpl w:val="69995115"/>
    <w:lvl w:ilvl="0">
      <w:start w:val="1"/>
      <w:numFmt w:val="bullet"/>
      <w:lvlText w:val="-"/>
      <w:lvlJc w:val="left"/>
      <w:pPr>
        <w:ind w:left="720" w:hanging="480"/>
      </w:pPr>
      <w:rPr>
        <w:rFonts w:ascii="Arial" w:eastAsia="MS Mincho" w:hAnsi="Arial" w:cs="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58" w15:restartNumberingAfterBreak="0">
    <w:nsid w:val="6ACA2006"/>
    <w:multiLevelType w:val="multilevel"/>
    <w:tmpl w:val="6ACA2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CA4137"/>
    <w:multiLevelType w:val="multilevel"/>
    <w:tmpl w:val="6CCA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01773CF"/>
    <w:multiLevelType w:val="multilevel"/>
    <w:tmpl w:val="701773C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70EF640B"/>
    <w:multiLevelType w:val="multilevel"/>
    <w:tmpl w:val="70EF640B"/>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763C256E"/>
    <w:multiLevelType w:val="multilevel"/>
    <w:tmpl w:val="763C256E"/>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Arial" w:eastAsia="MS Mincho"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77B235BF"/>
    <w:multiLevelType w:val="multilevel"/>
    <w:tmpl w:val="77B235B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7BF368C8"/>
    <w:multiLevelType w:val="multilevel"/>
    <w:tmpl w:val="7BF368C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7"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E0306CF"/>
    <w:multiLevelType w:val="multilevel"/>
    <w:tmpl w:val="7E0306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
  </w:num>
  <w:num w:numId="4">
    <w:abstractNumId w:val="0"/>
  </w:num>
  <w:num w:numId="5">
    <w:abstractNumId w:val="62"/>
  </w:num>
  <w:num w:numId="6">
    <w:abstractNumId w:val="21"/>
  </w:num>
  <w:num w:numId="7">
    <w:abstractNumId w:val="32"/>
    <w:lvlOverride w:ilvl="0">
      <w:startOverride w:val="1"/>
    </w:lvlOverride>
  </w:num>
  <w:num w:numId="8">
    <w:abstractNumId w:val="33"/>
  </w:num>
  <w:num w:numId="9">
    <w:abstractNumId w:val="48"/>
  </w:num>
  <w:num w:numId="10">
    <w:abstractNumId w:val="5"/>
  </w:num>
  <w:num w:numId="11">
    <w:abstractNumId w:val="45"/>
  </w:num>
  <w:num w:numId="12">
    <w:abstractNumId w:val="58"/>
  </w:num>
  <w:num w:numId="13">
    <w:abstractNumId w:val="35"/>
  </w:num>
  <w:num w:numId="14">
    <w:abstractNumId w:val="59"/>
  </w:num>
  <w:num w:numId="15">
    <w:abstractNumId w:val="10"/>
  </w:num>
  <w:num w:numId="16">
    <w:abstractNumId w:val="34"/>
  </w:num>
  <w:num w:numId="17">
    <w:abstractNumId w:val="56"/>
  </w:num>
  <w:num w:numId="18">
    <w:abstractNumId w:val="41"/>
  </w:num>
  <w:num w:numId="19">
    <w:abstractNumId w:val="38"/>
  </w:num>
  <w:num w:numId="20">
    <w:abstractNumId w:val="18"/>
  </w:num>
  <w:num w:numId="21">
    <w:abstractNumId w:val="51"/>
  </w:num>
  <w:num w:numId="22">
    <w:abstractNumId w:val="26"/>
  </w:num>
  <w:num w:numId="23">
    <w:abstractNumId w:val="65"/>
  </w:num>
  <w:num w:numId="24">
    <w:abstractNumId w:val="64"/>
  </w:num>
  <w:num w:numId="25">
    <w:abstractNumId w:val="50"/>
  </w:num>
  <w:num w:numId="26">
    <w:abstractNumId w:val="14"/>
  </w:num>
  <w:num w:numId="27">
    <w:abstractNumId w:val="47"/>
  </w:num>
  <w:num w:numId="28">
    <w:abstractNumId w:val="2"/>
  </w:num>
  <w:num w:numId="29">
    <w:abstractNumId w:val="60"/>
  </w:num>
  <w:num w:numId="30">
    <w:abstractNumId w:val="37"/>
  </w:num>
  <w:num w:numId="31">
    <w:abstractNumId w:val="54"/>
  </w:num>
  <w:num w:numId="32">
    <w:abstractNumId w:val="30"/>
  </w:num>
  <w:num w:numId="33">
    <w:abstractNumId w:val="20"/>
  </w:num>
  <w:num w:numId="34">
    <w:abstractNumId w:val="31"/>
  </w:num>
  <w:num w:numId="35">
    <w:abstractNumId w:val="13"/>
  </w:num>
  <w:num w:numId="36">
    <w:abstractNumId w:val="68"/>
  </w:num>
  <w:num w:numId="37">
    <w:abstractNumId w:val="19"/>
  </w:num>
  <w:num w:numId="38">
    <w:abstractNumId w:val="8"/>
  </w:num>
  <w:num w:numId="39">
    <w:abstractNumId w:val="7"/>
  </w:num>
  <w:num w:numId="40">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42"/>
  </w:num>
  <w:num w:numId="43">
    <w:abstractNumId w:val="61"/>
  </w:num>
  <w:num w:numId="44">
    <w:abstractNumId w:val="11"/>
  </w:num>
  <w:num w:numId="45">
    <w:abstractNumId w:val="23"/>
  </w:num>
  <w:num w:numId="46">
    <w:abstractNumId w:val="43"/>
  </w:num>
  <w:num w:numId="47">
    <w:abstractNumId w:val="46"/>
  </w:num>
  <w:num w:numId="48">
    <w:abstractNumId w:val="57"/>
  </w:num>
  <w:num w:numId="49">
    <w:abstractNumId w:val="63"/>
  </w:num>
  <w:num w:numId="50">
    <w:abstractNumId w:val="6"/>
  </w:num>
  <w:num w:numId="51">
    <w:abstractNumId w:val="36"/>
  </w:num>
  <w:num w:numId="52">
    <w:abstractNumId w:val="25"/>
  </w:num>
  <w:num w:numId="53">
    <w:abstractNumId w:val="22"/>
  </w:num>
  <w:num w:numId="54">
    <w:abstractNumId w:val="40"/>
  </w:num>
  <w:num w:numId="55">
    <w:abstractNumId w:val="28"/>
  </w:num>
  <w:num w:numId="56">
    <w:abstractNumId w:val="67"/>
  </w:num>
  <w:num w:numId="57">
    <w:abstractNumId w:val="12"/>
  </w:num>
  <w:num w:numId="58">
    <w:abstractNumId w:val="66"/>
  </w:num>
  <w:num w:numId="59">
    <w:abstractNumId w:val="9"/>
  </w:num>
  <w:num w:numId="60">
    <w:abstractNumId w:val="53"/>
  </w:num>
  <w:num w:numId="61">
    <w:abstractNumId w:val="52"/>
  </w:num>
  <w:num w:numId="62">
    <w:abstractNumId w:val="24"/>
  </w:num>
  <w:num w:numId="63">
    <w:abstractNumId w:val="49"/>
  </w:num>
  <w:num w:numId="64">
    <w:abstractNumId w:val="29"/>
  </w:num>
  <w:num w:numId="65">
    <w:abstractNumId w:val="55"/>
  </w:num>
  <w:num w:numId="66">
    <w:abstractNumId w:val="39"/>
  </w:num>
  <w:num w:numId="67">
    <w:abstractNumId w:val="17"/>
  </w:num>
  <w:num w:numId="68">
    <w:abstractNumId w:val="4"/>
  </w:num>
  <w:num w:numId="69">
    <w:abstractNumId w:val="15"/>
  </w:num>
  <w:num w:numId="70">
    <w:abstractNumId w:val="4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172A27"/>
    <w:rsid w:val="00000195"/>
    <w:rsid w:val="000002D5"/>
    <w:rsid w:val="0000033F"/>
    <w:rsid w:val="0000035F"/>
    <w:rsid w:val="0000075C"/>
    <w:rsid w:val="000007B8"/>
    <w:rsid w:val="00000AEF"/>
    <w:rsid w:val="00000EB0"/>
    <w:rsid w:val="00001CDC"/>
    <w:rsid w:val="00002B88"/>
    <w:rsid w:val="00002DEF"/>
    <w:rsid w:val="00004447"/>
    <w:rsid w:val="000049DA"/>
    <w:rsid w:val="00004B29"/>
    <w:rsid w:val="00004E5E"/>
    <w:rsid w:val="00005139"/>
    <w:rsid w:val="000058AA"/>
    <w:rsid w:val="00005EFE"/>
    <w:rsid w:val="00005F8C"/>
    <w:rsid w:val="00006668"/>
    <w:rsid w:val="00006B55"/>
    <w:rsid w:val="00006C9C"/>
    <w:rsid w:val="000071AC"/>
    <w:rsid w:val="0000731E"/>
    <w:rsid w:val="000074EF"/>
    <w:rsid w:val="000077D7"/>
    <w:rsid w:val="00007AAF"/>
    <w:rsid w:val="00007F09"/>
    <w:rsid w:val="000101F3"/>
    <w:rsid w:val="000111A2"/>
    <w:rsid w:val="000126DE"/>
    <w:rsid w:val="00012E1E"/>
    <w:rsid w:val="000130A3"/>
    <w:rsid w:val="0001343E"/>
    <w:rsid w:val="000135F5"/>
    <w:rsid w:val="000137CF"/>
    <w:rsid w:val="00013F94"/>
    <w:rsid w:val="00014181"/>
    <w:rsid w:val="00014487"/>
    <w:rsid w:val="000144C3"/>
    <w:rsid w:val="00015067"/>
    <w:rsid w:val="000168F4"/>
    <w:rsid w:val="00016F40"/>
    <w:rsid w:val="000171EA"/>
    <w:rsid w:val="00020645"/>
    <w:rsid w:val="00020C61"/>
    <w:rsid w:val="0002102D"/>
    <w:rsid w:val="00021F68"/>
    <w:rsid w:val="000233C2"/>
    <w:rsid w:val="00023807"/>
    <w:rsid w:val="00023DC1"/>
    <w:rsid w:val="0002405F"/>
    <w:rsid w:val="00024209"/>
    <w:rsid w:val="00024C1F"/>
    <w:rsid w:val="000250FB"/>
    <w:rsid w:val="0002548F"/>
    <w:rsid w:val="000257D7"/>
    <w:rsid w:val="00025A3B"/>
    <w:rsid w:val="0002641A"/>
    <w:rsid w:val="00026CA1"/>
    <w:rsid w:val="00027100"/>
    <w:rsid w:val="000277FD"/>
    <w:rsid w:val="0002784E"/>
    <w:rsid w:val="00027B2F"/>
    <w:rsid w:val="00027E05"/>
    <w:rsid w:val="00027F8E"/>
    <w:rsid w:val="000306FE"/>
    <w:rsid w:val="00030842"/>
    <w:rsid w:val="00030B8B"/>
    <w:rsid w:val="00030E65"/>
    <w:rsid w:val="00030FC2"/>
    <w:rsid w:val="00031049"/>
    <w:rsid w:val="00031D6E"/>
    <w:rsid w:val="0003220A"/>
    <w:rsid w:val="00032B3D"/>
    <w:rsid w:val="000334B9"/>
    <w:rsid w:val="000335C3"/>
    <w:rsid w:val="00033665"/>
    <w:rsid w:val="000336A9"/>
    <w:rsid w:val="000338FB"/>
    <w:rsid w:val="00033C27"/>
    <w:rsid w:val="00033CAC"/>
    <w:rsid w:val="0003427B"/>
    <w:rsid w:val="000342B1"/>
    <w:rsid w:val="000349C1"/>
    <w:rsid w:val="00034BA3"/>
    <w:rsid w:val="00034D8A"/>
    <w:rsid w:val="00034F13"/>
    <w:rsid w:val="00034F7F"/>
    <w:rsid w:val="000351E5"/>
    <w:rsid w:val="0003641B"/>
    <w:rsid w:val="00036464"/>
    <w:rsid w:val="0003677E"/>
    <w:rsid w:val="000369F8"/>
    <w:rsid w:val="00036BE5"/>
    <w:rsid w:val="00036C1E"/>
    <w:rsid w:val="000371C4"/>
    <w:rsid w:val="00040CD8"/>
    <w:rsid w:val="00040D55"/>
    <w:rsid w:val="0004108B"/>
    <w:rsid w:val="00041814"/>
    <w:rsid w:val="000425CA"/>
    <w:rsid w:val="00042690"/>
    <w:rsid w:val="00042EE7"/>
    <w:rsid w:val="000437BA"/>
    <w:rsid w:val="00043C11"/>
    <w:rsid w:val="000443EA"/>
    <w:rsid w:val="00044A42"/>
    <w:rsid w:val="00045742"/>
    <w:rsid w:val="00045BA5"/>
    <w:rsid w:val="00045CB4"/>
    <w:rsid w:val="0004610A"/>
    <w:rsid w:val="00046632"/>
    <w:rsid w:val="000466B1"/>
    <w:rsid w:val="00050257"/>
    <w:rsid w:val="00050678"/>
    <w:rsid w:val="00050D1D"/>
    <w:rsid w:val="000514AB"/>
    <w:rsid w:val="000516FB"/>
    <w:rsid w:val="00051890"/>
    <w:rsid w:val="00051938"/>
    <w:rsid w:val="00051B0A"/>
    <w:rsid w:val="00051EA1"/>
    <w:rsid w:val="000520A7"/>
    <w:rsid w:val="000522C1"/>
    <w:rsid w:val="000522FC"/>
    <w:rsid w:val="000525B2"/>
    <w:rsid w:val="000525F9"/>
    <w:rsid w:val="00052DCD"/>
    <w:rsid w:val="00052E4F"/>
    <w:rsid w:val="00053199"/>
    <w:rsid w:val="00053220"/>
    <w:rsid w:val="0005350E"/>
    <w:rsid w:val="000537A7"/>
    <w:rsid w:val="00053C39"/>
    <w:rsid w:val="00053E4E"/>
    <w:rsid w:val="00053FCD"/>
    <w:rsid w:val="0005408C"/>
    <w:rsid w:val="000541FD"/>
    <w:rsid w:val="0005451C"/>
    <w:rsid w:val="00054AB0"/>
    <w:rsid w:val="000551EB"/>
    <w:rsid w:val="00055782"/>
    <w:rsid w:val="00055B57"/>
    <w:rsid w:val="00056C9A"/>
    <w:rsid w:val="00056E69"/>
    <w:rsid w:val="0005757C"/>
    <w:rsid w:val="00060911"/>
    <w:rsid w:val="00060E22"/>
    <w:rsid w:val="0006132A"/>
    <w:rsid w:val="000617D6"/>
    <w:rsid w:val="00062294"/>
    <w:rsid w:val="00062397"/>
    <w:rsid w:val="00062D89"/>
    <w:rsid w:val="00062FF6"/>
    <w:rsid w:val="00063125"/>
    <w:rsid w:val="000632EA"/>
    <w:rsid w:val="000638DD"/>
    <w:rsid w:val="00063972"/>
    <w:rsid w:val="00063BE4"/>
    <w:rsid w:val="00063D85"/>
    <w:rsid w:val="00064462"/>
    <w:rsid w:val="0006461A"/>
    <w:rsid w:val="000650E5"/>
    <w:rsid w:val="0006522A"/>
    <w:rsid w:val="00066328"/>
    <w:rsid w:val="00066D2F"/>
    <w:rsid w:val="00067073"/>
    <w:rsid w:val="000674BB"/>
    <w:rsid w:val="0006758C"/>
    <w:rsid w:val="00067935"/>
    <w:rsid w:val="00067B66"/>
    <w:rsid w:val="00067BB6"/>
    <w:rsid w:val="00067C93"/>
    <w:rsid w:val="00067F91"/>
    <w:rsid w:val="00070586"/>
    <w:rsid w:val="000709CF"/>
    <w:rsid w:val="00070B13"/>
    <w:rsid w:val="00070D3A"/>
    <w:rsid w:val="00070F79"/>
    <w:rsid w:val="0007168E"/>
    <w:rsid w:val="000716F6"/>
    <w:rsid w:val="0007172D"/>
    <w:rsid w:val="000717F6"/>
    <w:rsid w:val="00071AD8"/>
    <w:rsid w:val="00071AFC"/>
    <w:rsid w:val="0007312E"/>
    <w:rsid w:val="00073312"/>
    <w:rsid w:val="000733C7"/>
    <w:rsid w:val="000733EE"/>
    <w:rsid w:val="00073BC1"/>
    <w:rsid w:val="00074482"/>
    <w:rsid w:val="00074524"/>
    <w:rsid w:val="000748E5"/>
    <w:rsid w:val="00074A85"/>
    <w:rsid w:val="00074C92"/>
    <w:rsid w:val="00074D3E"/>
    <w:rsid w:val="00074DF9"/>
    <w:rsid w:val="0007577B"/>
    <w:rsid w:val="000759D8"/>
    <w:rsid w:val="00075C50"/>
    <w:rsid w:val="000761A6"/>
    <w:rsid w:val="00077C97"/>
    <w:rsid w:val="00077D5C"/>
    <w:rsid w:val="00077F08"/>
    <w:rsid w:val="00077F66"/>
    <w:rsid w:val="00080D53"/>
    <w:rsid w:val="00081C0E"/>
    <w:rsid w:val="00081D58"/>
    <w:rsid w:val="00081DAF"/>
    <w:rsid w:val="00082A44"/>
    <w:rsid w:val="00082E2F"/>
    <w:rsid w:val="000831F7"/>
    <w:rsid w:val="00083F94"/>
    <w:rsid w:val="00084287"/>
    <w:rsid w:val="00084474"/>
    <w:rsid w:val="0008458C"/>
    <w:rsid w:val="00084981"/>
    <w:rsid w:val="00084CDC"/>
    <w:rsid w:val="000851C2"/>
    <w:rsid w:val="00085362"/>
    <w:rsid w:val="00085C49"/>
    <w:rsid w:val="0008641B"/>
    <w:rsid w:val="000870F5"/>
    <w:rsid w:val="000871F5"/>
    <w:rsid w:val="00087B84"/>
    <w:rsid w:val="0009047B"/>
    <w:rsid w:val="000914A9"/>
    <w:rsid w:val="0009150E"/>
    <w:rsid w:val="00091918"/>
    <w:rsid w:val="00091FA9"/>
    <w:rsid w:val="000927A7"/>
    <w:rsid w:val="00092BF2"/>
    <w:rsid w:val="00092DEF"/>
    <w:rsid w:val="00093142"/>
    <w:rsid w:val="0009324B"/>
    <w:rsid w:val="0009326B"/>
    <w:rsid w:val="0009333B"/>
    <w:rsid w:val="00093673"/>
    <w:rsid w:val="00093C10"/>
    <w:rsid w:val="00093F7C"/>
    <w:rsid w:val="000949F8"/>
    <w:rsid w:val="00094A80"/>
    <w:rsid w:val="00094BD6"/>
    <w:rsid w:val="00094E66"/>
    <w:rsid w:val="00094EA9"/>
    <w:rsid w:val="00095137"/>
    <w:rsid w:val="00095B8F"/>
    <w:rsid w:val="00095C56"/>
    <w:rsid w:val="00095F32"/>
    <w:rsid w:val="00096407"/>
    <w:rsid w:val="00096417"/>
    <w:rsid w:val="00096777"/>
    <w:rsid w:val="00096E49"/>
    <w:rsid w:val="00096F2C"/>
    <w:rsid w:val="00096F71"/>
    <w:rsid w:val="00097772"/>
    <w:rsid w:val="000A09E1"/>
    <w:rsid w:val="000A0B13"/>
    <w:rsid w:val="000A1B17"/>
    <w:rsid w:val="000A2818"/>
    <w:rsid w:val="000A2B31"/>
    <w:rsid w:val="000A2D5B"/>
    <w:rsid w:val="000A311F"/>
    <w:rsid w:val="000A3FD2"/>
    <w:rsid w:val="000A40F2"/>
    <w:rsid w:val="000A47AA"/>
    <w:rsid w:val="000A47CA"/>
    <w:rsid w:val="000A482F"/>
    <w:rsid w:val="000A489C"/>
    <w:rsid w:val="000A48C9"/>
    <w:rsid w:val="000A561D"/>
    <w:rsid w:val="000A5DDA"/>
    <w:rsid w:val="000A63D4"/>
    <w:rsid w:val="000A64E0"/>
    <w:rsid w:val="000A686D"/>
    <w:rsid w:val="000A76D7"/>
    <w:rsid w:val="000A7EB2"/>
    <w:rsid w:val="000B0600"/>
    <w:rsid w:val="000B15C1"/>
    <w:rsid w:val="000B3C3A"/>
    <w:rsid w:val="000B3C96"/>
    <w:rsid w:val="000B49DE"/>
    <w:rsid w:val="000B49F5"/>
    <w:rsid w:val="000B4A2D"/>
    <w:rsid w:val="000B5052"/>
    <w:rsid w:val="000B5CA7"/>
    <w:rsid w:val="000B6145"/>
    <w:rsid w:val="000B6518"/>
    <w:rsid w:val="000B6B1D"/>
    <w:rsid w:val="000B73EE"/>
    <w:rsid w:val="000B7882"/>
    <w:rsid w:val="000C0473"/>
    <w:rsid w:val="000C07FF"/>
    <w:rsid w:val="000C0D96"/>
    <w:rsid w:val="000C19E7"/>
    <w:rsid w:val="000C1BC2"/>
    <w:rsid w:val="000C229C"/>
    <w:rsid w:val="000C2417"/>
    <w:rsid w:val="000C265A"/>
    <w:rsid w:val="000C272E"/>
    <w:rsid w:val="000C2810"/>
    <w:rsid w:val="000C2A99"/>
    <w:rsid w:val="000C2BE8"/>
    <w:rsid w:val="000C2F48"/>
    <w:rsid w:val="000C32E5"/>
    <w:rsid w:val="000C45FE"/>
    <w:rsid w:val="000C47A0"/>
    <w:rsid w:val="000C4B3F"/>
    <w:rsid w:val="000C4C5D"/>
    <w:rsid w:val="000C57CF"/>
    <w:rsid w:val="000C5B68"/>
    <w:rsid w:val="000C5D18"/>
    <w:rsid w:val="000C5DC8"/>
    <w:rsid w:val="000C61C6"/>
    <w:rsid w:val="000C6301"/>
    <w:rsid w:val="000C65F9"/>
    <w:rsid w:val="000C6663"/>
    <w:rsid w:val="000C6947"/>
    <w:rsid w:val="000C6B82"/>
    <w:rsid w:val="000C6DDB"/>
    <w:rsid w:val="000C78C8"/>
    <w:rsid w:val="000C7C6D"/>
    <w:rsid w:val="000D0504"/>
    <w:rsid w:val="000D136C"/>
    <w:rsid w:val="000D19A8"/>
    <w:rsid w:val="000D1FFF"/>
    <w:rsid w:val="000D212B"/>
    <w:rsid w:val="000D2736"/>
    <w:rsid w:val="000D2811"/>
    <w:rsid w:val="000D2894"/>
    <w:rsid w:val="000D2C08"/>
    <w:rsid w:val="000D2CDD"/>
    <w:rsid w:val="000D2F98"/>
    <w:rsid w:val="000D33F7"/>
    <w:rsid w:val="000D344C"/>
    <w:rsid w:val="000D3485"/>
    <w:rsid w:val="000D40F3"/>
    <w:rsid w:val="000D4456"/>
    <w:rsid w:val="000D4B49"/>
    <w:rsid w:val="000D5233"/>
    <w:rsid w:val="000D5850"/>
    <w:rsid w:val="000D5A38"/>
    <w:rsid w:val="000D5DCC"/>
    <w:rsid w:val="000D5DF2"/>
    <w:rsid w:val="000D62E4"/>
    <w:rsid w:val="000D6708"/>
    <w:rsid w:val="000D6F09"/>
    <w:rsid w:val="000D7220"/>
    <w:rsid w:val="000E017B"/>
    <w:rsid w:val="000E01AA"/>
    <w:rsid w:val="000E059A"/>
    <w:rsid w:val="000E0626"/>
    <w:rsid w:val="000E0CDB"/>
    <w:rsid w:val="000E11ED"/>
    <w:rsid w:val="000E136C"/>
    <w:rsid w:val="000E18F6"/>
    <w:rsid w:val="000E1C38"/>
    <w:rsid w:val="000E21A3"/>
    <w:rsid w:val="000E232A"/>
    <w:rsid w:val="000E2811"/>
    <w:rsid w:val="000E2BCD"/>
    <w:rsid w:val="000E2CE8"/>
    <w:rsid w:val="000E3585"/>
    <w:rsid w:val="000E3CC1"/>
    <w:rsid w:val="000E4EA2"/>
    <w:rsid w:val="000E57EE"/>
    <w:rsid w:val="000E5C31"/>
    <w:rsid w:val="000E5DCC"/>
    <w:rsid w:val="000E5F2E"/>
    <w:rsid w:val="000E629E"/>
    <w:rsid w:val="000E673A"/>
    <w:rsid w:val="000E68AE"/>
    <w:rsid w:val="000E6B7A"/>
    <w:rsid w:val="000E77D6"/>
    <w:rsid w:val="000E78D5"/>
    <w:rsid w:val="000E792D"/>
    <w:rsid w:val="000E7AF1"/>
    <w:rsid w:val="000E7E20"/>
    <w:rsid w:val="000F06EE"/>
    <w:rsid w:val="000F0769"/>
    <w:rsid w:val="000F0839"/>
    <w:rsid w:val="000F0B99"/>
    <w:rsid w:val="000F0CD8"/>
    <w:rsid w:val="000F129D"/>
    <w:rsid w:val="000F17E1"/>
    <w:rsid w:val="000F1943"/>
    <w:rsid w:val="000F1993"/>
    <w:rsid w:val="000F1BE1"/>
    <w:rsid w:val="000F2342"/>
    <w:rsid w:val="000F242E"/>
    <w:rsid w:val="000F25A4"/>
    <w:rsid w:val="000F2AF5"/>
    <w:rsid w:val="000F325F"/>
    <w:rsid w:val="000F32A9"/>
    <w:rsid w:val="000F3349"/>
    <w:rsid w:val="000F3EAE"/>
    <w:rsid w:val="000F48BA"/>
    <w:rsid w:val="000F4B7F"/>
    <w:rsid w:val="000F4D32"/>
    <w:rsid w:val="000F4DE2"/>
    <w:rsid w:val="000F4EA5"/>
    <w:rsid w:val="000F4FA2"/>
    <w:rsid w:val="000F554B"/>
    <w:rsid w:val="000F56B1"/>
    <w:rsid w:val="000F59CF"/>
    <w:rsid w:val="000F5B9C"/>
    <w:rsid w:val="000F6127"/>
    <w:rsid w:val="000F612B"/>
    <w:rsid w:val="000F626D"/>
    <w:rsid w:val="000F6A0A"/>
    <w:rsid w:val="000F6A68"/>
    <w:rsid w:val="000F6BDB"/>
    <w:rsid w:val="000F6CD0"/>
    <w:rsid w:val="00100158"/>
    <w:rsid w:val="00100385"/>
    <w:rsid w:val="00100AF5"/>
    <w:rsid w:val="00100B97"/>
    <w:rsid w:val="0010101B"/>
    <w:rsid w:val="0010102C"/>
    <w:rsid w:val="001010AF"/>
    <w:rsid w:val="00101116"/>
    <w:rsid w:val="001011B1"/>
    <w:rsid w:val="0010124F"/>
    <w:rsid w:val="001013C2"/>
    <w:rsid w:val="001014BE"/>
    <w:rsid w:val="0010179E"/>
    <w:rsid w:val="00101B27"/>
    <w:rsid w:val="00101BE3"/>
    <w:rsid w:val="00101CE9"/>
    <w:rsid w:val="00102718"/>
    <w:rsid w:val="00102D8B"/>
    <w:rsid w:val="00103667"/>
    <w:rsid w:val="00103969"/>
    <w:rsid w:val="00103F2F"/>
    <w:rsid w:val="001040B2"/>
    <w:rsid w:val="00104389"/>
    <w:rsid w:val="0010450F"/>
    <w:rsid w:val="00104B06"/>
    <w:rsid w:val="00104C6C"/>
    <w:rsid w:val="00104EB3"/>
    <w:rsid w:val="0010516E"/>
    <w:rsid w:val="00105491"/>
    <w:rsid w:val="00105629"/>
    <w:rsid w:val="00105CF3"/>
    <w:rsid w:val="0010648C"/>
    <w:rsid w:val="00106D69"/>
    <w:rsid w:val="00106DD5"/>
    <w:rsid w:val="001072C7"/>
    <w:rsid w:val="00107881"/>
    <w:rsid w:val="00107A3E"/>
    <w:rsid w:val="00107A71"/>
    <w:rsid w:val="00107B72"/>
    <w:rsid w:val="00107BB9"/>
    <w:rsid w:val="001105BF"/>
    <w:rsid w:val="00110763"/>
    <w:rsid w:val="00111459"/>
    <w:rsid w:val="0011155C"/>
    <w:rsid w:val="00111E7A"/>
    <w:rsid w:val="0011222F"/>
    <w:rsid w:val="00113347"/>
    <w:rsid w:val="00113673"/>
    <w:rsid w:val="001137EC"/>
    <w:rsid w:val="00113888"/>
    <w:rsid w:val="00113E53"/>
    <w:rsid w:val="00114514"/>
    <w:rsid w:val="00115266"/>
    <w:rsid w:val="00115401"/>
    <w:rsid w:val="00115491"/>
    <w:rsid w:val="001158C1"/>
    <w:rsid w:val="00115F7C"/>
    <w:rsid w:val="00116196"/>
    <w:rsid w:val="0011619E"/>
    <w:rsid w:val="00116224"/>
    <w:rsid w:val="00116F8C"/>
    <w:rsid w:val="00117311"/>
    <w:rsid w:val="00117627"/>
    <w:rsid w:val="00117D33"/>
    <w:rsid w:val="00117EF2"/>
    <w:rsid w:val="00120746"/>
    <w:rsid w:val="001207D2"/>
    <w:rsid w:val="00120935"/>
    <w:rsid w:val="001212CF"/>
    <w:rsid w:val="00121432"/>
    <w:rsid w:val="00121590"/>
    <w:rsid w:val="001216FE"/>
    <w:rsid w:val="00121CFB"/>
    <w:rsid w:val="00122021"/>
    <w:rsid w:val="00122D02"/>
    <w:rsid w:val="00122FA9"/>
    <w:rsid w:val="0012316A"/>
    <w:rsid w:val="00123261"/>
    <w:rsid w:val="00123566"/>
    <w:rsid w:val="00123997"/>
    <w:rsid w:val="00124392"/>
    <w:rsid w:val="0012476B"/>
    <w:rsid w:val="00125463"/>
    <w:rsid w:val="001259BA"/>
    <w:rsid w:val="00125A07"/>
    <w:rsid w:val="00125CF5"/>
    <w:rsid w:val="00125FCD"/>
    <w:rsid w:val="001267AA"/>
    <w:rsid w:val="001269DB"/>
    <w:rsid w:val="00127714"/>
    <w:rsid w:val="00127DC7"/>
    <w:rsid w:val="00130104"/>
    <w:rsid w:val="00130222"/>
    <w:rsid w:val="00130485"/>
    <w:rsid w:val="0013054B"/>
    <w:rsid w:val="0013070E"/>
    <w:rsid w:val="001309DE"/>
    <w:rsid w:val="00130C12"/>
    <w:rsid w:val="00130FEE"/>
    <w:rsid w:val="00131096"/>
    <w:rsid w:val="00131E73"/>
    <w:rsid w:val="00131ECA"/>
    <w:rsid w:val="00131F5F"/>
    <w:rsid w:val="001320FE"/>
    <w:rsid w:val="00133153"/>
    <w:rsid w:val="00133250"/>
    <w:rsid w:val="00133335"/>
    <w:rsid w:val="0013371D"/>
    <w:rsid w:val="00133DED"/>
    <w:rsid w:val="00134416"/>
    <w:rsid w:val="0013452B"/>
    <w:rsid w:val="00134778"/>
    <w:rsid w:val="001348B5"/>
    <w:rsid w:val="00134CD7"/>
    <w:rsid w:val="00135145"/>
    <w:rsid w:val="00135196"/>
    <w:rsid w:val="0013523C"/>
    <w:rsid w:val="0013541E"/>
    <w:rsid w:val="00135C43"/>
    <w:rsid w:val="00135FD8"/>
    <w:rsid w:val="00136B63"/>
    <w:rsid w:val="00137166"/>
    <w:rsid w:val="00137F16"/>
    <w:rsid w:val="00140450"/>
    <w:rsid w:val="001405E9"/>
    <w:rsid w:val="00140AA5"/>
    <w:rsid w:val="00140D7E"/>
    <w:rsid w:val="00140E53"/>
    <w:rsid w:val="00140E5C"/>
    <w:rsid w:val="001415E5"/>
    <w:rsid w:val="00141AC7"/>
    <w:rsid w:val="00141C10"/>
    <w:rsid w:val="001421A8"/>
    <w:rsid w:val="0014264B"/>
    <w:rsid w:val="001432F9"/>
    <w:rsid w:val="00144EC1"/>
    <w:rsid w:val="00145348"/>
    <w:rsid w:val="00145767"/>
    <w:rsid w:val="00145D1D"/>
    <w:rsid w:val="00145EEE"/>
    <w:rsid w:val="001460BB"/>
    <w:rsid w:val="001464BF"/>
    <w:rsid w:val="001467F9"/>
    <w:rsid w:val="00146EA3"/>
    <w:rsid w:val="00146F61"/>
    <w:rsid w:val="00147039"/>
    <w:rsid w:val="001473EC"/>
    <w:rsid w:val="00147CDE"/>
    <w:rsid w:val="001503F9"/>
    <w:rsid w:val="00150AB6"/>
    <w:rsid w:val="00150BF6"/>
    <w:rsid w:val="00151A1C"/>
    <w:rsid w:val="00151C81"/>
    <w:rsid w:val="0015290D"/>
    <w:rsid w:val="00153044"/>
    <w:rsid w:val="00153367"/>
    <w:rsid w:val="001533AA"/>
    <w:rsid w:val="00153539"/>
    <w:rsid w:val="00153D88"/>
    <w:rsid w:val="00153FB8"/>
    <w:rsid w:val="00154083"/>
    <w:rsid w:val="001542B4"/>
    <w:rsid w:val="001546BE"/>
    <w:rsid w:val="00154A3D"/>
    <w:rsid w:val="00154C47"/>
    <w:rsid w:val="00154F44"/>
    <w:rsid w:val="001552B6"/>
    <w:rsid w:val="00155A40"/>
    <w:rsid w:val="00155BE1"/>
    <w:rsid w:val="00155E19"/>
    <w:rsid w:val="00156206"/>
    <w:rsid w:val="00156605"/>
    <w:rsid w:val="00156D8A"/>
    <w:rsid w:val="001572FA"/>
    <w:rsid w:val="001576ED"/>
    <w:rsid w:val="001579D3"/>
    <w:rsid w:val="00160015"/>
    <w:rsid w:val="00160572"/>
    <w:rsid w:val="001608FB"/>
    <w:rsid w:val="001608FE"/>
    <w:rsid w:val="00160FEB"/>
    <w:rsid w:val="00161001"/>
    <w:rsid w:val="001613D6"/>
    <w:rsid w:val="00161A8C"/>
    <w:rsid w:val="00161B93"/>
    <w:rsid w:val="00162777"/>
    <w:rsid w:val="00162935"/>
    <w:rsid w:val="00162A19"/>
    <w:rsid w:val="00162EA8"/>
    <w:rsid w:val="00162F7E"/>
    <w:rsid w:val="00163735"/>
    <w:rsid w:val="001641E0"/>
    <w:rsid w:val="00164232"/>
    <w:rsid w:val="00164A25"/>
    <w:rsid w:val="00164A92"/>
    <w:rsid w:val="0016582C"/>
    <w:rsid w:val="00165B18"/>
    <w:rsid w:val="00165BFF"/>
    <w:rsid w:val="00165FB9"/>
    <w:rsid w:val="00166296"/>
    <w:rsid w:val="001666B0"/>
    <w:rsid w:val="0016690D"/>
    <w:rsid w:val="00166932"/>
    <w:rsid w:val="00166E41"/>
    <w:rsid w:val="00166F18"/>
    <w:rsid w:val="0016708A"/>
    <w:rsid w:val="0016754E"/>
    <w:rsid w:val="001678C7"/>
    <w:rsid w:val="00167EE4"/>
    <w:rsid w:val="0017014E"/>
    <w:rsid w:val="001702E4"/>
    <w:rsid w:val="001712D8"/>
    <w:rsid w:val="001713EE"/>
    <w:rsid w:val="0017148B"/>
    <w:rsid w:val="00171857"/>
    <w:rsid w:val="00171FB3"/>
    <w:rsid w:val="00172149"/>
    <w:rsid w:val="001725E0"/>
    <w:rsid w:val="00172A27"/>
    <w:rsid w:val="00172E5C"/>
    <w:rsid w:val="0017357C"/>
    <w:rsid w:val="00173AC5"/>
    <w:rsid w:val="00173B5A"/>
    <w:rsid w:val="00173D06"/>
    <w:rsid w:val="00173D5F"/>
    <w:rsid w:val="00173F7E"/>
    <w:rsid w:val="001740D4"/>
    <w:rsid w:val="00174225"/>
    <w:rsid w:val="00174A37"/>
    <w:rsid w:val="001750D3"/>
    <w:rsid w:val="00175385"/>
    <w:rsid w:val="0017598F"/>
    <w:rsid w:val="00175C1D"/>
    <w:rsid w:val="00175CA4"/>
    <w:rsid w:val="00175E84"/>
    <w:rsid w:val="0017618D"/>
    <w:rsid w:val="00176229"/>
    <w:rsid w:val="0017669D"/>
    <w:rsid w:val="00176DDB"/>
    <w:rsid w:val="00177BFC"/>
    <w:rsid w:val="00180257"/>
    <w:rsid w:val="001803DC"/>
    <w:rsid w:val="00181054"/>
    <w:rsid w:val="0018146A"/>
    <w:rsid w:val="00181690"/>
    <w:rsid w:val="001816F1"/>
    <w:rsid w:val="00181877"/>
    <w:rsid w:val="00181C64"/>
    <w:rsid w:val="0018254E"/>
    <w:rsid w:val="001825B4"/>
    <w:rsid w:val="00182864"/>
    <w:rsid w:val="00182B99"/>
    <w:rsid w:val="00182C89"/>
    <w:rsid w:val="00182E47"/>
    <w:rsid w:val="001838EC"/>
    <w:rsid w:val="001839F2"/>
    <w:rsid w:val="00183A4E"/>
    <w:rsid w:val="00183D5F"/>
    <w:rsid w:val="00184091"/>
    <w:rsid w:val="001848A7"/>
    <w:rsid w:val="00185276"/>
    <w:rsid w:val="00185795"/>
    <w:rsid w:val="00186034"/>
    <w:rsid w:val="0018606F"/>
    <w:rsid w:val="00186445"/>
    <w:rsid w:val="00186F26"/>
    <w:rsid w:val="0018775C"/>
    <w:rsid w:val="00187B15"/>
    <w:rsid w:val="00187B6D"/>
    <w:rsid w:val="00190EB7"/>
    <w:rsid w:val="001916AB"/>
    <w:rsid w:val="0019170A"/>
    <w:rsid w:val="001917D8"/>
    <w:rsid w:val="00191B41"/>
    <w:rsid w:val="00191E15"/>
    <w:rsid w:val="00192040"/>
    <w:rsid w:val="00192918"/>
    <w:rsid w:val="00192DF0"/>
    <w:rsid w:val="00192E1C"/>
    <w:rsid w:val="00192E23"/>
    <w:rsid w:val="0019335F"/>
    <w:rsid w:val="00193586"/>
    <w:rsid w:val="001939F9"/>
    <w:rsid w:val="00193B7C"/>
    <w:rsid w:val="00193B97"/>
    <w:rsid w:val="00193BF0"/>
    <w:rsid w:val="00194066"/>
    <w:rsid w:val="00194A86"/>
    <w:rsid w:val="00194CBE"/>
    <w:rsid w:val="00194F29"/>
    <w:rsid w:val="001959DA"/>
    <w:rsid w:val="001959E0"/>
    <w:rsid w:val="00195BF9"/>
    <w:rsid w:val="00195D2B"/>
    <w:rsid w:val="00196281"/>
    <w:rsid w:val="00196396"/>
    <w:rsid w:val="00196C1F"/>
    <w:rsid w:val="00196E65"/>
    <w:rsid w:val="00196F71"/>
    <w:rsid w:val="00197DBC"/>
    <w:rsid w:val="001A05A6"/>
    <w:rsid w:val="001A0970"/>
    <w:rsid w:val="001A1448"/>
    <w:rsid w:val="001A1456"/>
    <w:rsid w:val="001A14F8"/>
    <w:rsid w:val="001A227F"/>
    <w:rsid w:val="001A25AD"/>
    <w:rsid w:val="001A269E"/>
    <w:rsid w:val="001A280D"/>
    <w:rsid w:val="001A2D10"/>
    <w:rsid w:val="001A2D9C"/>
    <w:rsid w:val="001A32B3"/>
    <w:rsid w:val="001A3663"/>
    <w:rsid w:val="001A3874"/>
    <w:rsid w:val="001A39AA"/>
    <w:rsid w:val="001A4B48"/>
    <w:rsid w:val="001A5371"/>
    <w:rsid w:val="001A54D9"/>
    <w:rsid w:val="001A5BCA"/>
    <w:rsid w:val="001A6531"/>
    <w:rsid w:val="001A65FA"/>
    <w:rsid w:val="001A67CD"/>
    <w:rsid w:val="001A698C"/>
    <w:rsid w:val="001A71D8"/>
    <w:rsid w:val="001A7CF4"/>
    <w:rsid w:val="001B064E"/>
    <w:rsid w:val="001B0881"/>
    <w:rsid w:val="001B0FB4"/>
    <w:rsid w:val="001B1201"/>
    <w:rsid w:val="001B13E1"/>
    <w:rsid w:val="001B1942"/>
    <w:rsid w:val="001B1A09"/>
    <w:rsid w:val="001B23F6"/>
    <w:rsid w:val="001B2437"/>
    <w:rsid w:val="001B2795"/>
    <w:rsid w:val="001B27E4"/>
    <w:rsid w:val="001B2819"/>
    <w:rsid w:val="001B2865"/>
    <w:rsid w:val="001B290F"/>
    <w:rsid w:val="001B29C4"/>
    <w:rsid w:val="001B2A18"/>
    <w:rsid w:val="001B2BAB"/>
    <w:rsid w:val="001B2EA0"/>
    <w:rsid w:val="001B2FBA"/>
    <w:rsid w:val="001B305C"/>
    <w:rsid w:val="001B3187"/>
    <w:rsid w:val="001B3773"/>
    <w:rsid w:val="001B37F0"/>
    <w:rsid w:val="001B3BB5"/>
    <w:rsid w:val="001B3E3C"/>
    <w:rsid w:val="001B3E54"/>
    <w:rsid w:val="001B3F9B"/>
    <w:rsid w:val="001B40BE"/>
    <w:rsid w:val="001B4728"/>
    <w:rsid w:val="001B4885"/>
    <w:rsid w:val="001B54C7"/>
    <w:rsid w:val="001B54E4"/>
    <w:rsid w:val="001B591E"/>
    <w:rsid w:val="001B5D43"/>
    <w:rsid w:val="001B6213"/>
    <w:rsid w:val="001B6300"/>
    <w:rsid w:val="001B64EE"/>
    <w:rsid w:val="001B68BF"/>
    <w:rsid w:val="001B6F08"/>
    <w:rsid w:val="001B76B4"/>
    <w:rsid w:val="001B7A3F"/>
    <w:rsid w:val="001C0644"/>
    <w:rsid w:val="001C089A"/>
    <w:rsid w:val="001C129B"/>
    <w:rsid w:val="001C1695"/>
    <w:rsid w:val="001C1B7E"/>
    <w:rsid w:val="001C1C52"/>
    <w:rsid w:val="001C1CC9"/>
    <w:rsid w:val="001C2B57"/>
    <w:rsid w:val="001C2ECD"/>
    <w:rsid w:val="001C36DD"/>
    <w:rsid w:val="001C4202"/>
    <w:rsid w:val="001C447E"/>
    <w:rsid w:val="001C491F"/>
    <w:rsid w:val="001C4E7A"/>
    <w:rsid w:val="001C515E"/>
    <w:rsid w:val="001C56EB"/>
    <w:rsid w:val="001C614C"/>
    <w:rsid w:val="001C65B3"/>
    <w:rsid w:val="001C6A8E"/>
    <w:rsid w:val="001C740A"/>
    <w:rsid w:val="001D07F9"/>
    <w:rsid w:val="001D0F4E"/>
    <w:rsid w:val="001D11B9"/>
    <w:rsid w:val="001D2BD6"/>
    <w:rsid w:val="001D312C"/>
    <w:rsid w:val="001D3160"/>
    <w:rsid w:val="001D3BA6"/>
    <w:rsid w:val="001D41C4"/>
    <w:rsid w:val="001D41F0"/>
    <w:rsid w:val="001D4A17"/>
    <w:rsid w:val="001D4D5D"/>
    <w:rsid w:val="001D508A"/>
    <w:rsid w:val="001D54EC"/>
    <w:rsid w:val="001D5D15"/>
    <w:rsid w:val="001D5EDE"/>
    <w:rsid w:val="001D6993"/>
    <w:rsid w:val="001D7198"/>
    <w:rsid w:val="001D7EE9"/>
    <w:rsid w:val="001E183C"/>
    <w:rsid w:val="001E1B73"/>
    <w:rsid w:val="001E1FCB"/>
    <w:rsid w:val="001E251E"/>
    <w:rsid w:val="001E25CB"/>
    <w:rsid w:val="001E2E4C"/>
    <w:rsid w:val="001E3286"/>
    <w:rsid w:val="001E32FF"/>
    <w:rsid w:val="001E37F3"/>
    <w:rsid w:val="001E3B2D"/>
    <w:rsid w:val="001E3DE2"/>
    <w:rsid w:val="001E4008"/>
    <w:rsid w:val="001E4109"/>
    <w:rsid w:val="001E454A"/>
    <w:rsid w:val="001E5029"/>
    <w:rsid w:val="001E5652"/>
    <w:rsid w:val="001E5A43"/>
    <w:rsid w:val="001E6390"/>
    <w:rsid w:val="001E6452"/>
    <w:rsid w:val="001E6B62"/>
    <w:rsid w:val="001E70AB"/>
    <w:rsid w:val="001E72DC"/>
    <w:rsid w:val="001E7401"/>
    <w:rsid w:val="001E7B6D"/>
    <w:rsid w:val="001E7B74"/>
    <w:rsid w:val="001E7C44"/>
    <w:rsid w:val="001F0296"/>
    <w:rsid w:val="001F077B"/>
    <w:rsid w:val="001F0D18"/>
    <w:rsid w:val="001F0E70"/>
    <w:rsid w:val="001F1596"/>
    <w:rsid w:val="001F1C0F"/>
    <w:rsid w:val="001F1CE6"/>
    <w:rsid w:val="001F2034"/>
    <w:rsid w:val="001F2212"/>
    <w:rsid w:val="001F37D0"/>
    <w:rsid w:val="001F3923"/>
    <w:rsid w:val="001F3BF8"/>
    <w:rsid w:val="001F3CD0"/>
    <w:rsid w:val="001F3D99"/>
    <w:rsid w:val="001F4339"/>
    <w:rsid w:val="001F4513"/>
    <w:rsid w:val="001F464F"/>
    <w:rsid w:val="001F5709"/>
    <w:rsid w:val="001F5950"/>
    <w:rsid w:val="001F677D"/>
    <w:rsid w:val="001F679B"/>
    <w:rsid w:val="001F728C"/>
    <w:rsid w:val="00200272"/>
    <w:rsid w:val="00201493"/>
    <w:rsid w:val="002014DA"/>
    <w:rsid w:val="002014FA"/>
    <w:rsid w:val="00201BC4"/>
    <w:rsid w:val="002021FD"/>
    <w:rsid w:val="00202576"/>
    <w:rsid w:val="00202CA8"/>
    <w:rsid w:val="00202CED"/>
    <w:rsid w:val="00202ED7"/>
    <w:rsid w:val="00202F50"/>
    <w:rsid w:val="002030C6"/>
    <w:rsid w:val="002043D2"/>
    <w:rsid w:val="0020469E"/>
    <w:rsid w:val="00205364"/>
    <w:rsid w:val="00205A7F"/>
    <w:rsid w:val="00205C07"/>
    <w:rsid w:val="00205DFD"/>
    <w:rsid w:val="00206946"/>
    <w:rsid w:val="00206A31"/>
    <w:rsid w:val="00206B27"/>
    <w:rsid w:val="00207B6F"/>
    <w:rsid w:val="00207ED5"/>
    <w:rsid w:val="00210DB5"/>
    <w:rsid w:val="002113AA"/>
    <w:rsid w:val="002115A1"/>
    <w:rsid w:val="002116C4"/>
    <w:rsid w:val="00211928"/>
    <w:rsid w:val="00211EC2"/>
    <w:rsid w:val="00211F66"/>
    <w:rsid w:val="00212079"/>
    <w:rsid w:val="002122A5"/>
    <w:rsid w:val="002125AF"/>
    <w:rsid w:val="00212CBF"/>
    <w:rsid w:val="0021324B"/>
    <w:rsid w:val="002132E4"/>
    <w:rsid w:val="00213712"/>
    <w:rsid w:val="002141B0"/>
    <w:rsid w:val="00214ADB"/>
    <w:rsid w:val="00214C29"/>
    <w:rsid w:val="002152A0"/>
    <w:rsid w:val="00215446"/>
    <w:rsid w:val="002159B9"/>
    <w:rsid w:val="002160C8"/>
    <w:rsid w:val="002165C6"/>
    <w:rsid w:val="002171C6"/>
    <w:rsid w:val="00217921"/>
    <w:rsid w:val="0021796F"/>
    <w:rsid w:val="00217B54"/>
    <w:rsid w:val="002200D8"/>
    <w:rsid w:val="0022025B"/>
    <w:rsid w:val="00220352"/>
    <w:rsid w:val="00220695"/>
    <w:rsid w:val="00220718"/>
    <w:rsid w:val="00220AF8"/>
    <w:rsid w:val="00220F04"/>
    <w:rsid w:val="0022144C"/>
    <w:rsid w:val="00221C11"/>
    <w:rsid w:val="00222168"/>
    <w:rsid w:val="00222AB6"/>
    <w:rsid w:val="00222C60"/>
    <w:rsid w:val="00222D19"/>
    <w:rsid w:val="00223445"/>
    <w:rsid w:val="002239B2"/>
    <w:rsid w:val="00223BD7"/>
    <w:rsid w:val="00223E8F"/>
    <w:rsid w:val="00223F81"/>
    <w:rsid w:val="002240D9"/>
    <w:rsid w:val="00224D7F"/>
    <w:rsid w:val="00225BF9"/>
    <w:rsid w:val="00225CE0"/>
    <w:rsid w:val="00225DA0"/>
    <w:rsid w:val="00225DB4"/>
    <w:rsid w:val="00227940"/>
    <w:rsid w:val="002279F3"/>
    <w:rsid w:val="00227FE5"/>
    <w:rsid w:val="00227FEB"/>
    <w:rsid w:val="00230281"/>
    <w:rsid w:val="002303DE"/>
    <w:rsid w:val="0023064E"/>
    <w:rsid w:val="00230D33"/>
    <w:rsid w:val="002310C9"/>
    <w:rsid w:val="002311E7"/>
    <w:rsid w:val="002315A2"/>
    <w:rsid w:val="00231889"/>
    <w:rsid w:val="00231995"/>
    <w:rsid w:val="00231A26"/>
    <w:rsid w:val="00232691"/>
    <w:rsid w:val="00232923"/>
    <w:rsid w:val="00232955"/>
    <w:rsid w:val="00232AB9"/>
    <w:rsid w:val="00232F13"/>
    <w:rsid w:val="00233022"/>
    <w:rsid w:val="0023352C"/>
    <w:rsid w:val="0023388D"/>
    <w:rsid w:val="00233AF4"/>
    <w:rsid w:val="002343C6"/>
    <w:rsid w:val="0023577F"/>
    <w:rsid w:val="00235898"/>
    <w:rsid w:val="00236213"/>
    <w:rsid w:val="002379E3"/>
    <w:rsid w:val="00240267"/>
    <w:rsid w:val="00240571"/>
    <w:rsid w:val="00240AE0"/>
    <w:rsid w:val="00240CC6"/>
    <w:rsid w:val="00240DF8"/>
    <w:rsid w:val="00240EFE"/>
    <w:rsid w:val="00241491"/>
    <w:rsid w:val="00241D28"/>
    <w:rsid w:val="00241D60"/>
    <w:rsid w:val="00241EEB"/>
    <w:rsid w:val="002428CA"/>
    <w:rsid w:val="00242D45"/>
    <w:rsid w:val="00242FBD"/>
    <w:rsid w:val="00243131"/>
    <w:rsid w:val="00243B1A"/>
    <w:rsid w:val="00243BCD"/>
    <w:rsid w:val="00243C2B"/>
    <w:rsid w:val="00243F5A"/>
    <w:rsid w:val="002448B9"/>
    <w:rsid w:val="002452A7"/>
    <w:rsid w:val="00246826"/>
    <w:rsid w:val="00247A6E"/>
    <w:rsid w:val="00247E90"/>
    <w:rsid w:val="00247E9E"/>
    <w:rsid w:val="0025090F"/>
    <w:rsid w:val="002511F8"/>
    <w:rsid w:val="00251C41"/>
    <w:rsid w:val="002520D7"/>
    <w:rsid w:val="00252137"/>
    <w:rsid w:val="002523D0"/>
    <w:rsid w:val="0025375B"/>
    <w:rsid w:val="00253842"/>
    <w:rsid w:val="002548FB"/>
    <w:rsid w:val="0025529B"/>
    <w:rsid w:val="00255BBF"/>
    <w:rsid w:val="00255D82"/>
    <w:rsid w:val="002563DB"/>
    <w:rsid w:val="0025644B"/>
    <w:rsid w:val="0025667E"/>
    <w:rsid w:val="002570F8"/>
    <w:rsid w:val="00257114"/>
    <w:rsid w:val="002574D1"/>
    <w:rsid w:val="002577DD"/>
    <w:rsid w:val="002579B9"/>
    <w:rsid w:val="00257A3A"/>
    <w:rsid w:val="00260680"/>
    <w:rsid w:val="002608DE"/>
    <w:rsid w:val="00260920"/>
    <w:rsid w:val="00260FAD"/>
    <w:rsid w:val="00261EEE"/>
    <w:rsid w:val="00262A52"/>
    <w:rsid w:val="00262A81"/>
    <w:rsid w:val="00262B4E"/>
    <w:rsid w:val="00262BDA"/>
    <w:rsid w:val="00262F1D"/>
    <w:rsid w:val="00263051"/>
    <w:rsid w:val="0026323D"/>
    <w:rsid w:val="0026356D"/>
    <w:rsid w:val="00263F04"/>
    <w:rsid w:val="0026438D"/>
    <w:rsid w:val="002652E4"/>
    <w:rsid w:val="002653DC"/>
    <w:rsid w:val="0026545B"/>
    <w:rsid w:val="00265AF1"/>
    <w:rsid w:val="00265BF1"/>
    <w:rsid w:val="00265FC5"/>
    <w:rsid w:val="0026667E"/>
    <w:rsid w:val="00266684"/>
    <w:rsid w:val="002668FA"/>
    <w:rsid w:val="0026747A"/>
    <w:rsid w:val="00267DC2"/>
    <w:rsid w:val="00267EF7"/>
    <w:rsid w:val="00270040"/>
    <w:rsid w:val="0027031B"/>
    <w:rsid w:val="00270BD5"/>
    <w:rsid w:val="00270C30"/>
    <w:rsid w:val="00270FF9"/>
    <w:rsid w:val="00271215"/>
    <w:rsid w:val="002719D6"/>
    <w:rsid w:val="00271CED"/>
    <w:rsid w:val="00271E03"/>
    <w:rsid w:val="00272006"/>
    <w:rsid w:val="00272139"/>
    <w:rsid w:val="0027224A"/>
    <w:rsid w:val="0027250D"/>
    <w:rsid w:val="00272720"/>
    <w:rsid w:val="00272903"/>
    <w:rsid w:val="00272C75"/>
    <w:rsid w:val="00272D84"/>
    <w:rsid w:val="00273AEC"/>
    <w:rsid w:val="00273C0E"/>
    <w:rsid w:val="00273DC5"/>
    <w:rsid w:val="00274017"/>
    <w:rsid w:val="00274CC0"/>
    <w:rsid w:val="00274EDE"/>
    <w:rsid w:val="00275544"/>
    <w:rsid w:val="002755F8"/>
    <w:rsid w:val="00275D9D"/>
    <w:rsid w:val="00275EC3"/>
    <w:rsid w:val="0027633F"/>
    <w:rsid w:val="0027661A"/>
    <w:rsid w:val="002767AB"/>
    <w:rsid w:val="00276922"/>
    <w:rsid w:val="00276C53"/>
    <w:rsid w:val="00277C70"/>
    <w:rsid w:val="00277F8B"/>
    <w:rsid w:val="00277FCD"/>
    <w:rsid w:val="0028065F"/>
    <w:rsid w:val="00280964"/>
    <w:rsid w:val="00280986"/>
    <w:rsid w:val="00280FE8"/>
    <w:rsid w:val="0028155D"/>
    <w:rsid w:val="00281977"/>
    <w:rsid w:val="00281A26"/>
    <w:rsid w:val="00281D78"/>
    <w:rsid w:val="00282D45"/>
    <w:rsid w:val="00283981"/>
    <w:rsid w:val="00283AB0"/>
    <w:rsid w:val="00283B4F"/>
    <w:rsid w:val="0028432A"/>
    <w:rsid w:val="002845C3"/>
    <w:rsid w:val="00284944"/>
    <w:rsid w:val="002849A3"/>
    <w:rsid w:val="00285D0B"/>
    <w:rsid w:val="0028612D"/>
    <w:rsid w:val="00286EF6"/>
    <w:rsid w:val="002875A8"/>
    <w:rsid w:val="00287700"/>
    <w:rsid w:val="00287FC5"/>
    <w:rsid w:val="00290515"/>
    <w:rsid w:val="00290C01"/>
    <w:rsid w:val="00290F93"/>
    <w:rsid w:val="00290FB2"/>
    <w:rsid w:val="00291390"/>
    <w:rsid w:val="00291976"/>
    <w:rsid w:val="00291CA6"/>
    <w:rsid w:val="00292520"/>
    <w:rsid w:val="00292E1A"/>
    <w:rsid w:val="00293378"/>
    <w:rsid w:val="002939EB"/>
    <w:rsid w:val="00293A18"/>
    <w:rsid w:val="00293CE4"/>
    <w:rsid w:val="00293F31"/>
    <w:rsid w:val="00294454"/>
    <w:rsid w:val="00295486"/>
    <w:rsid w:val="00295DB7"/>
    <w:rsid w:val="00295F4F"/>
    <w:rsid w:val="00296395"/>
    <w:rsid w:val="002964A0"/>
    <w:rsid w:val="002970CB"/>
    <w:rsid w:val="00297475"/>
    <w:rsid w:val="00297B97"/>
    <w:rsid w:val="002A02AC"/>
    <w:rsid w:val="002A0529"/>
    <w:rsid w:val="002A061B"/>
    <w:rsid w:val="002A074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E13"/>
    <w:rsid w:val="002A4EE8"/>
    <w:rsid w:val="002A4F00"/>
    <w:rsid w:val="002A511A"/>
    <w:rsid w:val="002A5C47"/>
    <w:rsid w:val="002A5DF6"/>
    <w:rsid w:val="002A5FAD"/>
    <w:rsid w:val="002A6058"/>
    <w:rsid w:val="002A61D1"/>
    <w:rsid w:val="002A63C4"/>
    <w:rsid w:val="002A693A"/>
    <w:rsid w:val="002A705D"/>
    <w:rsid w:val="002A7A76"/>
    <w:rsid w:val="002B05E1"/>
    <w:rsid w:val="002B066C"/>
    <w:rsid w:val="002B06B5"/>
    <w:rsid w:val="002B06D4"/>
    <w:rsid w:val="002B1317"/>
    <w:rsid w:val="002B1A66"/>
    <w:rsid w:val="002B20E9"/>
    <w:rsid w:val="002B255F"/>
    <w:rsid w:val="002B2E5C"/>
    <w:rsid w:val="002B2E87"/>
    <w:rsid w:val="002B3DEA"/>
    <w:rsid w:val="002B3E89"/>
    <w:rsid w:val="002B42CE"/>
    <w:rsid w:val="002B459B"/>
    <w:rsid w:val="002B4720"/>
    <w:rsid w:val="002B4D6E"/>
    <w:rsid w:val="002B55EC"/>
    <w:rsid w:val="002B5F4D"/>
    <w:rsid w:val="002B676A"/>
    <w:rsid w:val="002B6BA7"/>
    <w:rsid w:val="002B71C0"/>
    <w:rsid w:val="002B79E1"/>
    <w:rsid w:val="002C0937"/>
    <w:rsid w:val="002C0EFF"/>
    <w:rsid w:val="002C1050"/>
    <w:rsid w:val="002C120B"/>
    <w:rsid w:val="002C125E"/>
    <w:rsid w:val="002C1269"/>
    <w:rsid w:val="002C1319"/>
    <w:rsid w:val="002C17C2"/>
    <w:rsid w:val="002C1D08"/>
    <w:rsid w:val="002C21CE"/>
    <w:rsid w:val="002C2502"/>
    <w:rsid w:val="002C27A9"/>
    <w:rsid w:val="002C30FA"/>
    <w:rsid w:val="002C399E"/>
    <w:rsid w:val="002C3BBD"/>
    <w:rsid w:val="002C3D9F"/>
    <w:rsid w:val="002C4003"/>
    <w:rsid w:val="002C4039"/>
    <w:rsid w:val="002C4481"/>
    <w:rsid w:val="002C4914"/>
    <w:rsid w:val="002C492F"/>
    <w:rsid w:val="002C564E"/>
    <w:rsid w:val="002C646C"/>
    <w:rsid w:val="002C6489"/>
    <w:rsid w:val="002C6B70"/>
    <w:rsid w:val="002C6C63"/>
    <w:rsid w:val="002C6CD6"/>
    <w:rsid w:val="002C6CF7"/>
    <w:rsid w:val="002C71D6"/>
    <w:rsid w:val="002C7662"/>
    <w:rsid w:val="002C7831"/>
    <w:rsid w:val="002C7F24"/>
    <w:rsid w:val="002D03AC"/>
    <w:rsid w:val="002D0CF7"/>
    <w:rsid w:val="002D1A0F"/>
    <w:rsid w:val="002D1E2E"/>
    <w:rsid w:val="002D2341"/>
    <w:rsid w:val="002D27E5"/>
    <w:rsid w:val="002D2A19"/>
    <w:rsid w:val="002D2ED7"/>
    <w:rsid w:val="002D3177"/>
    <w:rsid w:val="002D356D"/>
    <w:rsid w:val="002D3966"/>
    <w:rsid w:val="002D447A"/>
    <w:rsid w:val="002D45F4"/>
    <w:rsid w:val="002D46A4"/>
    <w:rsid w:val="002D47CC"/>
    <w:rsid w:val="002D4802"/>
    <w:rsid w:val="002D4DD4"/>
    <w:rsid w:val="002D5019"/>
    <w:rsid w:val="002D5108"/>
    <w:rsid w:val="002D52B1"/>
    <w:rsid w:val="002D5780"/>
    <w:rsid w:val="002D5ACB"/>
    <w:rsid w:val="002D5C26"/>
    <w:rsid w:val="002D5D38"/>
    <w:rsid w:val="002D61EA"/>
    <w:rsid w:val="002D67AD"/>
    <w:rsid w:val="002D68BD"/>
    <w:rsid w:val="002D7735"/>
    <w:rsid w:val="002E0011"/>
    <w:rsid w:val="002E0B4F"/>
    <w:rsid w:val="002E1007"/>
    <w:rsid w:val="002E1448"/>
    <w:rsid w:val="002E1BB9"/>
    <w:rsid w:val="002E2583"/>
    <w:rsid w:val="002E2640"/>
    <w:rsid w:val="002E26B0"/>
    <w:rsid w:val="002E2DD1"/>
    <w:rsid w:val="002E32CC"/>
    <w:rsid w:val="002E3455"/>
    <w:rsid w:val="002E3CC5"/>
    <w:rsid w:val="002E3E79"/>
    <w:rsid w:val="002E4392"/>
    <w:rsid w:val="002E4D83"/>
    <w:rsid w:val="002E539A"/>
    <w:rsid w:val="002E5587"/>
    <w:rsid w:val="002E5D70"/>
    <w:rsid w:val="002E6045"/>
    <w:rsid w:val="002E6AD5"/>
    <w:rsid w:val="002E6B4A"/>
    <w:rsid w:val="002E6D57"/>
    <w:rsid w:val="002E6E25"/>
    <w:rsid w:val="002E6E8E"/>
    <w:rsid w:val="002E6F7B"/>
    <w:rsid w:val="002E7477"/>
    <w:rsid w:val="002E7849"/>
    <w:rsid w:val="002F0382"/>
    <w:rsid w:val="002F05C3"/>
    <w:rsid w:val="002F09D3"/>
    <w:rsid w:val="002F0F27"/>
    <w:rsid w:val="002F0F88"/>
    <w:rsid w:val="002F18EA"/>
    <w:rsid w:val="002F1901"/>
    <w:rsid w:val="002F21D5"/>
    <w:rsid w:val="002F2E9A"/>
    <w:rsid w:val="002F3921"/>
    <w:rsid w:val="002F3FC9"/>
    <w:rsid w:val="002F4624"/>
    <w:rsid w:val="002F48EC"/>
    <w:rsid w:val="002F57CA"/>
    <w:rsid w:val="002F5F75"/>
    <w:rsid w:val="002F643F"/>
    <w:rsid w:val="002F6620"/>
    <w:rsid w:val="002F6A90"/>
    <w:rsid w:val="002F6F7D"/>
    <w:rsid w:val="002F7873"/>
    <w:rsid w:val="002F7993"/>
    <w:rsid w:val="002F7C3D"/>
    <w:rsid w:val="002F7DC4"/>
    <w:rsid w:val="002F7E6D"/>
    <w:rsid w:val="0030030C"/>
    <w:rsid w:val="003009B1"/>
    <w:rsid w:val="003014F5"/>
    <w:rsid w:val="0030154A"/>
    <w:rsid w:val="00302471"/>
    <w:rsid w:val="0030311B"/>
    <w:rsid w:val="00303FE2"/>
    <w:rsid w:val="00304483"/>
    <w:rsid w:val="003047D6"/>
    <w:rsid w:val="00304808"/>
    <w:rsid w:val="00304F63"/>
    <w:rsid w:val="00305573"/>
    <w:rsid w:val="00305D01"/>
    <w:rsid w:val="003060A7"/>
    <w:rsid w:val="00306AB0"/>
    <w:rsid w:val="00306FBF"/>
    <w:rsid w:val="0030706B"/>
    <w:rsid w:val="003071D4"/>
    <w:rsid w:val="00307861"/>
    <w:rsid w:val="00307ADD"/>
    <w:rsid w:val="00307ADE"/>
    <w:rsid w:val="00307AE9"/>
    <w:rsid w:val="00307DB5"/>
    <w:rsid w:val="003100BD"/>
    <w:rsid w:val="0031090C"/>
    <w:rsid w:val="00310C6B"/>
    <w:rsid w:val="003112D8"/>
    <w:rsid w:val="0031224B"/>
    <w:rsid w:val="00312905"/>
    <w:rsid w:val="00312EE1"/>
    <w:rsid w:val="003132A1"/>
    <w:rsid w:val="00313BFE"/>
    <w:rsid w:val="003144B9"/>
    <w:rsid w:val="00314611"/>
    <w:rsid w:val="00314676"/>
    <w:rsid w:val="00314A48"/>
    <w:rsid w:val="00314A86"/>
    <w:rsid w:val="00315368"/>
    <w:rsid w:val="00315B83"/>
    <w:rsid w:val="00316038"/>
    <w:rsid w:val="00316799"/>
    <w:rsid w:val="0031734C"/>
    <w:rsid w:val="00317844"/>
    <w:rsid w:val="00317857"/>
    <w:rsid w:val="00317AF8"/>
    <w:rsid w:val="00317FE4"/>
    <w:rsid w:val="00320688"/>
    <w:rsid w:val="00320AC4"/>
    <w:rsid w:val="003214A7"/>
    <w:rsid w:val="00321B60"/>
    <w:rsid w:val="003222E8"/>
    <w:rsid w:val="0032281F"/>
    <w:rsid w:val="00323083"/>
    <w:rsid w:val="003233F8"/>
    <w:rsid w:val="003234F9"/>
    <w:rsid w:val="00323661"/>
    <w:rsid w:val="0032370A"/>
    <w:rsid w:val="00323B88"/>
    <w:rsid w:val="00323F64"/>
    <w:rsid w:val="00323F8D"/>
    <w:rsid w:val="00324002"/>
    <w:rsid w:val="00324A9A"/>
    <w:rsid w:val="00324FD0"/>
    <w:rsid w:val="003250D4"/>
    <w:rsid w:val="00325990"/>
    <w:rsid w:val="00325BE4"/>
    <w:rsid w:val="00326136"/>
    <w:rsid w:val="00326275"/>
    <w:rsid w:val="00326446"/>
    <w:rsid w:val="00326553"/>
    <w:rsid w:val="00326EC0"/>
    <w:rsid w:val="003270C9"/>
    <w:rsid w:val="003274A3"/>
    <w:rsid w:val="003279F6"/>
    <w:rsid w:val="00330117"/>
    <w:rsid w:val="00330F9C"/>
    <w:rsid w:val="0033168C"/>
    <w:rsid w:val="003323ED"/>
    <w:rsid w:val="003327BB"/>
    <w:rsid w:val="00332B27"/>
    <w:rsid w:val="003331C8"/>
    <w:rsid w:val="003331E2"/>
    <w:rsid w:val="0033332E"/>
    <w:rsid w:val="003334F8"/>
    <w:rsid w:val="00334B10"/>
    <w:rsid w:val="00334F8B"/>
    <w:rsid w:val="00335319"/>
    <w:rsid w:val="00335370"/>
    <w:rsid w:val="00335390"/>
    <w:rsid w:val="00335D14"/>
    <w:rsid w:val="00336011"/>
    <w:rsid w:val="003362B0"/>
    <w:rsid w:val="003364F4"/>
    <w:rsid w:val="003367A1"/>
    <w:rsid w:val="003367B4"/>
    <w:rsid w:val="00336BCA"/>
    <w:rsid w:val="00336BCD"/>
    <w:rsid w:val="00337134"/>
    <w:rsid w:val="00340007"/>
    <w:rsid w:val="00340097"/>
    <w:rsid w:val="0034019C"/>
    <w:rsid w:val="00340321"/>
    <w:rsid w:val="0034074F"/>
    <w:rsid w:val="00340858"/>
    <w:rsid w:val="0034199D"/>
    <w:rsid w:val="00341BEE"/>
    <w:rsid w:val="00342257"/>
    <w:rsid w:val="003423B0"/>
    <w:rsid w:val="00342976"/>
    <w:rsid w:val="00342D27"/>
    <w:rsid w:val="00343744"/>
    <w:rsid w:val="00343A44"/>
    <w:rsid w:val="00343ACE"/>
    <w:rsid w:val="00343BE5"/>
    <w:rsid w:val="00343D00"/>
    <w:rsid w:val="00343D41"/>
    <w:rsid w:val="00343FC6"/>
    <w:rsid w:val="00344BDC"/>
    <w:rsid w:val="00344C9B"/>
    <w:rsid w:val="00344DBF"/>
    <w:rsid w:val="00344E68"/>
    <w:rsid w:val="00344F88"/>
    <w:rsid w:val="0034525F"/>
    <w:rsid w:val="00345C17"/>
    <w:rsid w:val="00346AEE"/>
    <w:rsid w:val="003474DD"/>
    <w:rsid w:val="00350706"/>
    <w:rsid w:val="00351012"/>
    <w:rsid w:val="00351894"/>
    <w:rsid w:val="003522EC"/>
    <w:rsid w:val="00352D82"/>
    <w:rsid w:val="00353435"/>
    <w:rsid w:val="003534D2"/>
    <w:rsid w:val="003538F6"/>
    <w:rsid w:val="0035398F"/>
    <w:rsid w:val="00353DAF"/>
    <w:rsid w:val="00353E50"/>
    <w:rsid w:val="003547B5"/>
    <w:rsid w:val="00354C0D"/>
    <w:rsid w:val="00354C29"/>
    <w:rsid w:val="003557D2"/>
    <w:rsid w:val="00355863"/>
    <w:rsid w:val="00355C9A"/>
    <w:rsid w:val="0035622C"/>
    <w:rsid w:val="003566B6"/>
    <w:rsid w:val="00356A51"/>
    <w:rsid w:val="00356E75"/>
    <w:rsid w:val="00356F52"/>
    <w:rsid w:val="00356F75"/>
    <w:rsid w:val="003571CD"/>
    <w:rsid w:val="0035730F"/>
    <w:rsid w:val="0035749E"/>
    <w:rsid w:val="00357BF0"/>
    <w:rsid w:val="00357F8C"/>
    <w:rsid w:val="00360248"/>
    <w:rsid w:val="0036072D"/>
    <w:rsid w:val="00360B6D"/>
    <w:rsid w:val="00360EC2"/>
    <w:rsid w:val="00361239"/>
    <w:rsid w:val="00361716"/>
    <w:rsid w:val="00361AB4"/>
    <w:rsid w:val="00362AA7"/>
    <w:rsid w:val="00362CE9"/>
    <w:rsid w:val="0036369B"/>
    <w:rsid w:val="00363795"/>
    <w:rsid w:val="00363A07"/>
    <w:rsid w:val="00363C40"/>
    <w:rsid w:val="003641B9"/>
    <w:rsid w:val="0036468D"/>
    <w:rsid w:val="0036479C"/>
    <w:rsid w:val="00364C28"/>
    <w:rsid w:val="0036507B"/>
    <w:rsid w:val="003655FD"/>
    <w:rsid w:val="0036568F"/>
    <w:rsid w:val="00365C93"/>
    <w:rsid w:val="00366215"/>
    <w:rsid w:val="00367788"/>
    <w:rsid w:val="003707EB"/>
    <w:rsid w:val="00371209"/>
    <w:rsid w:val="00371945"/>
    <w:rsid w:val="00373C50"/>
    <w:rsid w:val="00373E3C"/>
    <w:rsid w:val="00373F11"/>
    <w:rsid w:val="00374152"/>
    <w:rsid w:val="0037453D"/>
    <w:rsid w:val="0037466D"/>
    <w:rsid w:val="003747C4"/>
    <w:rsid w:val="00374BCB"/>
    <w:rsid w:val="00375851"/>
    <w:rsid w:val="00375DED"/>
    <w:rsid w:val="00376267"/>
    <w:rsid w:val="0037629C"/>
    <w:rsid w:val="0037735A"/>
    <w:rsid w:val="00377782"/>
    <w:rsid w:val="003804DF"/>
    <w:rsid w:val="00380D4E"/>
    <w:rsid w:val="00381160"/>
    <w:rsid w:val="00381255"/>
    <w:rsid w:val="00381522"/>
    <w:rsid w:val="00381AFD"/>
    <w:rsid w:val="00381DED"/>
    <w:rsid w:val="0038242A"/>
    <w:rsid w:val="00382791"/>
    <w:rsid w:val="00382821"/>
    <w:rsid w:val="00382ED4"/>
    <w:rsid w:val="00382F1B"/>
    <w:rsid w:val="003834C8"/>
    <w:rsid w:val="00383AFC"/>
    <w:rsid w:val="00383B63"/>
    <w:rsid w:val="003846B0"/>
    <w:rsid w:val="00384CBF"/>
    <w:rsid w:val="00385285"/>
    <w:rsid w:val="0038536F"/>
    <w:rsid w:val="0038566E"/>
    <w:rsid w:val="00385880"/>
    <w:rsid w:val="00385E68"/>
    <w:rsid w:val="00386627"/>
    <w:rsid w:val="00386A01"/>
    <w:rsid w:val="00386AFA"/>
    <w:rsid w:val="00387A6E"/>
    <w:rsid w:val="00387AEA"/>
    <w:rsid w:val="00390036"/>
    <w:rsid w:val="00390494"/>
    <w:rsid w:val="003906D2"/>
    <w:rsid w:val="00390B87"/>
    <w:rsid w:val="00390D2D"/>
    <w:rsid w:val="00390DCA"/>
    <w:rsid w:val="003913A7"/>
    <w:rsid w:val="00391633"/>
    <w:rsid w:val="0039163A"/>
    <w:rsid w:val="0039183A"/>
    <w:rsid w:val="00391975"/>
    <w:rsid w:val="00391BBA"/>
    <w:rsid w:val="00391D19"/>
    <w:rsid w:val="003922D7"/>
    <w:rsid w:val="003927C5"/>
    <w:rsid w:val="00392E0C"/>
    <w:rsid w:val="0039361C"/>
    <w:rsid w:val="00393B02"/>
    <w:rsid w:val="003951B6"/>
    <w:rsid w:val="00396F43"/>
    <w:rsid w:val="003971A3"/>
    <w:rsid w:val="00397C94"/>
    <w:rsid w:val="003A04DA"/>
    <w:rsid w:val="003A0797"/>
    <w:rsid w:val="003A10CA"/>
    <w:rsid w:val="003A17F8"/>
    <w:rsid w:val="003A1940"/>
    <w:rsid w:val="003A2D56"/>
    <w:rsid w:val="003A3674"/>
    <w:rsid w:val="003A373D"/>
    <w:rsid w:val="003A387A"/>
    <w:rsid w:val="003A3E45"/>
    <w:rsid w:val="003A44A0"/>
    <w:rsid w:val="003A4594"/>
    <w:rsid w:val="003A4EDA"/>
    <w:rsid w:val="003A4F40"/>
    <w:rsid w:val="003A54B0"/>
    <w:rsid w:val="003A6D08"/>
    <w:rsid w:val="003A6ED6"/>
    <w:rsid w:val="003A7040"/>
    <w:rsid w:val="003A75E3"/>
    <w:rsid w:val="003A77C1"/>
    <w:rsid w:val="003A7C5E"/>
    <w:rsid w:val="003A7D9C"/>
    <w:rsid w:val="003B022D"/>
    <w:rsid w:val="003B052F"/>
    <w:rsid w:val="003B0955"/>
    <w:rsid w:val="003B0AD3"/>
    <w:rsid w:val="003B1104"/>
    <w:rsid w:val="003B121C"/>
    <w:rsid w:val="003B2521"/>
    <w:rsid w:val="003B2B1A"/>
    <w:rsid w:val="003B2B3C"/>
    <w:rsid w:val="003B2C7E"/>
    <w:rsid w:val="003B2F80"/>
    <w:rsid w:val="003B33A9"/>
    <w:rsid w:val="003B3CEC"/>
    <w:rsid w:val="003B4339"/>
    <w:rsid w:val="003B4E22"/>
    <w:rsid w:val="003B4E25"/>
    <w:rsid w:val="003B5791"/>
    <w:rsid w:val="003B58AD"/>
    <w:rsid w:val="003B5CE6"/>
    <w:rsid w:val="003B67B0"/>
    <w:rsid w:val="003B7C14"/>
    <w:rsid w:val="003B7E61"/>
    <w:rsid w:val="003B7E6E"/>
    <w:rsid w:val="003C07D0"/>
    <w:rsid w:val="003C0A87"/>
    <w:rsid w:val="003C19F2"/>
    <w:rsid w:val="003C22CB"/>
    <w:rsid w:val="003C2492"/>
    <w:rsid w:val="003C2B65"/>
    <w:rsid w:val="003C2D0C"/>
    <w:rsid w:val="003C2D5D"/>
    <w:rsid w:val="003C336D"/>
    <w:rsid w:val="003C3576"/>
    <w:rsid w:val="003C3CC4"/>
    <w:rsid w:val="003C4096"/>
    <w:rsid w:val="003C4324"/>
    <w:rsid w:val="003C48CE"/>
    <w:rsid w:val="003C4AA3"/>
    <w:rsid w:val="003C4EC5"/>
    <w:rsid w:val="003C4EFC"/>
    <w:rsid w:val="003C539E"/>
    <w:rsid w:val="003C63D3"/>
    <w:rsid w:val="003C651D"/>
    <w:rsid w:val="003C6F22"/>
    <w:rsid w:val="003C7192"/>
    <w:rsid w:val="003C7410"/>
    <w:rsid w:val="003C760F"/>
    <w:rsid w:val="003C780D"/>
    <w:rsid w:val="003C7929"/>
    <w:rsid w:val="003D05AC"/>
    <w:rsid w:val="003D0990"/>
    <w:rsid w:val="003D0EF4"/>
    <w:rsid w:val="003D177E"/>
    <w:rsid w:val="003D2399"/>
    <w:rsid w:val="003D248D"/>
    <w:rsid w:val="003D2663"/>
    <w:rsid w:val="003D2906"/>
    <w:rsid w:val="003D2B64"/>
    <w:rsid w:val="003D2E7D"/>
    <w:rsid w:val="003D368E"/>
    <w:rsid w:val="003D41BA"/>
    <w:rsid w:val="003D4387"/>
    <w:rsid w:val="003D487B"/>
    <w:rsid w:val="003D4F92"/>
    <w:rsid w:val="003D547A"/>
    <w:rsid w:val="003D5958"/>
    <w:rsid w:val="003D6355"/>
    <w:rsid w:val="003D63BA"/>
    <w:rsid w:val="003D649A"/>
    <w:rsid w:val="003D724D"/>
    <w:rsid w:val="003D7EFC"/>
    <w:rsid w:val="003E0A2D"/>
    <w:rsid w:val="003E0B17"/>
    <w:rsid w:val="003E0F3F"/>
    <w:rsid w:val="003E10DE"/>
    <w:rsid w:val="003E133C"/>
    <w:rsid w:val="003E152F"/>
    <w:rsid w:val="003E1EFD"/>
    <w:rsid w:val="003E2475"/>
    <w:rsid w:val="003E2604"/>
    <w:rsid w:val="003E2731"/>
    <w:rsid w:val="003E3BF7"/>
    <w:rsid w:val="003E3EB9"/>
    <w:rsid w:val="003E553F"/>
    <w:rsid w:val="003E584C"/>
    <w:rsid w:val="003E59B2"/>
    <w:rsid w:val="003E5D50"/>
    <w:rsid w:val="003E5E17"/>
    <w:rsid w:val="003E6F22"/>
    <w:rsid w:val="003E7009"/>
    <w:rsid w:val="003E77E9"/>
    <w:rsid w:val="003E7B19"/>
    <w:rsid w:val="003E7F55"/>
    <w:rsid w:val="003F025E"/>
    <w:rsid w:val="003F0603"/>
    <w:rsid w:val="003F0BC8"/>
    <w:rsid w:val="003F0D7A"/>
    <w:rsid w:val="003F16E7"/>
    <w:rsid w:val="003F19E7"/>
    <w:rsid w:val="003F1E14"/>
    <w:rsid w:val="003F2732"/>
    <w:rsid w:val="003F285F"/>
    <w:rsid w:val="003F2F4C"/>
    <w:rsid w:val="003F30ED"/>
    <w:rsid w:val="003F351F"/>
    <w:rsid w:val="003F42DA"/>
    <w:rsid w:val="003F4332"/>
    <w:rsid w:val="003F43DE"/>
    <w:rsid w:val="003F4555"/>
    <w:rsid w:val="003F4723"/>
    <w:rsid w:val="003F472A"/>
    <w:rsid w:val="003F474A"/>
    <w:rsid w:val="003F508C"/>
    <w:rsid w:val="003F50D7"/>
    <w:rsid w:val="003F522C"/>
    <w:rsid w:val="003F5522"/>
    <w:rsid w:val="003F57BE"/>
    <w:rsid w:val="003F5C19"/>
    <w:rsid w:val="003F5CAD"/>
    <w:rsid w:val="003F5FFF"/>
    <w:rsid w:val="003F636C"/>
    <w:rsid w:val="003F6E7B"/>
    <w:rsid w:val="003F76DB"/>
    <w:rsid w:val="003F780F"/>
    <w:rsid w:val="003F7EAF"/>
    <w:rsid w:val="00400522"/>
    <w:rsid w:val="00400908"/>
    <w:rsid w:val="00400E0B"/>
    <w:rsid w:val="00400F81"/>
    <w:rsid w:val="00400FAA"/>
    <w:rsid w:val="004015C6"/>
    <w:rsid w:val="00401A63"/>
    <w:rsid w:val="00401EBB"/>
    <w:rsid w:val="004021E7"/>
    <w:rsid w:val="00402213"/>
    <w:rsid w:val="00402234"/>
    <w:rsid w:val="00402D50"/>
    <w:rsid w:val="00403035"/>
    <w:rsid w:val="004030B8"/>
    <w:rsid w:val="00403B63"/>
    <w:rsid w:val="00403FAC"/>
    <w:rsid w:val="004040CC"/>
    <w:rsid w:val="00404834"/>
    <w:rsid w:val="00405231"/>
    <w:rsid w:val="00405410"/>
    <w:rsid w:val="00405A9F"/>
    <w:rsid w:val="0040619E"/>
    <w:rsid w:val="004067C8"/>
    <w:rsid w:val="00407023"/>
    <w:rsid w:val="0040702A"/>
    <w:rsid w:val="00407279"/>
    <w:rsid w:val="004073DA"/>
    <w:rsid w:val="004073E9"/>
    <w:rsid w:val="00407CD5"/>
    <w:rsid w:val="004108C6"/>
    <w:rsid w:val="0041108F"/>
    <w:rsid w:val="004112EA"/>
    <w:rsid w:val="00412CE1"/>
    <w:rsid w:val="00412CEB"/>
    <w:rsid w:val="00412ED6"/>
    <w:rsid w:val="004134DD"/>
    <w:rsid w:val="004137DE"/>
    <w:rsid w:val="00413AAF"/>
    <w:rsid w:val="00413F05"/>
    <w:rsid w:val="00413FD8"/>
    <w:rsid w:val="00414156"/>
    <w:rsid w:val="0041440B"/>
    <w:rsid w:val="00414983"/>
    <w:rsid w:val="00414E36"/>
    <w:rsid w:val="00414ECC"/>
    <w:rsid w:val="004155E4"/>
    <w:rsid w:val="0041582B"/>
    <w:rsid w:val="004159F6"/>
    <w:rsid w:val="00415DC0"/>
    <w:rsid w:val="004169DC"/>
    <w:rsid w:val="0041776F"/>
    <w:rsid w:val="004178D9"/>
    <w:rsid w:val="00417AF5"/>
    <w:rsid w:val="00417B5B"/>
    <w:rsid w:val="00417D46"/>
    <w:rsid w:val="0042038B"/>
    <w:rsid w:val="0042074B"/>
    <w:rsid w:val="00420888"/>
    <w:rsid w:val="00420B9E"/>
    <w:rsid w:val="00420D88"/>
    <w:rsid w:val="00421070"/>
    <w:rsid w:val="0042179E"/>
    <w:rsid w:val="00421EA5"/>
    <w:rsid w:val="00421EAE"/>
    <w:rsid w:val="0042242D"/>
    <w:rsid w:val="004225F3"/>
    <w:rsid w:val="0042291C"/>
    <w:rsid w:val="00422C7F"/>
    <w:rsid w:val="00422E83"/>
    <w:rsid w:val="00423674"/>
    <w:rsid w:val="00423893"/>
    <w:rsid w:val="00423C2D"/>
    <w:rsid w:val="004242F3"/>
    <w:rsid w:val="0042449D"/>
    <w:rsid w:val="00424695"/>
    <w:rsid w:val="00424766"/>
    <w:rsid w:val="00424792"/>
    <w:rsid w:val="004248F3"/>
    <w:rsid w:val="0042496A"/>
    <w:rsid w:val="00424AD8"/>
    <w:rsid w:val="00424E40"/>
    <w:rsid w:val="00424FDE"/>
    <w:rsid w:val="00425390"/>
    <w:rsid w:val="0042545E"/>
    <w:rsid w:val="004255D2"/>
    <w:rsid w:val="00425D34"/>
    <w:rsid w:val="00425E8E"/>
    <w:rsid w:val="00426024"/>
    <w:rsid w:val="004265B9"/>
    <w:rsid w:val="00426A84"/>
    <w:rsid w:val="00426D27"/>
    <w:rsid w:val="00427379"/>
    <w:rsid w:val="004273C4"/>
    <w:rsid w:val="00427464"/>
    <w:rsid w:val="00427BB0"/>
    <w:rsid w:val="004304CA"/>
    <w:rsid w:val="004304F0"/>
    <w:rsid w:val="004307ED"/>
    <w:rsid w:val="004308C1"/>
    <w:rsid w:val="00430D16"/>
    <w:rsid w:val="00430E61"/>
    <w:rsid w:val="00431199"/>
    <w:rsid w:val="00431778"/>
    <w:rsid w:val="00431ACE"/>
    <w:rsid w:val="00431EA2"/>
    <w:rsid w:val="00432303"/>
    <w:rsid w:val="00432470"/>
    <w:rsid w:val="00432541"/>
    <w:rsid w:val="004326E5"/>
    <w:rsid w:val="00432E96"/>
    <w:rsid w:val="00432FE7"/>
    <w:rsid w:val="00433006"/>
    <w:rsid w:val="00433394"/>
    <w:rsid w:val="0043393C"/>
    <w:rsid w:val="00433F92"/>
    <w:rsid w:val="00433FE8"/>
    <w:rsid w:val="004345F5"/>
    <w:rsid w:val="00434877"/>
    <w:rsid w:val="00435C45"/>
    <w:rsid w:val="00435D66"/>
    <w:rsid w:val="00435EF6"/>
    <w:rsid w:val="004365CA"/>
    <w:rsid w:val="004369AB"/>
    <w:rsid w:val="00437214"/>
    <w:rsid w:val="00437492"/>
    <w:rsid w:val="00437595"/>
    <w:rsid w:val="00437689"/>
    <w:rsid w:val="00437DA4"/>
    <w:rsid w:val="0044090B"/>
    <w:rsid w:val="004412FD"/>
    <w:rsid w:val="0044176E"/>
    <w:rsid w:val="00441BCC"/>
    <w:rsid w:val="00441E34"/>
    <w:rsid w:val="00441E68"/>
    <w:rsid w:val="00441FFC"/>
    <w:rsid w:val="0044229E"/>
    <w:rsid w:val="004426D9"/>
    <w:rsid w:val="00442828"/>
    <w:rsid w:val="00442F2E"/>
    <w:rsid w:val="00443198"/>
    <w:rsid w:val="0044342F"/>
    <w:rsid w:val="004436DB"/>
    <w:rsid w:val="0044397F"/>
    <w:rsid w:val="00444175"/>
    <w:rsid w:val="00444236"/>
    <w:rsid w:val="004442F6"/>
    <w:rsid w:val="00444489"/>
    <w:rsid w:val="004447F3"/>
    <w:rsid w:val="00444ED6"/>
    <w:rsid w:val="00445DF4"/>
    <w:rsid w:val="00445E81"/>
    <w:rsid w:val="00446237"/>
    <w:rsid w:val="004466A5"/>
    <w:rsid w:val="004466EA"/>
    <w:rsid w:val="00446E11"/>
    <w:rsid w:val="00446E81"/>
    <w:rsid w:val="004471B4"/>
    <w:rsid w:val="004471B6"/>
    <w:rsid w:val="004479CE"/>
    <w:rsid w:val="00447B56"/>
    <w:rsid w:val="00447E26"/>
    <w:rsid w:val="0045082F"/>
    <w:rsid w:val="00450C42"/>
    <w:rsid w:val="00450C5B"/>
    <w:rsid w:val="004511A7"/>
    <w:rsid w:val="0045132E"/>
    <w:rsid w:val="00451EEC"/>
    <w:rsid w:val="0045237C"/>
    <w:rsid w:val="00452406"/>
    <w:rsid w:val="004528ED"/>
    <w:rsid w:val="00452A18"/>
    <w:rsid w:val="00453155"/>
    <w:rsid w:val="00453843"/>
    <w:rsid w:val="00453903"/>
    <w:rsid w:val="00455327"/>
    <w:rsid w:val="00455CF3"/>
    <w:rsid w:val="00455E73"/>
    <w:rsid w:val="00455FA8"/>
    <w:rsid w:val="004562D8"/>
    <w:rsid w:val="0045641B"/>
    <w:rsid w:val="00456885"/>
    <w:rsid w:val="00456ADD"/>
    <w:rsid w:val="00456E37"/>
    <w:rsid w:val="004576FD"/>
    <w:rsid w:val="00460474"/>
    <w:rsid w:val="00460E19"/>
    <w:rsid w:val="00460F35"/>
    <w:rsid w:val="004614B8"/>
    <w:rsid w:val="00461B0E"/>
    <w:rsid w:val="00461FA6"/>
    <w:rsid w:val="004621B8"/>
    <w:rsid w:val="00462BBE"/>
    <w:rsid w:val="00462C82"/>
    <w:rsid w:val="0046301A"/>
    <w:rsid w:val="004633FD"/>
    <w:rsid w:val="004638F7"/>
    <w:rsid w:val="00463BD4"/>
    <w:rsid w:val="00464044"/>
    <w:rsid w:val="004657DD"/>
    <w:rsid w:val="00465899"/>
    <w:rsid w:val="004658A8"/>
    <w:rsid w:val="00465BE3"/>
    <w:rsid w:val="004660B8"/>
    <w:rsid w:val="00466224"/>
    <w:rsid w:val="00466DE8"/>
    <w:rsid w:val="004675C7"/>
    <w:rsid w:val="004676C4"/>
    <w:rsid w:val="004708F4"/>
    <w:rsid w:val="00470E7C"/>
    <w:rsid w:val="00471117"/>
    <w:rsid w:val="004712BE"/>
    <w:rsid w:val="00471356"/>
    <w:rsid w:val="00472659"/>
    <w:rsid w:val="00472797"/>
    <w:rsid w:val="0047299E"/>
    <w:rsid w:val="00472DA7"/>
    <w:rsid w:val="00473596"/>
    <w:rsid w:val="004739F3"/>
    <w:rsid w:val="00473D73"/>
    <w:rsid w:val="00473F87"/>
    <w:rsid w:val="004748EB"/>
    <w:rsid w:val="00474A0C"/>
    <w:rsid w:val="00474D7C"/>
    <w:rsid w:val="0047587E"/>
    <w:rsid w:val="00476271"/>
    <w:rsid w:val="00476A35"/>
    <w:rsid w:val="00476E62"/>
    <w:rsid w:val="00476FFE"/>
    <w:rsid w:val="0047727C"/>
    <w:rsid w:val="00477F51"/>
    <w:rsid w:val="0048014C"/>
    <w:rsid w:val="00480439"/>
    <w:rsid w:val="004809B3"/>
    <w:rsid w:val="00480D23"/>
    <w:rsid w:val="00480DAE"/>
    <w:rsid w:val="00480DFD"/>
    <w:rsid w:val="00480FA9"/>
    <w:rsid w:val="00481429"/>
    <w:rsid w:val="00481643"/>
    <w:rsid w:val="00482A80"/>
    <w:rsid w:val="00482ACA"/>
    <w:rsid w:val="00482EED"/>
    <w:rsid w:val="004833C5"/>
    <w:rsid w:val="00483413"/>
    <w:rsid w:val="004835DF"/>
    <w:rsid w:val="00483C32"/>
    <w:rsid w:val="00484437"/>
    <w:rsid w:val="00484BBB"/>
    <w:rsid w:val="00485BD4"/>
    <w:rsid w:val="0048655C"/>
    <w:rsid w:val="004867A9"/>
    <w:rsid w:val="00486FB2"/>
    <w:rsid w:val="0048716B"/>
    <w:rsid w:val="004874AB"/>
    <w:rsid w:val="00487B46"/>
    <w:rsid w:val="00490CBB"/>
    <w:rsid w:val="0049217B"/>
    <w:rsid w:val="0049249C"/>
    <w:rsid w:val="00493253"/>
    <w:rsid w:val="00493ABF"/>
    <w:rsid w:val="00494453"/>
    <w:rsid w:val="00494B94"/>
    <w:rsid w:val="004957EF"/>
    <w:rsid w:val="00496246"/>
    <w:rsid w:val="0049643A"/>
    <w:rsid w:val="00496C7E"/>
    <w:rsid w:val="00496FAB"/>
    <w:rsid w:val="00497335"/>
    <w:rsid w:val="00497606"/>
    <w:rsid w:val="004978BA"/>
    <w:rsid w:val="004A000B"/>
    <w:rsid w:val="004A00F3"/>
    <w:rsid w:val="004A0675"/>
    <w:rsid w:val="004A0908"/>
    <w:rsid w:val="004A0EC5"/>
    <w:rsid w:val="004A1657"/>
    <w:rsid w:val="004A175E"/>
    <w:rsid w:val="004A1F56"/>
    <w:rsid w:val="004A272C"/>
    <w:rsid w:val="004A2B8F"/>
    <w:rsid w:val="004A30B3"/>
    <w:rsid w:val="004A3968"/>
    <w:rsid w:val="004A3C22"/>
    <w:rsid w:val="004A4298"/>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B55"/>
    <w:rsid w:val="004B3F16"/>
    <w:rsid w:val="004B3F7D"/>
    <w:rsid w:val="004B43F3"/>
    <w:rsid w:val="004B452B"/>
    <w:rsid w:val="004B4802"/>
    <w:rsid w:val="004B50BD"/>
    <w:rsid w:val="004B5547"/>
    <w:rsid w:val="004B57C5"/>
    <w:rsid w:val="004B62CF"/>
    <w:rsid w:val="004B6387"/>
    <w:rsid w:val="004B6635"/>
    <w:rsid w:val="004B6D06"/>
    <w:rsid w:val="004B7143"/>
    <w:rsid w:val="004B71CF"/>
    <w:rsid w:val="004B7392"/>
    <w:rsid w:val="004B7A13"/>
    <w:rsid w:val="004C0514"/>
    <w:rsid w:val="004C0844"/>
    <w:rsid w:val="004C14E3"/>
    <w:rsid w:val="004C1654"/>
    <w:rsid w:val="004C207D"/>
    <w:rsid w:val="004C215A"/>
    <w:rsid w:val="004C221D"/>
    <w:rsid w:val="004C249A"/>
    <w:rsid w:val="004C26DD"/>
    <w:rsid w:val="004C294F"/>
    <w:rsid w:val="004C2CFB"/>
    <w:rsid w:val="004C2D53"/>
    <w:rsid w:val="004C3121"/>
    <w:rsid w:val="004C3364"/>
    <w:rsid w:val="004C3702"/>
    <w:rsid w:val="004C3954"/>
    <w:rsid w:val="004C39D1"/>
    <w:rsid w:val="004C41B4"/>
    <w:rsid w:val="004C47D0"/>
    <w:rsid w:val="004C4EEF"/>
    <w:rsid w:val="004C52A6"/>
    <w:rsid w:val="004C56CC"/>
    <w:rsid w:val="004C595D"/>
    <w:rsid w:val="004C5DD5"/>
    <w:rsid w:val="004C5F45"/>
    <w:rsid w:val="004C6B0E"/>
    <w:rsid w:val="004C6BD9"/>
    <w:rsid w:val="004C6CD8"/>
    <w:rsid w:val="004C728C"/>
    <w:rsid w:val="004C7626"/>
    <w:rsid w:val="004C7D6C"/>
    <w:rsid w:val="004D0428"/>
    <w:rsid w:val="004D043A"/>
    <w:rsid w:val="004D04C2"/>
    <w:rsid w:val="004D067C"/>
    <w:rsid w:val="004D1B01"/>
    <w:rsid w:val="004D1CE5"/>
    <w:rsid w:val="004D27E1"/>
    <w:rsid w:val="004D2D75"/>
    <w:rsid w:val="004D3253"/>
    <w:rsid w:val="004D34C3"/>
    <w:rsid w:val="004D4167"/>
    <w:rsid w:val="004D4C44"/>
    <w:rsid w:val="004D5184"/>
    <w:rsid w:val="004D5319"/>
    <w:rsid w:val="004D5A8D"/>
    <w:rsid w:val="004D5D5A"/>
    <w:rsid w:val="004D607E"/>
    <w:rsid w:val="004D6549"/>
    <w:rsid w:val="004D6B2D"/>
    <w:rsid w:val="004D6B38"/>
    <w:rsid w:val="004D6E0B"/>
    <w:rsid w:val="004D6E5E"/>
    <w:rsid w:val="004D70CE"/>
    <w:rsid w:val="004D7442"/>
    <w:rsid w:val="004D7ACF"/>
    <w:rsid w:val="004D7DE1"/>
    <w:rsid w:val="004D7E27"/>
    <w:rsid w:val="004D7EE9"/>
    <w:rsid w:val="004E008A"/>
    <w:rsid w:val="004E00CE"/>
    <w:rsid w:val="004E0494"/>
    <w:rsid w:val="004E05EF"/>
    <w:rsid w:val="004E0BB2"/>
    <w:rsid w:val="004E10E3"/>
    <w:rsid w:val="004E1AFB"/>
    <w:rsid w:val="004E25A1"/>
    <w:rsid w:val="004E273B"/>
    <w:rsid w:val="004E2871"/>
    <w:rsid w:val="004E29B3"/>
    <w:rsid w:val="004E2B3B"/>
    <w:rsid w:val="004E2E7E"/>
    <w:rsid w:val="004E31DE"/>
    <w:rsid w:val="004E3616"/>
    <w:rsid w:val="004E3703"/>
    <w:rsid w:val="004E3B57"/>
    <w:rsid w:val="004E3D22"/>
    <w:rsid w:val="004E3EA7"/>
    <w:rsid w:val="004E5133"/>
    <w:rsid w:val="004E5A99"/>
    <w:rsid w:val="004E5EF9"/>
    <w:rsid w:val="004E763E"/>
    <w:rsid w:val="004E7CC0"/>
    <w:rsid w:val="004F0B1E"/>
    <w:rsid w:val="004F0BE2"/>
    <w:rsid w:val="004F1172"/>
    <w:rsid w:val="004F183E"/>
    <w:rsid w:val="004F1A90"/>
    <w:rsid w:val="004F1DE1"/>
    <w:rsid w:val="004F1E11"/>
    <w:rsid w:val="004F1EFF"/>
    <w:rsid w:val="004F2700"/>
    <w:rsid w:val="004F2D7F"/>
    <w:rsid w:val="004F3111"/>
    <w:rsid w:val="004F3200"/>
    <w:rsid w:val="004F3883"/>
    <w:rsid w:val="004F4053"/>
    <w:rsid w:val="004F41A0"/>
    <w:rsid w:val="004F4DAB"/>
    <w:rsid w:val="004F5032"/>
    <w:rsid w:val="004F5148"/>
    <w:rsid w:val="004F530A"/>
    <w:rsid w:val="004F6E3A"/>
    <w:rsid w:val="004F6FB5"/>
    <w:rsid w:val="004F780C"/>
    <w:rsid w:val="00500008"/>
    <w:rsid w:val="0050017F"/>
    <w:rsid w:val="00500636"/>
    <w:rsid w:val="005007FE"/>
    <w:rsid w:val="005012C0"/>
    <w:rsid w:val="00501419"/>
    <w:rsid w:val="0050152B"/>
    <w:rsid w:val="00501549"/>
    <w:rsid w:val="00501AD1"/>
    <w:rsid w:val="0050220E"/>
    <w:rsid w:val="00502D6A"/>
    <w:rsid w:val="00502DC6"/>
    <w:rsid w:val="00502FA9"/>
    <w:rsid w:val="005030B5"/>
    <w:rsid w:val="005038DE"/>
    <w:rsid w:val="005038FE"/>
    <w:rsid w:val="005039AD"/>
    <w:rsid w:val="00503A01"/>
    <w:rsid w:val="0050410A"/>
    <w:rsid w:val="005042B9"/>
    <w:rsid w:val="005045DB"/>
    <w:rsid w:val="00504D7A"/>
    <w:rsid w:val="005055A8"/>
    <w:rsid w:val="00505B72"/>
    <w:rsid w:val="00506159"/>
    <w:rsid w:val="00506548"/>
    <w:rsid w:val="005077F2"/>
    <w:rsid w:val="00507947"/>
    <w:rsid w:val="00507B69"/>
    <w:rsid w:val="00507BD8"/>
    <w:rsid w:val="00507DCF"/>
    <w:rsid w:val="00507EE0"/>
    <w:rsid w:val="0051001D"/>
    <w:rsid w:val="0051088D"/>
    <w:rsid w:val="00510D01"/>
    <w:rsid w:val="005113EC"/>
    <w:rsid w:val="00511545"/>
    <w:rsid w:val="005116B4"/>
    <w:rsid w:val="00512085"/>
    <w:rsid w:val="0051230E"/>
    <w:rsid w:val="00512D43"/>
    <w:rsid w:val="00513AED"/>
    <w:rsid w:val="0051478E"/>
    <w:rsid w:val="00514797"/>
    <w:rsid w:val="005147C1"/>
    <w:rsid w:val="005156E7"/>
    <w:rsid w:val="005167AF"/>
    <w:rsid w:val="0051698D"/>
    <w:rsid w:val="00516AC6"/>
    <w:rsid w:val="00516B06"/>
    <w:rsid w:val="00516E69"/>
    <w:rsid w:val="00517329"/>
    <w:rsid w:val="00517819"/>
    <w:rsid w:val="00517BEC"/>
    <w:rsid w:val="00517D4C"/>
    <w:rsid w:val="00517E0D"/>
    <w:rsid w:val="00517E15"/>
    <w:rsid w:val="00517E1C"/>
    <w:rsid w:val="00517E9B"/>
    <w:rsid w:val="005201FA"/>
    <w:rsid w:val="00520600"/>
    <w:rsid w:val="00520A0E"/>
    <w:rsid w:val="00520BA8"/>
    <w:rsid w:val="005213E7"/>
    <w:rsid w:val="00521E6D"/>
    <w:rsid w:val="005221CE"/>
    <w:rsid w:val="00522BBD"/>
    <w:rsid w:val="005230E1"/>
    <w:rsid w:val="005239CE"/>
    <w:rsid w:val="00523C15"/>
    <w:rsid w:val="0052446E"/>
    <w:rsid w:val="00524CC0"/>
    <w:rsid w:val="005250B6"/>
    <w:rsid w:val="0052559F"/>
    <w:rsid w:val="00525644"/>
    <w:rsid w:val="00525847"/>
    <w:rsid w:val="00525DD2"/>
    <w:rsid w:val="00526E05"/>
    <w:rsid w:val="00526E13"/>
    <w:rsid w:val="00526FCC"/>
    <w:rsid w:val="005270D4"/>
    <w:rsid w:val="00530285"/>
    <w:rsid w:val="00530501"/>
    <w:rsid w:val="005306B2"/>
    <w:rsid w:val="005309A5"/>
    <w:rsid w:val="0053135F"/>
    <w:rsid w:val="00531671"/>
    <w:rsid w:val="00531893"/>
    <w:rsid w:val="00531954"/>
    <w:rsid w:val="00531B27"/>
    <w:rsid w:val="00531BC8"/>
    <w:rsid w:val="00531E8C"/>
    <w:rsid w:val="00532917"/>
    <w:rsid w:val="00532BAE"/>
    <w:rsid w:val="00532E4C"/>
    <w:rsid w:val="00533237"/>
    <w:rsid w:val="0053397E"/>
    <w:rsid w:val="005340CB"/>
    <w:rsid w:val="005344AE"/>
    <w:rsid w:val="00534595"/>
    <w:rsid w:val="00534A61"/>
    <w:rsid w:val="00534C35"/>
    <w:rsid w:val="00535365"/>
    <w:rsid w:val="00535CE1"/>
    <w:rsid w:val="0053605C"/>
    <w:rsid w:val="0053633A"/>
    <w:rsid w:val="005365AF"/>
    <w:rsid w:val="005365E1"/>
    <w:rsid w:val="00536824"/>
    <w:rsid w:val="00536F32"/>
    <w:rsid w:val="005374C8"/>
    <w:rsid w:val="00537D6E"/>
    <w:rsid w:val="00537E8D"/>
    <w:rsid w:val="005404D7"/>
    <w:rsid w:val="0054103E"/>
    <w:rsid w:val="00541663"/>
    <w:rsid w:val="0054183B"/>
    <w:rsid w:val="0054189B"/>
    <w:rsid w:val="00542077"/>
    <w:rsid w:val="005420B4"/>
    <w:rsid w:val="0054221B"/>
    <w:rsid w:val="00542242"/>
    <w:rsid w:val="00542892"/>
    <w:rsid w:val="00544155"/>
    <w:rsid w:val="0054453D"/>
    <w:rsid w:val="00544760"/>
    <w:rsid w:val="00544921"/>
    <w:rsid w:val="00544B39"/>
    <w:rsid w:val="00545B9E"/>
    <w:rsid w:val="00545BEE"/>
    <w:rsid w:val="00545F9B"/>
    <w:rsid w:val="00546059"/>
    <w:rsid w:val="005464BB"/>
    <w:rsid w:val="00546880"/>
    <w:rsid w:val="005473E6"/>
    <w:rsid w:val="00547526"/>
    <w:rsid w:val="0054789C"/>
    <w:rsid w:val="005478E2"/>
    <w:rsid w:val="00547F58"/>
    <w:rsid w:val="00551379"/>
    <w:rsid w:val="005513E9"/>
    <w:rsid w:val="00551592"/>
    <w:rsid w:val="005516D8"/>
    <w:rsid w:val="005518D7"/>
    <w:rsid w:val="00551AC8"/>
    <w:rsid w:val="005520DA"/>
    <w:rsid w:val="00552209"/>
    <w:rsid w:val="00552301"/>
    <w:rsid w:val="00552807"/>
    <w:rsid w:val="00552DA7"/>
    <w:rsid w:val="00553180"/>
    <w:rsid w:val="00553B8F"/>
    <w:rsid w:val="00553EBF"/>
    <w:rsid w:val="00553F83"/>
    <w:rsid w:val="0055409C"/>
    <w:rsid w:val="005540BE"/>
    <w:rsid w:val="005542CA"/>
    <w:rsid w:val="005543DF"/>
    <w:rsid w:val="0055480B"/>
    <w:rsid w:val="005549F2"/>
    <w:rsid w:val="00554DA5"/>
    <w:rsid w:val="00555E28"/>
    <w:rsid w:val="0055661C"/>
    <w:rsid w:val="00556C98"/>
    <w:rsid w:val="00556F5D"/>
    <w:rsid w:val="00556FF6"/>
    <w:rsid w:val="005571B4"/>
    <w:rsid w:val="005579A3"/>
    <w:rsid w:val="0056040A"/>
    <w:rsid w:val="00560589"/>
    <w:rsid w:val="00560D0A"/>
    <w:rsid w:val="00561C25"/>
    <w:rsid w:val="005623EE"/>
    <w:rsid w:val="005628A3"/>
    <w:rsid w:val="00562BB1"/>
    <w:rsid w:val="00562F6D"/>
    <w:rsid w:val="005633FD"/>
    <w:rsid w:val="00564960"/>
    <w:rsid w:val="00564C4E"/>
    <w:rsid w:val="00565032"/>
    <w:rsid w:val="005652C1"/>
    <w:rsid w:val="00565549"/>
    <w:rsid w:val="00565A77"/>
    <w:rsid w:val="00565CD1"/>
    <w:rsid w:val="005662C6"/>
    <w:rsid w:val="00566440"/>
    <w:rsid w:val="00566871"/>
    <w:rsid w:val="00567843"/>
    <w:rsid w:val="00567B2B"/>
    <w:rsid w:val="00567B3C"/>
    <w:rsid w:val="00567D64"/>
    <w:rsid w:val="00567DE5"/>
    <w:rsid w:val="0057066E"/>
    <w:rsid w:val="0057178A"/>
    <w:rsid w:val="00571917"/>
    <w:rsid w:val="0057243D"/>
    <w:rsid w:val="005724E6"/>
    <w:rsid w:val="00572D97"/>
    <w:rsid w:val="005731A7"/>
    <w:rsid w:val="0057408F"/>
    <w:rsid w:val="00574263"/>
    <w:rsid w:val="00574268"/>
    <w:rsid w:val="0057429D"/>
    <w:rsid w:val="00574768"/>
    <w:rsid w:val="00574B1B"/>
    <w:rsid w:val="0057549C"/>
    <w:rsid w:val="0057567E"/>
    <w:rsid w:val="0057597A"/>
    <w:rsid w:val="00575AE1"/>
    <w:rsid w:val="00575B23"/>
    <w:rsid w:val="00576E94"/>
    <w:rsid w:val="00576F5B"/>
    <w:rsid w:val="00577275"/>
    <w:rsid w:val="00580B7F"/>
    <w:rsid w:val="00580C54"/>
    <w:rsid w:val="00580EC6"/>
    <w:rsid w:val="00580EF7"/>
    <w:rsid w:val="00582023"/>
    <w:rsid w:val="00582414"/>
    <w:rsid w:val="00582493"/>
    <w:rsid w:val="00582672"/>
    <w:rsid w:val="005836D6"/>
    <w:rsid w:val="0058391E"/>
    <w:rsid w:val="00583964"/>
    <w:rsid w:val="00583D10"/>
    <w:rsid w:val="00583F95"/>
    <w:rsid w:val="005842A0"/>
    <w:rsid w:val="00585D6A"/>
    <w:rsid w:val="00586910"/>
    <w:rsid w:val="00586AC1"/>
    <w:rsid w:val="00586C5C"/>
    <w:rsid w:val="0058720F"/>
    <w:rsid w:val="00587393"/>
    <w:rsid w:val="005901E0"/>
    <w:rsid w:val="005904FC"/>
    <w:rsid w:val="0059074D"/>
    <w:rsid w:val="00590754"/>
    <w:rsid w:val="0059107A"/>
    <w:rsid w:val="005912A1"/>
    <w:rsid w:val="00591365"/>
    <w:rsid w:val="00591625"/>
    <w:rsid w:val="00591645"/>
    <w:rsid w:val="0059179B"/>
    <w:rsid w:val="0059294F"/>
    <w:rsid w:val="00593080"/>
    <w:rsid w:val="005937F4"/>
    <w:rsid w:val="00593A43"/>
    <w:rsid w:val="00593C6F"/>
    <w:rsid w:val="00594103"/>
    <w:rsid w:val="0059434A"/>
    <w:rsid w:val="0059454F"/>
    <w:rsid w:val="00594A9E"/>
    <w:rsid w:val="00595079"/>
    <w:rsid w:val="00595253"/>
    <w:rsid w:val="00595829"/>
    <w:rsid w:val="00596276"/>
    <w:rsid w:val="00596D0D"/>
    <w:rsid w:val="005978E3"/>
    <w:rsid w:val="00597938"/>
    <w:rsid w:val="00597B4D"/>
    <w:rsid w:val="005A1153"/>
    <w:rsid w:val="005A21DE"/>
    <w:rsid w:val="005A234F"/>
    <w:rsid w:val="005A242E"/>
    <w:rsid w:val="005A24CE"/>
    <w:rsid w:val="005A2569"/>
    <w:rsid w:val="005A3302"/>
    <w:rsid w:val="005A3E77"/>
    <w:rsid w:val="005A412E"/>
    <w:rsid w:val="005A4DD1"/>
    <w:rsid w:val="005A5299"/>
    <w:rsid w:val="005A5FE6"/>
    <w:rsid w:val="005A6FC8"/>
    <w:rsid w:val="005A7365"/>
    <w:rsid w:val="005A7EBF"/>
    <w:rsid w:val="005A7F3B"/>
    <w:rsid w:val="005B01BC"/>
    <w:rsid w:val="005B04EA"/>
    <w:rsid w:val="005B0B90"/>
    <w:rsid w:val="005B1564"/>
    <w:rsid w:val="005B1D71"/>
    <w:rsid w:val="005B20C0"/>
    <w:rsid w:val="005B22FC"/>
    <w:rsid w:val="005B250D"/>
    <w:rsid w:val="005B257C"/>
    <w:rsid w:val="005B339F"/>
    <w:rsid w:val="005B3594"/>
    <w:rsid w:val="005B36BA"/>
    <w:rsid w:val="005B4015"/>
    <w:rsid w:val="005B474D"/>
    <w:rsid w:val="005B4BE8"/>
    <w:rsid w:val="005B4C06"/>
    <w:rsid w:val="005B4EF3"/>
    <w:rsid w:val="005B538B"/>
    <w:rsid w:val="005B5409"/>
    <w:rsid w:val="005B54B4"/>
    <w:rsid w:val="005B56F2"/>
    <w:rsid w:val="005B5C26"/>
    <w:rsid w:val="005B6278"/>
    <w:rsid w:val="005B653D"/>
    <w:rsid w:val="005B6664"/>
    <w:rsid w:val="005B6A84"/>
    <w:rsid w:val="005B6BD7"/>
    <w:rsid w:val="005B73BE"/>
    <w:rsid w:val="005B7488"/>
    <w:rsid w:val="005B7593"/>
    <w:rsid w:val="005B7B56"/>
    <w:rsid w:val="005B7BD0"/>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EBC"/>
    <w:rsid w:val="005C2FD1"/>
    <w:rsid w:val="005C3499"/>
    <w:rsid w:val="005C4964"/>
    <w:rsid w:val="005C4D76"/>
    <w:rsid w:val="005C5118"/>
    <w:rsid w:val="005C532E"/>
    <w:rsid w:val="005C5EA2"/>
    <w:rsid w:val="005C6886"/>
    <w:rsid w:val="005C6EF9"/>
    <w:rsid w:val="005C6F68"/>
    <w:rsid w:val="005D0232"/>
    <w:rsid w:val="005D06CB"/>
    <w:rsid w:val="005D0E82"/>
    <w:rsid w:val="005D115A"/>
    <w:rsid w:val="005D12A9"/>
    <w:rsid w:val="005D12E4"/>
    <w:rsid w:val="005D1B13"/>
    <w:rsid w:val="005D23A1"/>
    <w:rsid w:val="005D2DDD"/>
    <w:rsid w:val="005D3073"/>
    <w:rsid w:val="005D38AC"/>
    <w:rsid w:val="005D391E"/>
    <w:rsid w:val="005D3DFB"/>
    <w:rsid w:val="005D4880"/>
    <w:rsid w:val="005D4F27"/>
    <w:rsid w:val="005D4FCD"/>
    <w:rsid w:val="005D501A"/>
    <w:rsid w:val="005D7138"/>
    <w:rsid w:val="005D7225"/>
    <w:rsid w:val="005D7299"/>
    <w:rsid w:val="005D7530"/>
    <w:rsid w:val="005D754D"/>
    <w:rsid w:val="005D76C8"/>
    <w:rsid w:val="005D7BD4"/>
    <w:rsid w:val="005D7C1C"/>
    <w:rsid w:val="005D7FD3"/>
    <w:rsid w:val="005E00C3"/>
    <w:rsid w:val="005E05A8"/>
    <w:rsid w:val="005E0AA1"/>
    <w:rsid w:val="005E1372"/>
    <w:rsid w:val="005E1463"/>
    <w:rsid w:val="005E1C97"/>
    <w:rsid w:val="005E2364"/>
    <w:rsid w:val="005E33E9"/>
    <w:rsid w:val="005E3602"/>
    <w:rsid w:val="005E3A06"/>
    <w:rsid w:val="005E4A14"/>
    <w:rsid w:val="005E4BFE"/>
    <w:rsid w:val="005E51F3"/>
    <w:rsid w:val="005E59E1"/>
    <w:rsid w:val="005E674B"/>
    <w:rsid w:val="005E67C5"/>
    <w:rsid w:val="005E69D6"/>
    <w:rsid w:val="005E6B48"/>
    <w:rsid w:val="005E777D"/>
    <w:rsid w:val="005E7998"/>
    <w:rsid w:val="005F0434"/>
    <w:rsid w:val="005F04A0"/>
    <w:rsid w:val="005F0862"/>
    <w:rsid w:val="005F12F9"/>
    <w:rsid w:val="005F155D"/>
    <w:rsid w:val="005F1569"/>
    <w:rsid w:val="005F1665"/>
    <w:rsid w:val="005F211B"/>
    <w:rsid w:val="005F2342"/>
    <w:rsid w:val="005F2875"/>
    <w:rsid w:val="005F2923"/>
    <w:rsid w:val="005F2D29"/>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138"/>
    <w:rsid w:val="005F720D"/>
    <w:rsid w:val="005F727B"/>
    <w:rsid w:val="005F7290"/>
    <w:rsid w:val="005F77D1"/>
    <w:rsid w:val="005F7A6C"/>
    <w:rsid w:val="00600474"/>
    <w:rsid w:val="006005F0"/>
    <w:rsid w:val="00600E4F"/>
    <w:rsid w:val="00600EF7"/>
    <w:rsid w:val="0060131E"/>
    <w:rsid w:val="0060181A"/>
    <w:rsid w:val="00601AED"/>
    <w:rsid w:val="006027C7"/>
    <w:rsid w:val="00602845"/>
    <w:rsid w:val="00602CA8"/>
    <w:rsid w:val="0060352E"/>
    <w:rsid w:val="00603546"/>
    <w:rsid w:val="00603882"/>
    <w:rsid w:val="0060390D"/>
    <w:rsid w:val="00604C94"/>
    <w:rsid w:val="00605379"/>
    <w:rsid w:val="0060563B"/>
    <w:rsid w:val="00605812"/>
    <w:rsid w:val="00606949"/>
    <w:rsid w:val="00606B6D"/>
    <w:rsid w:val="00606CD7"/>
    <w:rsid w:val="00606D7A"/>
    <w:rsid w:val="00607FB1"/>
    <w:rsid w:val="0061059E"/>
    <w:rsid w:val="00612163"/>
    <w:rsid w:val="006128B0"/>
    <w:rsid w:val="00612C66"/>
    <w:rsid w:val="0061320E"/>
    <w:rsid w:val="00615097"/>
    <w:rsid w:val="006150C5"/>
    <w:rsid w:val="00615584"/>
    <w:rsid w:val="00615A06"/>
    <w:rsid w:val="00615EF3"/>
    <w:rsid w:val="00616821"/>
    <w:rsid w:val="00616EF3"/>
    <w:rsid w:val="00616FB8"/>
    <w:rsid w:val="00617712"/>
    <w:rsid w:val="00617901"/>
    <w:rsid w:val="00620301"/>
    <w:rsid w:val="00620B9F"/>
    <w:rsid w:val="00620FD6"/>
    <w:rsid w:val="006213D8"/>
    <w:rsid w:val="00621DC0"/>
    <w:rsid w:val="0062252C"/>
    <w:rsid w:val="00622B52"/>
    <w:rsid w:val="00622C03"/>
    <w:rsid w:val="00622CBC"/>
    <w:rsid w:val="006237E4"/>
    <w:rsid w:val="006246DE"/>
    <w:rsid w:val="006248A7"/>
    <w:rsid w:val="00624A3E"/>
    <w:rsid w:val="00625271"/>
    <w:rsid w:val="006259B1"/>
    <w:rsid w:val="00625FEB"/>
    <w:rsid w:val="00626442"/>
    <w:rsid w:val="006270F0"/>
    <w:rsid w:val="006276A2"/>
    <w:rsid w:val="00627873"/>
    <w:rsid w:val="00627912"/>
    <w:rsid w:val="00627C37"/>
    <w:rsid w:val="00627D96"/>
    <w:rsid w:val="0063089D"/>
    <w:rsid w:val="00630936"/>
    <w:rsid w:val="00631A2C"/>
    <w:rsid w:val="00632483"/>
    <w:rsid w:val="00632D8E"/>
    <w:rsid w:val="0063358C"/>
    <w:rsid w:val="0063366E"/>
    <w:rsid w:val="00633675"/>
    <w:rsid w:val="0063399F"/>
    <w:rsid w:val="00633BF5"/>
    <w:rsid w:val="00634BBD"/>
    <w:rsid w:val="006352F6"/>
    <w:rsid w:val="006359A0"/>
    <w:rsid w:val="00635A33"/>
    <w:rsid w:val="00635E28"/>
    <w:rsid w:val="0063601A"/>
    <w:rsid w:val="00636072"/>
    <w:rsid w:val="006363B3"/>
    <w:rsid w:val="006366B4"/>
    <w:rsid w:val="00636C31"/>
    <w:rsid w:val="006370CA"/>
    <w:rsid w:val="0063773B"/>
    <w:rsid w:val="006378BA"/>
    <w:rsid w:val="00637D67"/>
    <w:rsid w:val="00637F1F"/>
    <w:rsid w:val="00637F64"/>
    <w:rsid w:val="00640C02"/>
    <w:rsid w:val="00640C55"/>
    <w:rsid w:val="00640D9F"/>
    <w:rsid w:val="00640E4B"/>
    <w:rsid w:val="00641302"/>
    <w:rsid w:val="0064174A"/>
    <w:rsid w:val="006418F6"/>
    <w:rsid w:val="006419AF"/>
    <w:rsid w:val="00641A85"/>
    <w:rsid w:val="00641BFB"/>
    <w:rsid w:val="00641FB9"/>
    <w:rsid w:val="0064231B"/>
    <w:rsid w:val="00643FEB"/>
    <w:rsid w:val="00644165"/>
    <w:rsid w:val="00644CB8"/>
    <w:rsid w:val="00644FD1"/>
    <w:rsid w:val="0064591C"/>
    <w:rsid w:val="00645B0D"/>
    <w:rsid w:val="00646071"/>
    <w:rsid w:val="006466D3"/>
    <w:rsid w:val="00646B0B"/>
    <w:rsid w:val="00646BD7"/>
    <w:rsid w:val="00646DDD"/>
    <w:rsid w:val="006473B2"/>
    <w:rsid w:val="00647C0F"/>
    <w:rsid w:val="006504FA"/>
    <w:rsid w:val="00650EBC"/>
    <w:rsid w:val="00651009"/>
    <w:rsid w:val="00651070"/>
    <w:rsid w:val="006510FD"/>
    <w:rsid w:val="006511FD"/>
    <w:rsid w:val="006515B7"/>
    <w:rsid w:val="00651A81"/>
    <w:rsid w:val="00651B1A"/>
    <w:rsid w:val="00651CBB"/>
    <w:rsid w:val="0065258F"/>
    <w:rsid w:val="00652CFE"/>
    <w:rsid w:val="00653B84"/>
    <w:rsid w:val="00653CAD"/>
    <w:rsid w:val="0065404A"/>
    <w:rsid w:val="0065440C"/>
    <w:rsid w:val="00654602"/>
    <w:rsid w:val="00654871"/>
    <w:rsid w:val="00654A75"/>
    <w:rsid w:val="00654BCB"/>
    <w:rsid w:val="00654E32"/>
    <w:rsid w:val="00654E9F"/>
    <w:rsid w:val="00655A4C"/>
    <w:rsid w:val="00655C80"/>
    <w:rsid w:val="00655CCC"/>
    <w:rsid w:val="006562F5"/>
    <w:rsid w:val="00656367"/>
    <w:rsid w:val="00656606"/>
    <w:rsid w:val="0065792E"/>
    <w:rsid w:val="00657BE4"/>
    <w:rsid w:val="00657C2F"/>
    <w:rsid w:val="00657F23"/>
    <w:rsid w:val="00660279"/>
    <w:rsid w:val="00660554"/>
    <w:rsid w:val="00661191"/>
    <w:rsid w:val="006619A6"/>
    <w:rsid w:val="00661A27"/>
    <w:rsid w:val="00661A45"/>
    <w:rsid w:val="00661E52"/>
    <w:rsid w:val="0066200A"/>
    <w:rsid w:val="0066266E"/>
    <w:rsid w:val="00662708"/>
    <w:rsid w:val="006627B0"/>
    <w:rsid w:val="00663207"/>
    <w:rsid w:val="00663F53"/>
    <w:rsid w:val="006645B7"/>
    <w:rsid w:val="00664D06"/>
    <w:rsid w:val="00664E89"/>
    <w:rsid w:val="00664FB6"/>
    <w:rsid w:val="006650C3"/>
    <w:rsid w:val="006655BF"/>
    <w:rsid w:val="00665740"/>
    <w:rsid w:val="00665B41"/>
    <w:rsid w:val="00666456"/>
    <w:rsid w:val="0066652E"/>
    <w:rsid w:val="00666880"/>
    <w:rsid w:val="00666C43"/>
    <w:rsid w:val="006672F4"/>
    <w:rsid w:val="0066751C"/>
    <w:rsid w:val="00667823"/>
    <w:rsid w:val="00667D7F"/>
    <w:rsid w:val="00670099"/>
    <w:rsid w:val="006705A0"/>
    <w:rsid w:val="00670685"/>
    <w:rsid w:val="00671220"/>
    <w:rsid w:val="00671262"/>
    <w:rsid w:val="0067128A"/>
    <w:rsid w:val="00671491"/>
    <w:rsid w:val="006716E1"/>
    <w:rsid w:val="00671E8A"/>
    <w:rsid w:val="006720CE"/>
    <w:rsid w:val="00672132"/>
    <w:rsid w:val="006721BD"/>
    <w:rsid w:val="006721CD"/>
    <w:rsid w:val="00672EEB"/>
    <w:rsid w:val="006749A5"/>
    <w:rsid w:val="00675268"/>
    <w:rsid w:val="006754EF"/>
    <w:rsid w:val="00675521"/>
    <w:rsid w:val="006755C0"/>
    <w:rsid w:val="00675B79"/>
    <w:rsid w:val="00675BE8"/>
    <w:rsid w:val="00677167"/>
    <w:rsid w:val="006773F0"/>
    <w:rsid w:val="006777A7"/>
    <w:rsid w:val="00677A09"/>
    <w:rsid w:val="00677A37"/>
    <w:rsid w:val="00677B5D"/>
    <w:rsid w:val="00680001"/>
    <w:rsid w:val="00680B0C"/>
    <w:rsid w:val="00680F33"/>
    <w:rsid w:val="006812C8"/>
    <w:rsid w:val="00681865"/>
    <w:rsid w:val="00681B11"/>
    <w:rsid w:val="00681DE1"/>
    <w:rsid w:val="00681ED3"/>
    <w:rsid w:val="006829A3"/>
    <w:rsid w:val="00682D10"/>
    <w:rsid w:val="00682F05"/>
    <w:rsid w:val="00683010"/>
    <w:rsid w:val="00683776"/>
    <w:rsid w:val="00683A36"/>
    <w:rsid w:val="00684342"/>
    <w:rsid w:val="0068461A"/>
    <w:rsid w:val="006848C6"/>
    <w:rsid w:val="00684B18"/>
    <w:rsid w:val="00684C75"/>
    <w:rsid w:val="00685B69"/>
    <w:rsid w:val="0068629A"/>
    <w:rsid w:val="006863B9"/>
    <w:rsid w:val="00686465"/>
    <w:rsid w:val="0068660B"/>
    <w:rsid w:val="006874EA"/>
    <w:rsid w:val="00687813"/>
    <w:rsid w:val="00687B5C"/>
    <w:rsid w:val="00687D2E"/>
    <w:rsid w:val="006906CB"/>
    <w:rsid w:val="00690DFE"/>
    <w:rsid w:val="0069111C"/>
    <w:rsid w:val="0069129E"/>
    <w:rsid w:val="0069151C"/>
    <w:rsid w:val="00691543"/>
    <w:rsid w:val="00691B93"/>
    <w:rsid w:val="006922B7"/>
    <w:rsid w:val="00692B8A"/>
    <w:rsid w:val="0069315A"/>
    <w:rsid w:val="00693634"/>
    <w:rsid w:val="0069415C"/>
    <w:rsid w:val="006945FB"/>
    <w:rsid w:val="00694ADD"/>
    <w:rsid w:val="006956D6"/>
    <w:rsid w:val="00695B04"/>
    <w:rsid w:val="00695B83"/>
    <w:rsid w:val="00696039"/>
    <w:rsid w:val="006967DF"/>
    <w:rsid w:val="00697565"/>
    <w:rsid w:val="00697E3E"/>
    <w:rsid w:val="00697F5E"/>
    <w:rsid w:val="006A00C9"/>
    <w:rsid w:val="006A08CD"/>
    <w:rsid w:val="006A14FB"/>
    <w:rsid w:val="006A16D8"/>
    <w:rsid w:val="006A23E0"/>
    <w:rsid w:val="006A27E2"/>
    <w:rsid w:val="006A2EBD"/>
    <w:rsid w:val="006A329F"/>
    <w:rsid w:val="006A35C2"/>
    <w:rsid w:val="006A37AB"/>
    <w:rsid w:val="006A3C13"/>
    <w:rsid w:val="006A3E22"/>
    <w:rsid w:val="006A3FD3"/>
    <w:rsid w:val="006A464C"/>
    <w:rsid w:val="006A4905"/>
    <w:rsid w:val="006A4944"/>
    <w:rsid w:val="006A4C74"/>
    <w:rsid w:val="006A4D93"/>
    <w:rsid w:val="006A50C2"/>
    <w:rsid w:val="006A5712"/>
    <w:rsid w:val="006A5E2C"/>
    <w:rsid w:val="006A6052"/>
    <w:rsid w:val="006A64AA"/>
    <w:rsid w:val="006A6729"/>
    <w:rsid w:val="006A69CD"/>
    <w:rsid w:val="006A6A9E"/>
    <w:rsid w:val="006A6B88"/>
    <w:rsid w:val="006A747C"/>
    <w:rsid w:val="006A7D4F"/>
    <w:rsid w:val="006A7E64"/>
    <w:rsid w:val="006B055E"/>
    <w:rsid w:val="006B08F8"/>
    <w:rsid w:val="006B0DDC"/>
    <w:rsid w:val="006B100B"/>
    <w:rsid w:val="006B1CD2"/>
    <w:rsid w:val="006B25AB"/>
    <w:rsid w:val="006B26C0"/>
    <w:rsid w:val="006B2707"/>
    <w:rsid w:val="006B2C1B"/>
    <w:rsid w:val="006B2C84"/>
    <w:rsid w:val="006B2EE1"/>
    <w:rsid w:val="006B2F20"/>
    <w:rsid w:val="006B3421"/>
    <w:rsid w:val="006B4780"/>
    <w:rsid w:val="006B4878"/>
    <w:rsid w:val="006B496B"/>
    <w:rsid w:val="006B51AD"/>
    <w:rsid w:val="006B5347"/>
    <w:rsid w:val="006B55B2"/>
    <w:rsid w:val="006B5867"/>
    <w:rsid w:val="006B589C"/>
    <w:rsid w:val="006B7CE7"/>
    <w:rsid w:val="006B7D24"/>
    <w:rsid w:val="006C077D"/>
    <w:rsid w:val="006C086A"/>
    <w:rsid w:val="006C1625"/>
    <w:rsid w:val="006C17C1"/>
    <w:rsid w:val="006C18F8"/>
    <w:rsid w:val="006C233B"/>
    <w:rsid w:val="006C3406"/>
    <w:rsid w:val="006C35B3"/>
    <w:rsid w:val="006C37AC"/>
    <w:rsid w:val="006C37FC"/>
    <w:rsid w:val="006C39FF"/>
    <w:rsid w:val="006C3CEC"/>
    <w:rsid w:val="006C46A4"/>
    <w:rsid w:val="006C505A"/>
    <w:rsid w:val="006C53F2"/>
    <w:rsid w:val="006C54C1"/>
    <w:rsid w:val="006C54CE"/>
    <w:rsid w:val="006C5712"/>
    <w:rsid w:val="006C5F1A"/>
    <w:rsid w:val="006C63A5"/>
    <w:rsid w:val="006C6863"/>
    <w:rsid w:val="006C6A52"/>
    <w:rsid w:val="006C75F3"/>
    <w:rsid w:val="006D117F"/>
    <w:rsid w:val="006D1763"/>
    <w:rsid w:val="006D1DDD"/>
    <w:rsid w:val="006D25A0"/>
    <w:rsid w:val="006D293C"/>
    <w:rsid w:val="006D2BD6"/>
    <w:rsid w:val="006D2EF5"/>
    <w:rsid w:val="006D38A4"/>
    <w:rsid w:val="006D4315"/>
    <w:rsid w:val="006D48CE"/>
    <w:rsid w:val="006D4A40"/>
    <w:rsid w:val="006D4E04"/>
    <w:rsid w:val="006D5969"/>
    <w:rsid w:val="006D5C23"/>
    <w:rsid w:val="006D644C"/>
    <w:rsid w:val="006D658F"/>
    <w:rsid w:val="006D671C"/>
    <w:rsid w:val="006D7CC8"/>
    <w:rsid w:val="006D7E96"/>
    <w:rsid w:val="006E06ED"/>
    <w:rsid w:val="006E070E"/>
    <w:rsid w:val="006E097E"/>
    <w:rsid w:val="006E0A1C"/>
    <w:rsid w:val="006E12D1"/>
    <w:rsid w:val="006E1C92"/>
    <w:rsid w:val="006E1D27"/>
    <w:rsid w:val="006E27A7"/>
    <w:rsid w:val="006E27AE"/>
    <w:rsid w:val="006E2865"/>
    <w:rsid w:val="006E34C2"/>
    <w:rsid w:val="006E34D0"/>
    <w:rsid w:val="006E38EF"/>
    <w:rsid w:val="006E3A51"/>
    <w:rsid w:val="006E42BD"/>
    <w:rsid w:val="006E43B9"/>
    <w:rsid w:val="006E49BA"/>
    <w:rsid w:val="006E50A1"/>
    <w:rsid w:val="006E551F"/>
    <w:rsid w:val="006E58E3"/>
    <w:rsid w:val="006E6065"/>
    <w:rsid w:val="006E7B9C"/>
    <w:rsid w:val="006E7E20"/>
    <w:rsid w:val="006E7E95"/>
    <w:rsid w:val="006F026D"/>
    <w:rsid w:val="006F0847"/>
    <w:rsid w:val="006F0A1C"/>
    <w:rsid w:val="006F10AC"/>
    <w:rsid w:val="006F142C"/>
    <w:rsid w:val="006F1993"/>
    <w:rsid w:val="006F1AA9"/>
    <w:rsid w:val="006F2731"/>
    <w:rsid w:val="006F2CCE"/>
    <w:rsid w:val="006F34CF"/>
    <w:rsid w:val="006F371F"/>
    <w:rsid w:val="006F3C74"/>
    <w:rsid w:val="006F4101"/>
    <w:rsid w:val="006F41E7"/>
    <w:rsid w:val="006F4235"/>
    <w:rsid w:val="006F4CA1"/>
    <w:rsid w:val="006F4E25"/>
    <w:rsid w:val="006F5189"/>
    <w:rsid w:val="006F5635"/>
    <w:rsid w:val="006F5FCC"/>
    <w:rsid w:val="006F63B8"/>
    <w:rsid w:val="006F63F3"/>
    <w:rsid w:val="006F699C"/>
    <w:rsid w:val="006F6A4C"/>
    <w:rsid w:val="006F7844"/>
    <w:rsid w:val="007003C1"/>
    <w:rsid w:val="0070065C"/>
    <w:rsid w:val="00701334"/>
    <w:rsid w:val="007015A6"/>
    <w:rsid w:val="007015C4"/>
    <w:rsid w:val="00701E93"/>
    <w:rsid w:val="00702715"/>
    <w:rsid w:val="007028D6"/>
    <w:rsid w:val="00702A36"/>
    <w:rsid w:val="00702AA9"/>
    <w:rsid w:val="00702BA6"/>
    <w:rsid w:val="00702E1E"/>
    <w:rsid w:val="007031B1"/>
    <w:rsid w:val="0070455D"/>
    <w:rsid w:val="00705176"/>
    <w:rsid w:val="007051BD"/>
    <w:rsid w:val="007051C7"/>
    <w:rsid w:val="007054AC"/>
    <w:rsid w:val="0070655C"/>
    <w:rsid w:val="007065C7"/>
    <w:rsid w:val="00707AC4"/>
    <w:rsid w:val="00707D30"/>
    <w:rsid w:val="00711039"/>
    <w:rsid w:val="007112B7"/>
    <w:rsid w:val="0071136E"/>
    <w:rsid w:val="007114E3"/>
    <w:rsid w:val="007115E8"/>
    <w:rsid w:val="00711653"/>
    <w:rsid w:val="00711E53"/>
    <w:rsid w:val="007124CA"/>
    <w:rsid w:val="007128B2"/>
    <w:rsid w:val="00712AF5"/>
    <w:rsid w:val="00712FEE"/>
    <w:rsid w:val="00713424"/>
    <w:rsid w:val="007134FD"/>
    <w:rsid w:val="007135E5"/>
    <w:rsid w:val="00713BE9"/>
    <w:rsid w:val="00713D36"/>
    <w:rsid w:val="00714011"/>
    <w:rsid w:val="0071498E"/>
    <w:rsid w:val="00714C06"/>
    <w:rsid w:val="00714F09"/>
    <w:rsid w:val="00714F0E"/>
    <w:rsid w:val="007150FA"/>
    <w:rsid w:val="007154C1"/>
    <w:rsid w:val="007155D7"/>
    <w:rsid w:val="007158A7"/>
    <w:rsid w:val="007159B8"/>
    <w:rsid w:val="007161BE"/>
    <w:rsid w:val="0071636A"/>
    <w:rsid w:val="00716883"/>
    <w:rsid w:val="00717AB8"/>
    <w:rsid w:val="00717BDB"/>
    <w:rsid w:val="00717D40"/>
    <w:rsid w:val="00720547"/>
    <w:rsid w:val="0072131D"/>
    <w:rsid w:val="0072144D"/>
    <w:rsid w:val="007216DC"/>
    <w:rsid w:val="00721DB3"/>
    <w:rsid w:val="007222F5"/>
    <w:rsid w:val="007227A4"/>
    <w:rsid w:val="00723274"/>
    <w:rsid w:val="0072355B"/>
    <w:rsid w:val="00723C07"/>
    <w:rsid w:val="00724968"/>
    <w:rsid w:val="0072503C"/>
    <w:rsid w:val="00726043"/>
    <w:rsid w:val="00726B5D"/>
    <w:rsid w:val="00726E08"/>
    <w:rsid w:val="00726FE0"/>
    <w:rsid w:val="00727311"/>
    <w:rsid w:val="007274D7"/>
    <w:rsid w:val="007277E2"/>
    <w:rsid w:val="00727E0A"/>
    <w:rsid w:val="0073032E"/>
    <w:rsid w:val="00730593"/>
    <w:rsid w:val="00730750"/>
    <w:rsid w:val="00730E00"/>
    <w:rsid w:val="00731879"/>
    <w:rsid w:val="00731B7F"/>
    <w:rsid w:val="00731E4B"/>
    <w:rsid w:val="00732190"/>
    <w:rsid w:val="00732772"/>
    <w:rsid w:val="007329F3"/>
    <w:rsid w:val="00732A0C"/>
    <w:rsid w:val="0073306A"/>
    <w:rsid w:val="007330AC"/>
    <w:rsid w:val="00733AA9"/>
    <w:rsid w:val="00733C6B"/>
    <w:rsid w:val="00733D50"/>
    <w:rsid w:val="00734607"/>
    <w:rsid w:val="00734B3E"/>
    <w:rsid w:val="00734D21"/>
    <w:rsid w:val="007357E2"/>
    <w:rsid w:val="0073592B"/>
    <w:rsid w:val="00735C60"/>
    <w:rsid w:val="007366A2"/>
    <w:rsid w:val="00736A68"/>
    <w:rsid w:val="00736D12"/>
    <w:rsid w:val="00736D4B"/>
    <w:rsid w:val="00737004"/>
    <w:rsid w:val="007370B2"/>
    <w:rsid w:val="00737AB5"/>
    <w:rsid w:val="00737B2B"/>
    <w:rsid w:val="00737C7E"/>
    <w:rsid w:val="00737D36"/>
    <w:rsid w:val="00737F68"/>
    <w:rsid w:val="00740608"/>
    <w:rsid w:val="00740E91"/>
    <w:rsid w:val="00741778"/>
    <w:rsid w:val="00741C0B"/>
    <w:rsid w:val="00742382"/>
    <w:rsid w:val="0074242D"/>
    <w:rsid w:val="0074246A"/>
    <w:rsid w:val="00742FD7"/>
    <w:rsid w:val="00743473"/>
    <w:rsid w:val="007437D0"/>
    <w:rsid w:val="00743B72"/>
    <w:rsid w:val="00743B7F"/>
    <w:rsid w:val="007447BB"/>
    <w:rsid w:val="007449BA"/>
    <w:rsid w:val="00744C2A"/>
    <w:rsid w:val="00744C8B"/>
    <w:rsid w:val="007455FE"/>
    <w:rsid w:val="007465AC"/>
    <w:rsid w:val="00746907"/>
    <w:rsid w:val="00747C4D"/>
    <w:rsid w:val="0075016D"/>
    <w:rsid w:val="0075029E"/>
    <w:rsid w:val="007503CA"/>
    <w:rsid w:val="00750B9B"/>
    <w:rsid w:val="00750C88"/>
    <w:rsid w:val="00750F82"/>
    <w:rsid w:val="00751C09"/>
    <w:rsid w:val="00751C42"/>
    <w:rsid w:val="00751E84"/>
    <w:rsid w:val="00751F5E"/>
    <w:rsid w:val="00752061"/>
    <w:rsid w:val="007527BF"/>
    <w:rsid w:val="007531D1"/>
    <w:rsid w:val="007532CD"/>
    <w:rsid w:val="0075365A"/>
    <w:rsid w:val="00754258"/>
    <w:rsid w:val="007542FE"/>
    <w:rsid w:val="00754529"/>
    <w:rsid w:val="007549E4"/>
    <w:rsid w:val="00755287"/>
    <w:rsid w:val="00755389"/>
    <w:rsid w:val="007558B7"/>
    <w:rsid w:val="007561ED"/>
    <w:rsid w:val="0075659B"/>
    <w:rsid w:val="00756EF1"/>
    <w:rsid w:val="00757FD2"/>
    <w:rsid w:val="0076011C"/>
    <w:rsid w:val="00760B41"/>
    <w:rsid w:val="007610E4"/>
    <w:rsid w:val="00761113"/>
    <w:rsid w:val="00761B19"/>
    <w:rsid w:val="00761C59"/>
    <w:rsid w:val="00761E92"/>
    <w:rsid w:val="007620C1"/>
    <w:rsid w:val="00762823"/>
    <w:rsid w:val="00762859"/>
    <w:rsid w:val="00763552"/>
    <w:rsid w:val="00763D69"/>
    <w:rsid w:val="007640F9"/>
    <w:rsid w:val="00764470"/>
    <w:rsid w:val="007647E4"/>
    <w:rsid w:val="00765278"/>
    <w:rsid w:val="00765425"/>
    <w:rsid w:val="00765511"/>
    <w:rsid w:val="00765792"/>
    <w:rsid w:val="00766920"/>
    <w:rsid w:val="007671B0"/>
    <w:rsid w:val="00767554"/>
    <w:rsid w:val="007700CB"/>
    <w:rsid w:val="00770973"/>
    <w:rsid w:val="00771320"/>
    <w:rsid w:val="007713D2"/>
    <w:rsid w:val="00771BA1"/>
    <w:rsid w:val="00771FED"/>
    <w:rsid w:val="00772CC5"/>
    <w:rsid w:val="007732AB"/>
    <w:rsid w:val="007745B0"/>
    <w:rsid w:val="0077484C"/>
    <w:rsid w:val="00774A45"/>
    <w:rsid w:val="00775117"/>
    <w:rsid w:val="007752BD"/>
    <w:rsid w:val="00775382"/>
    <w:rsid w:val="00775566"/>
    <w:rsid w:val="00775D23"/>
    <w:rsid w:val="00775DE4"/>
    <w:rsid w:val="00776351"/>
    <w:rsid w:val="007769D8"/>
    <w:rsid w:val="00777393"/>
    <w:rsid w:val="007774F1"/>
    <w:rsid w:val="007777AC"/>
    <w:rsid w:val="00777CDF"/>
    <w:rsid w:val="00777DEA"/>
    <w:rsid w:val="00780120"/>
    <w:rsid w:val="00780134"/>
    <w:rsid w:val="007809A4"/>
    <w:rsid w:val="00780D0E"/>
    <w:rsid w:val="00781073"/>
    <w:rsid w:val="00781931"/>
    <w:rsid w:val="00781955"/>
    <w:rsid w:val="00782055"/>
    <w:rsid w:val="00782A53"/>
    <w:rsid w:val="00782A76"/>
    <w:rsid w:val="00783041"/>
    <w:rsid w:val="00783767"/>
    <w:rsid w:val="00783EE0"/>
    <w:rsid w:val="0078455A"/>
    <w:rsid w:val="00784920"/>
    <w:rsid w:val="00784C4C"/>
    <w:rsid w:val="00784E8F"/>
    <w:rsid w:val="00785004"/>
    <w:rsid w:val="00785CCC"/>
    <w:rsid w:val="0078631B"/>
    <w:rsid w:val="00786610"/>
    <w:rsid w:val="007868AB"/>
    <w:rsid w:val="00786EFA"/>
    <w:rsid w:val="007870A1"/>
    <w:rsid w:val="0078728C"/>
    <w:rsid w:val="0078739C"/>
    <w:rsid w:val="0078764B"/>
    <w:rsid w:val="00787805"/>
    <w:rsid w:val="00787E70"/>
    <w:rsid w:val="00790E17"/>
    <w:rsid w:val="00791B4D"/>
    <w:rsid w:val="00791B56"/>
    <w:rsid w:val="00791F54"/>
    <w:rsid w:val="00792325"/>
    <w:rsid w:val="00792D9D"/>
    <w:rsid w:val="00793D8A"/>
    <w:rsid w:val="007947D0"/>
    <w:rsid w:val="00794D3A"/>
    <w:rsid w:val="00795079"/>
    <w:rsid w:val="007950F7"/>
    <w:rsid w:val="007951CD"/>
    <w:rsid w:val="00795A0D"/>
    <w:rsid w:val="007960E2"/>
    <w:rsid w:val="0079679C"/>
    <w:rsid w:val="007967AA"/>
    <w:rsid w:val="00796CC8"/>
    <w:rsid w:val="00796F9A"/>
    <w:rsid w:val="007976FB"/>
    <w:rsid w:val="00797913"/>
    <w:rsid w:val="00797D4D"/>
    <w:rsid w:val="00797F7C"/>
    <w:rsid w:val="007A0210"/>
    <w:rsid w:val="007A1288"/>
    <w:rsid w:val="007A1BBA"/>
    <w:rsid w:val="007A1D6B"/>
    <w:rsid w:val="007A2141"/>
    <w:rsid w:val="007A2219"/>
    <w:rsid w:val="007A283A"/>
    <w:rsid w:val="007A2DB3"/>
    <w:rsid w:val="007A30C5"/>
    <w:rsid w:val="007A32BE"/>
    <w:rsid w:val="007A3579"/>
    <w:rsid w:val="007A35C1"/>
    <w:rsid w:val="007A40AF"/>
    <w:rsid w:val="007A41DF"/>
    <w:rsid w:val="007A4293"/>
    <w:rsid w:val="007A4B35"/>
    <w:rsid w:val="007A4EFB"/>
    <w:rsid w:val="007A55EC"/>
    <w:rsid w:val="007A57AD"/>
    <w:rsid w:val="007A5C41"/>
    <w:rsid w:val="007A5D30"/>
    <w:rsid w:val="007A5EBF"/>
    <w:rsid w:val="007A614A"/>
    <w:rsid w:val="007A64F8"/>
    <w:rsid w:val="007A6EFA"/>
    <w:rsid w:val="007A6F97"/>
    <w:rsid w:val="007A6FB6"/>
    <w:rsid w:val="007A7864"/>
    <w:rsid w:val="007A7BA8"/>
    <w:rsid w:val="007A7C45"/>
    <w:rsid w:val="007B02E8"/>
    <w:rsid w:val="007B08B5"/>
    <w:rsid w:val="007B17C9"/>
    <w:rsid w:val="007B1CAC"/>
    <w:rsid w:val="007B2008"/>
    <w:rsid w:val="007B2083"/>
    <w:rsid w:val="007B2949"/>
    <w:rsid w:val="007B2ACA"/>
    <w:rsid w:val="007B2FF6"/>
    <w:rsid w:val="007B347D"/>
    <w:rsid w:val="007B3508"/>
    <w:rsid w:val="007B38DE"/>
    <w:rsid w:val="007B3E49"/>
    <w:rsid w:val="007B40B0"/>
    <w:rsid w:val="007B43E3"/>
    <w:rsid w:val="007B4786"/>
    <w:rsid w:val="007B48F7"/>
    <w:rsid w:val="007B4D37"/>
    <w:rsid w:val="007B4F4D"/>
    <w:rsid w:val="007B558E"/>
    <w:rsid w:val="007B5D28"/>
    <w:rsid w:val="007B62EC"/>
    <w:rsid w:val="007B65BD"/>
    <w:rsid w:val="007B6685"/>
    <w:rsid w:val="007B672F"/>
    <w:rsid w:val="007B6B37"/>
    <w:rsid w:val="007B71BF"/>
    <w:rsid w:val="007B729D"/>
    <w:rsid w:val="007B7397"/>
    <w:rsid w:val="007B78E8"/>
    <w:rsid w:val="007B7BF0"/>
    <w:rsid w:val="007B7D2B"/>
    <w:rsid w:val="007B7F4E"/>
    <w:rsid w:val="007B7FF0"/>
    <w:rsid w:val="007C02DE"/>
    <w:rsid w:val="007C09E7"/>
    <w:rsid w:val="007C0F55"/>
    <w:rsid w:val="007C15EC"/>
    <w:rsid w:val="007C16CD"/>
    <w:rsid w:val="007C17A2"/>
    <w:rsid w:val="007C20CB"/>
    <w:rsid w:val="007C20FE"/>
    <w:rsid w:val="007C28A5"/>
    <w:rsid w:val="007C2C1A"/>
    <w:rsid w:val="007C3246"/>
    <w:rsid w:val="007C3330"/>
    <w:rsid w:val="007C36A2"/>
    <w:rsid w:val="007C3CBF"/>
    <w:rsid w:val="007C3E8C"/>
    <w:rsid w:val="007C469F"/>
    <w:rsid w:val="007C46A2"/>
    <w:rsid w:val="007C4FB2"/>
    <w:rsid w:val="007C5091"/>
    <w:rsid w:val="007C54B9"/>
    <w:rsid w:val="007C58BF"/>
    <w:rsid w:val="007C5977"/>
    <w:rsid w:val="007C5F07"/>
    <w:rsid w:val="007C5F8A"/>
    <w:rsid w:val="007C698E"/>
    <w:rsid w:val="007C6C2E"/>
    <w:rsid w:val="007C6FEC"/>
    <w:rsid w:val="007C721A"/>
    <w:rsid w:val="007C75C3"/>
    <w:rsid w:val="007C77AA"/>
    <w:rsid w:val="007C7861"/>
    <w:rsid w:val="007C78C7"/>
    <w:rsid w:val="007C7C75"/>
    <w:rsid w:val="007D08E8"/>
    <w:rsid w:val="007D226F"/>
    <w:rsid w:val="007D243B"/>
    <w:rsid w:val="007D257B"/>
    <w:rsid w:val="007D29F4"/>
    <w:rsid w:val="007D3385"/>
    <w:rsid w:val="007D3CCC"/>
    <w:rsid w:val="007D3D7B"/>
    <w:rsid w:val="007D4A39"/>
    <w:rsid w:val="007D4BD1"/>
    <w:rsid w:val="007D4E94"/>
    <w:rsid w:val="007D513A"/>
    <w:rsid w:val="007D55CE"/>
    <w:rsid w:val="007D57A2"/>
    <w:rsid w:val="007D5F64"/>
    <w:rsid w:val="007D61ED"/>
    <w:rsid w:val="007D633D"/>
    <w:rsid w:val="007D6D6C"/>
    <w:rsid w:val="007D7551"/>
    <w:rsid w:val="007E04BE"/>
    <w:rsid w:val="007E0DC9"/>
    <w:rsid w:val="007E0F62"/>
    <w:rsid w:val="007E153E"/>
    <w:rsid w:val="007E167D"/>
    <w:rsid w:val="007E16F0"/>
    <w:rsid w:val="007E16F2"/>
    <w:rsid w:val="007E22C6"/>
    <w:rsid w:val="007E238A"/>
    <w:rsid w:val="007E2393"/>
    <w:rsid w:val="007E2DB2"/>
    <w:rsid w:val="007E2F4A"/>
    <w:rsid w:val="007E3036"/>
    <w:rsid w:val="007E319F"/>
    <w:rsid w:val="007E3C05"/>
    <w:rsid w:val="007E3C26"/>
    <w:rsid w:val="007E3DE1"/>
    <w:rsid w:val="007E409D"/>
    <w:rsid w:val="007E469B"/>
    <w:rsid w:val="007E504C"/>
    <w:rsid w:val="007E53BA"/>
    <w:rsid w:val="007E546E"/>
    <w:rsid w:val="007E5C24"/>
    <w:rsid w:val="007E604A"/>
    <w:rsid w:val="007E6698"/>
    <w:rsid w:val="007E67D2"/>
    <w:rsid w:val="007E6B04"/>
    <w:rsid w:val="007E6D79"/>
    <w:rsid w:val="007E70EF"/>
    <w:rsid w:val="007E7446"/>
    <w:rsid w:val="007E7BB4"/>
    <w:rsid w:val="007E7E39"/>
    <w:rsid w:val="007E7E50"/>
    <w:rsid w:val="007F0355"/>
    <w:rsid w:val="007F0376"/>
    <w:rsid w:val="007F1221"/>
    <w:rsid w:val="007F1480"/>
    <w:rsid w:val="007F15EC"/>
    <w:rsid w:val="007F1A68"/>
    <w:rsid w:val="007F24F3"/>
    <w:rsid w:val="007F25AE"/>
    <w:rsid w:val="007F270A"/>
    <w:rsid w:val="007F27CF"/>
    <w:rsid w:val="007F29A8"/>
    <w:rsid w:val="007F29C0"/>
    <w:rsid w:val="007F345D"/>
    <w:rsid w:val="007F3E58"/>
    <w:rsid w:val="007F4008"/>
    <w:rsid w:val="007F43B9"/>
    <w:rsid w:val="007F4ACF"/>
    <w:rsid w:val="007F4F6E"/>
    <w:rsid w:val="007F59DB"/>
    <w:rsid w:val="007F5BE0"/>
    <w:rsid w:val="007F5F98"/>
    <w:rsid w:val="007F613B"/>
    <w:rsid w:val="007F6292"/>
    <w:rsid w:val="007F6313"/>
    <w:rsid w:val="007F636E"/>
    <w:rsid w:val="007F64CC"/>
    <w:rsid w:val="007F6BC7"/>
    <w:rsid w:val="007F738B"/>
    <w:rsid w:val="007F7907"/>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3CB"/>
    <w:rsid w:val="00804931"/>
    <w:rsid w:val="00804B17"/>
    <w:rsid w:val="00805420"/>
    <w:rsid w:val="0080587A"/>
    <w:rsid w:val="0080593F"/>
    <w:rsid w:val="00805ABF"/>
    <w:rsid w:val="00805C06"/>
    <w:rsid w:val="00806016"/>
    <w:rsid w:val="008064F5"/>
    <w:rsid w:val="00806D41"/>
    <w:rsid w:val="00806F53"/>
    <w:rsid w:val="00807102"/>
    <w:rsid w:val="00807448"/>
    <w:rsid w:val="0081072D"/>
    <w:rsid w:val="008113C2"/>
    <w:rsid w:val="008113C3"/>
    <w:rsid w:val="0081144B"/>
    <w:rsid w:val="00811499"/>
    <w:rsid w:val="0081154A"/>
    <w:rsid w:val="0081165D"/>
    <w:rsid w:val="00811719"/>
    <w:rsid w:val="008118D2"/>
    <w:rsid w:val="00811E26"/>
    <w:rsid w:val="008123D2"/>
    <w:rsid w:val="00812F47"/>
    <w:rsid w:val="00813EEA"/>
    <w:rsid w:val="00813F58"/>
    <w:rsid w:val="00814219"/>
    <w:rsid w:val="00814AF8"/>
    <w:rsid w:val="008150B2"/>
    <w:rsid w:val="00815336"/>
    <w:rsid w:val="0081641D"/>
    <w:rsid w:val="008165C4"/>
    <w:rsid w:val="00816BD7"/>
    <w:rsid w:val="008173E9"/>
    <w:rsid w:val="00817739"/>
    <w:rsid w:val="00817BA2"/>
    <w:rsid w:val="00817BC4"/>
    <w:rsid w:val="00817C62"/>
    <w:rsid w:val="008200B7"/>
    <w:rsid w:val="00820373"/>
    <w:rsid w:val="00820475"/>
    <w:rsid w:val="008206FC"/>
    <w:rsid w:val="00820A9F"/>
    <w:rsid w:val="00820CC9"/>
    <w:rsid w:val="00820D5E"/>
    <w:rsid w:val="00821446"/>
    <w:rsid w:val="00821727"/>
    <w:rsid w:val="00821FB8"/>
    <w:rsid w:val="008220D7"/>
    <w:rsid w:val="008221D2"/>
    <w:rsid w:val="00822681"/>
    <w:rsid w:val="008228FB"/>
    <w:rsid w:val="00822B7C"/>
    <w:rsid w:val="008230FD"/>
    <w:rsid w:val="00823105"/>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B6F"/>
    <w:rsid w:val="00831168"/>
    <w:rsid w:val="008314E9"/>
    <w:rsid w:val="0083158D"/>
    <w:rsid w:val="00831758"/>
    <w:rsid w:val="008319EA"/>
    <w:rsid w:val="00831B24"/>
    <w:rsid w:val="008324D6"/>
    <w:rsid w:val="008333F6"/>
    <w:rsid w:val="0083356B"/>
    <w:rsid w:val="0083373A"/>
    <w:rsid w:val="00833BC7"/>
    <w:rsid w:val="00833CD4"/>
    <w:rsid w:val="008342E5"/>
    <w:rsid w:val="0083451F"/>
    <w:rsid w:val="00834601"/>
    <w:rsid w:val="008347C5"/>
    <w:rsid w:val="008347F2"/>
    <w:rsid w:val="00834A51"/>
    <w:rsid w:val="008351B4"/>
    <w:rsid w:val="00835211"/>
    <w:rsid w:val="008354E4"/>
    <w:rsid w:val="008354FB"/>
    <w:rsid w:val="00835A13"/>
    <w:rsid w:val="00835AB3"/>
    <w:rsid w:val="00835B70"/>
    <w:rsid w:val="00836BE4"/>
    <w:rsid w:val="00836CA1"/>
    <w:rsid w:val="00836EC9"/>
    <w:rsid w:val="008376AB"/>
    <w:rsid w:val="00840287"/>
    <w:rsid w:val="00840552"/>
    <w:rsid w:val="008407EB"/>
    <w:rsid w:val="008418E5"/>
    <w:rsid w:val="00842179"/>
    <w:rsid w:val="00842A3B"/>
    <w:rsid w:val="00842ADF"/>
    <w:rsid w:val="008430D1"/>
    <w:rsid w:val="00843F4F"/>
    <w:rsid w:val="0084441F"/>
    <w:rsid w:val="00844C42"/>
    <w:rsid w:val="008454DA"/>
    <w:rsid w:val="0084555F"/>
    <w:rsid w:val="008457FD"/>
    <w:rsid w:val="00845F89"/>
    <w:rsid w:val="00845FD4"/>
    <w:rsid w:val="0084640F"/>
    <w:rsid w:val="00846587"/>
    <w:rsid w:val="0084668E"/>
    <w:rsid w:val="00846EF0"/>
    <w:rsid w:val="00847384"/>
    <w:rsid w:val="00847BE8"/>
    <w:rsid w:val="00847F5B"/>
    <w:rsid w:val="0085001D"/>
    <w:rsid w:val="0085073C"/>
    <w:rsid w:val="00850A32"/>
    <w:rsid w:val="00850A44"/>
    <w:rsid w:val="00850AA8"/>
    <w:rsid w:val="00850C47"/>
    <w:rsid w:val="00851534"/>
    <w:rsid w:val="00851574"/>
    <w:rsid w:val="00851B3B"/>
    <w:rsid w:val="00851C92"/>
    <w:rsid w:val="0085202D"/>
    <w:rsid w:val="008521C7"/>
    <w:rsid w:val="00852434"/>
    <w:rsid w:val="00852A63"/>
    <w:rsid w:val="008537E7"/>
    <w:rsid w:val="00853E13"/>
    <w:rsid w:val="008543D5"/>
    <w:rsid w:val="008546CF"/>
    <w:rsid w:val="008549CA"/>
    <w:rsid w:val="00855904"/>
    <w:rsid w:val="008559C5"/>
    <w:rsid w:val="00856789"/>
    <w:rsid w:val="0085772B"/>
    <w:rsid w:val="0085793F"/>
    <w:rsid w:val="00857B4C"/>
    <w:rsid w:val="00857E06"/>
    <w:rsid w:val="00857E2D"/>
    <w:rsid w:val="0086019F"/>
    <w:rsid w:val="008604D9"/>
    <w:rsid w:val="0086133A"/>
    <w:rsid w:val="00861570"/>
    <w:rsid w:val="0086159B"/>
    <w:rsid w:val="008617FB"/>
    <w:rsid w:val="00861FF6"/>
    <w:rsid w:val="00862A80"/>
    <w:rsid w:val="00862E82"/>
    <w:rsid w:val="00863338"/>
    <w:rsid w:val="0086355E"/>
    <w:rsid w:val="00863D44"/>
    <w:rsid w:val="00863F25"/>
    <w:rsid w:val="00864895"/>
    <w:rsid w:val="00864B5B"/>
    <w:rsid w:val="00865971"/>
    <w:rsid w:val="008666CD"/>
    <w:rsid w:val="008667D1"/>
    <w:rsid w:val="00866FC4"/>
    <w:rsid w:val="00867007"/>
    <w:rsid w:val="0086752E"/>
    <w:rsid w:val="00867D9C"/>
    <w:rsid w:val="00867E6E"/>
    <w:rsid w:val="008701D5"/>
    <w:rsid w:val="00870353"/>
    <w:rsid w:val="00870411"/>
    <w:rsid w:val="008709B0"/>
    <w:rsid w:val="00871919"/>
    <w:rsid w:val="00871C1D"/>
    <w:rsid w:val="008724D3"/>
    <w:rsid w:val="00872877"/>
    <w:rsid w:val="0087381C"/>
    <w:rsid w:val="00873AD7"/>
    <w:rsid w:val="00873BCD"/>
    <w:rsid w:val="00873FA2"/>
    <w:rsid w:val="00874840"/>
    <w:rsid w:val="0087532E"/>
    <w:rsid w:val="00875431"/>
    <w:rsid w:val="0087553A"/>
    <w:rsid w:val="008758E6"/>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2F53"/>
    <w:rsid w:val="00883659"/>
    <w:rsid w:val="0088375F"/>
    <w:rsid w:val="008837A7"/>
    <w:rsid w:val="0088395B"/>
    <w:rsid w:val="00883EAA"/>
    <w:rsid w:val="00884170"/>
    <w:rsid w:val="00884731"/>
    <w:rsid w:val="00884893"/>
    <w:rsid w:val="00884F7E"/>
    <w:rsid w:val="00884F88"/>
    <w:rsid w:val="008851F6"/>
    <w:rsid w:val="008854A9"/>
    <w:rsid w:val="00885847"/>
    <w:rsid w:val="0088661C"/>
    <w:rsid w:val="008869AC"/>
    <w:rsid w:val="008871E9"/>
    <w:rsid w:val="008872F8"/>
    <w:rsid w:val="0088735F"/>
    <w:rsid w:val="008873DC"/>
    <w:rsid w:val="00887932"/>
    <w:rsid w:val="00887CC3"/>
    <w:rsid w:val="00887F2F"/>
    <w:rsid w:val="00887F80"/>
    <w:rsid w:val="008900D6"/>
    <w:rsid w:val="008903CE"/>
    <w:rsid w:val="008904B0"/>
    <w:rsid w:val="008908AB"/>
    <w:rsid w:val="00890C44"/>
    <w:rsid w:val="0089119D"/>
    <w:rsid w:val="0089144F"/>
    <w:rsid w:val="0089168D"/>
    <w:rsid w:val="008916FE"/>
    <w:rsid w:val="00891B4A"/>
    <w:rsid w:val="00891E31"/>
    <w:rsid w:val="00892454"/>
    <w:rsid w:val="0089268B"/>
    <w:rsid w:val="00893308"/>
    <w:rsid w:val="008934B8"/>
    <w:rsid w:val="00893986"/>
    <w:rsid w:val="00894668"/>
    <w:rsid w:val="00894DAE"/>
    <w:rsid w:val="00895116"/>
    <w:rsid w:val="00895A67"/>
    <w:rsid w:val="00895ACD"/>
    <w:rsid w:val="00895D67"/>
    <w:rsid w:val="00896055"/>
    <w:rsid w:val="00896FEC"/>
    <w:rsid w:val="0089724A"/>
    <w:rsid w:val="00897289"/>
    <w:rsid w:val="00897A6C"/>
    <w:rsid w:val="008A078A"/>
    <w:rsid w:val="008A1040"/>
    <w:rsid w:val="008A11D5"/>
    <w:rsid w:val="008A1C96"/>
    <w:rsid w:val="008A1E8E"/>
    <w:rsid w:val="008A20E7"/>
    <w:rsid w:val="008A2715"/>
    <w:rsid w:val="008A290B"/>
    <w:rsid w:val="008A2AD3"/>
    <w:rsid w:val="008A2E93"/>
    <w:rsid w:val="008A3ABE"/>
    <w:rsid w:val="008A4082"/>
    <w:rsid w:val="008A44BE"/>
    <w:rsid w:val="008A45E0"/>
    <w:rsid w:val="008A4FF7"/>
    <w:rsid w:val="008A59A0"/>
    <w:rsid w:val="008A59B1"/>
    <w:rsid w:val="008A5A52"/>
    <w:rsid w:val="008A6BCA"/>
    <w:rsid w:val="008A7262"/>
    <w:rsid w:val="008A72DB"/>
    <w:rsid w:val="008A7EC6"/>
    <w:rsid w:val="008B02ED"/>
    <w:rsid w:val="008B041D"/>
    <w:rsid w:val="008B0C07"/>
    <w:rsid w:val="008B12AA"/>
    <w:rsid w:val="008B188C"/>
    <w:rsid w:val="008B18E9"/>
    <w:rsid w:val="008B1C33"/>
    <w:rsid w:val="008B2F93"/>
    <w:rsid w:val="008B3391"/>
    <w:rsid w:val="008B3C7F"/>
    <w:rsid w:val="008B3D8A"/>
    <w:rsid w:val="008B3FE7"/>
    <w:rsid w:val="008B46CD"/>
    <w:rsid w:val="008B4DC8"/>
    <w:rsid w:val="008B53E2"/>
    <w:rsid w:val="008B6531"/>
    <w:rsid w:val="008B6A9C"/>
    <w:rsid w:val="008B75E5"/>
    <w:rsid w:val="008B7AF3"/>
    <w:rsid w:val="008B7C49"/>
    <w:rsid w:val="008B7EC4"/>
    <w:rsid w:val="008C01B2"/>
    <w:rsid w:val="008C0B88"/>
    <w:rsid w:val="008C1626"/>
    <w:rsid w:val="008C1744"/>
    <w:rsid w:val="008C177A"/>
    <w:rsid w:val="008C18F6"/>
    <w:rsid w:val="008C273C"/>
    <w:rsid w:val="008C2B55"/>
    <w:rsid w:val="008C2B59"/>
    <w:rsid w:val="008C3577"/>
    <w:rsid w:val="008C4B6F"/>
    <w:rsid w:val="008C540D"/>
    <w:rsid w:val="008C590F"/>
    <w:rsid w:val="008C5AC4"/>
    <w:rsid w:val="008C5CF5"/>
    <w:rsid w:val="008C6255"/>
    <w:rsid w:val="008C6695"/>
    <w:rsid w:val="008C6A7E"/>
    <w:rsid w:val="008C6B96"/>
    <w:rsid w:val="008C723A"/>
    <w:rsid w:val="008C760B"/>
    <w:rsid w:val="008C76C3"/>
    <w:rsid w:val="008C78A3"/>
    <w:rsid w:val="008D0078"/>
    <w:rsid w:val="008D01D2"/>
    <w:rsid w:val="008D032B"/>
    <w:rsid w:val="008D043E"/>
    <w:rsid w:val="008D09C2"/>
    <w:rsid w:val="008D0AA2"/>
    <w:rsid w:val="008D118E"/>
    <w:rsid w:val="008D124D"/>
    <w:rsid w:val="008D13A1"/>
    <w:rsid w:val="008D1A14"/>
    <w:rsid w:val="008D21E2"/>
    <w:rsid w:val="008D2446"/>
    <w:rsid w:val="008D2A5E"/>
    <w:rsid w:val="008D2BE3"/>
    <w:rsid w:val="008D2F11"/>
    <w:rsid w:val="008D30F1"/>
    <w:rsid w:val="008D32D9"/>
    <w:rsid w:val="008D364E"/>
    <w:rsid w:val="008D39CF"/>
    <w:rsid w:val="008D3A6F"/>
    <w:rsid w:val="008D3EAD"/>
    <w:rsid w:val="008D402E"/>
    <w:rsid w:val="008D480C"/>
    <w:rsid w:val="008D4F84"/>
    <w:rsid w:val="008D514B"/>
    <w:rsid w:val="008D5297"/>
    <w:rsid w:val="008D588E"/>
    <w:rsid w:val="008D59C6"/>
    <w:rsid w:val="008D5F24"/>
    <w:rsid w:val="008D6511"/>
    <w:rsid w:val="008D6565"/>
    <w:rsid w:val="008D65BE"/>
    <w:rsid w:val="008D67BC"/>
    <w:rsid w:val="008D6B07"/>
    <w:rsid w:val="008D6B84"/>
    <w:rsid w:val="008D771F"/>
    <w:rsid w:val="008D774F"/>
    <w:rsid w:val="008D7DA2"/>
    <w:rsid w:val="008E0188"/>
    <w:rsid w:val="008E02A6"/>
    <w:rsid w:val="008E036C"/>
    <w:rsid w:val="008E07ED"/>
    <w:rsid w:val="008E0934"/>
    <w:rsid w:val="008E17E9"/>
    <w:rsid w:val="008E2308"/>
    <w:rsid w:val="008E249F"/>
    <w:rsid w:val="008E2567"/>
    <w:rsid w:val="008E275B"/>
    <w:rsid w:val="008E28E9"/>
    <w:rsid w:val="008E3D2B"/>
    <w:rsid w:val="008E4283"/>
    <w:rsid w:val="008E5288"/>
    <w:rsid w:val="008E5A82"/>
    <w:rsid w:val="008E5C5E"/>
    <w:rsid w:val="008E6885"/>
    <w:rsid w:val="008E6EF7"/>
    <w:rsid w:val="008E7436"/>
    <w:rsid w:val="008E7D67"/>
    <w:rsid w:val="008F0610"/>
    <w:rsid w:val="008F06AF"/>
    <w:rsid w:val="008F07FE"/>
    <w:rsid w:val="008F0B6A"/>
    <w:rsid w:val="008F0BCD"/>
    <w:rsid w:val="008F12B3"/>
    <w:rsid w:val="008F1AA8"/>
    <w:rsid w:val="008F2653"/>
    <w:rsid w:val="008F29E1"/>
    <w:rsid w:val="008F2C8A"/>
    <w:rsid w:val="008F32D0"/>
    <w:rsid w:val="008F3623"/>
    <w:rsid w:val="008F4DE0"/>
    <w:rsid w:val="008F4E03"/>
    <w:rsid w:val="008F4F06"/>
    <w:rsid w:val="008F5088"/>
    <w:rsid w:val="008F5361"/>
    <w:rsid w:val="008F53EA"/>
    <w:rsid w:val="008F5696"/>
    <w:rsid w:val="008F5CCD"/>
    <w:rsid w:val="008F6066"/>
    <w:rsid w:val="008F74CD"/>
    <w:rsid w:val="008F74D6"/>
    <w:rsid w:val="00900128"/>
    <w:rsid w:val="00900373"/>
    <w:rsid w:val="009009CD"/>
    <w:rsid w:val="00900C09"/>
    <w:rsid w:val="00900ECD"/>
    <w:rsid w:val="00900F0D"/>
    <w:rsid w:val="009015B7"/>
    <w:rsid w:val="009016A6"/>
    <w:rsid w:val="00901860"/>
    <w:rsid w:val="009020A9"/>
    <w:rsid w:val="00902A55"/>
    <w:rsid w:val="00903CC1"/>
    <w:rsid w:val="009040CD"/>
    <w:rsid w:val="009044F6"/>
    <w:rsid w:val="0090454E"/>
    <w:rsid w:val="009052A9"/>
    <w:rsid w:val="009059D2"/>
    <w:rsid w:val="00905D41"/>
    <w:rsid w:val="009063F3"/>
    <w:rsid w:val="00906506"/>
    <w:rsid w:val="00906975"/>
    <w:rsid w:val="00906BDB"/>
    <w:rsid w:val="00906D12"/>
    <w:rsid w:val="00906DEE"/>
    <w:rsid w:val="0090761D"/>
    <w:rsid w:val="00911084"/>
    <w:rsid w:val="00911349"/>
    <w:rsid w:val="00911CDE"/>
    <w:rsid w:val="00912087"/>
    <w:rsid w:val="009120DC"/>
    <w:rsid w:val="00912166"/>
    <w:rsid w:val="009133B0"/>
    <w:rsid w:val="00913615"/>
    <w:rsid w:val="009138ED"/>
    <w:rsid w:val="00913ACF"/>
    <w:rsid w:val="0091404C"/>
    <w:rsid w:val="00914515"/>
    <w:rsid w:val="00914EF1"/>
    <w:rsid w:val="009151C1"/>
    <w:rsid w:val="00915441"/>
    <w:rsid w:val="009156FA"/>
    <w:rsid w:val="0091573B"/>
    <w:rsid w:val="00915871"/>
    <w:rsid w:val="00915B3D"/>
    <w:rsid w:val="0091672B"/>
    <w:rsid w:val="00916AE0"/>
    <w:rsid w:val="00916B6B"/>
    <w:rsid w:val="00916D5C"/>
    <w:rsid w:val="00917189"/>
    <w:rsid w:val="00917F72"/>
    <w:rsid w:val="009200A3"/>
    <w:rsid w:val="009200E4"/>
    <w:rsid w:val="0092078E"/>
    <w:rsid w:val="00921038"/>
    <w:rsid w:val="00921809"/>
    <w:rsid w:val="00921A23"/>
    <w:rsid w:val="00921ED4"/>
    <w:rsid w:val="00922264"/>
    <w:rsid w:val="009226B5"/>
    <w:rsid w:val="009228B1"/>
    <w:rsid w:val="009228D5"/>
    <w:rsid w:val="009232A0"/>
    <w:rsid w:val="009232FE"/>
    <w:rsid w:val="009237FD"/>
    <w:rsid w:val="009238A2"/>
    <w:rsid w:val="009239BC"/>
    <w:rsid w:val="00923BF6"/>
    <w:rsid w:val="00923CA7"/>
    <w:rsid w:val="00923CD4"/>
    <w:rsid w:val="00924BB3"/>
    <w:rsid w:val="00924C8A"/>
    <w:rsid w:val="00924FDA"/>
    <w:rsid w:val="009252F2"/>
    <w:rsid w:val="00925484"/>
    <w:rsid w:val="00925516"/>
    <w:rsid w:val="0092585E"/>
    <w:rsid w:val="00925B55"/>
    <w:rsid w:val="00925CC4"/>
    <w:rsid w:val="009262F4"/>
    <w:rsid w:val="00926397"/>
    <w:rsid w:val="009265BF"/>
    <w:rsid w:val="00926960"/>
    <w:rsid w:val="009276FF"/>
    <w:rsid w:val="0092798D"/>
    <w:rsid w:val="00927DE0"/>
    <w:rsid w:val="00930168"/>
    <w:rsid w:val="009305BD"/>
    <w:rsid w:val="00930979"/>
    <w:rsid w:val="00930D72"/>
    <w:rsid w:val="009311BA"/>
    <w:rsid w:val="00931633"/>
    <w:rsid w:val="00931F22"/>
    <w:rsid w:val="009327A1"/>
    <w:rsid w:val="0093291A"/>
    <w:rsid w:val="009329B3"/>
    <w:rsid w:val="00932CF9"/>
    <w:rsid w:val="00932E7A"/>
    <w:rsid w:val="009332EB"/>
    <w:rsid w:val="0093337A"/>
    <w:rsid w:val="00933763"/>
    <w:rsid w:val="00933778"/>
    <w:rsid w:val="00933884"/>
    <w:rsid w:val="00933A2D"/>
    <w:rsid w:val="009343DC"/>
    <w:rsid w:val="00934472"/>
    <w:rsid w:val="009345A1"/>
    <w:rsid w:val="00934715"/>
    <w:rsid w:val="00936013"/>
    <w:rsid w:val="00936282"/>
    <w:rsid w:val="00936430"/>
    <w:rsid w:val="00936AF2"/>
    <w:rsid w:val="0093712C"/>
    <w:rsid w:val="00937724"/>
    <w:rsid w:val="0093791A"/>
    <w:rsid w:val="0094029C"/>
    <w:rsid w:val="00940913"/>
    <w:rsid w:val="00940FAF"/>
    <w:rsid w:val="00941171"/>
    <w:rsid w:val="00941797"/>
    <w:rsid w:val="00941845"/>
    <w:rsid w:val="009423B6"/>
    <w:rsid w:val="009423C6"/>
    <w:rsid w:val="009425CE"/>
    <w:rsid w:val="00942B48"/>
    <w:rsid w:val="00942E47"/>
    <w:rsid w:val="009433F2"/>
    <w:rsid w:val="00943446"/>
    <w:rsid w:val="00943A66"/>
    <w:rsid w:val="00943B3B"/>
    <w:rsid w:val="00944C2F"/>
    <w:rsid w:val="00944DD0"/>
    <w:rsid w:val="00944EB8"/>
    <w:rsid w:val="00945091"/>
    <w:rsid w:val="00946598"/>
    <w:rsid w:val="009473A4"/>
    <w:rsid w:val="00947625"/>
    <w:rsid w:val="00947B8A"/>
    <w:rsid w:val="009504A6"/>
    <w:rsid w:val="009504C0"/>
    <w:rsid w:val="00950841"/>
    <w:rsid w:val="009508F5"/>
    <w:rsid w:val="00950C8C"/>
    <w:rsid w:val="00951F91"/>
    <w:rsid w:val="009526F1"/>
    <w:rsid w:val="00952A4A"/>
    <w:rsid w:val="00952D5E"/>
    <w:rsid w:val="00952FC5"/>
    <w:rsid w:val="00953605"/>
    <w:rsid w:val="00953990"/>
    <w:rsid w:val="00953CF1"/>
    <w:rsid w:val="00954FE7"/>
    <w:rsid w:val="00955017"/>
    <w:rsid w:val="00955B94"/>
    <w:rsid w:val="00956465"/>
    <w:rsid w:val="00956745"/>
    <w:rsid w:val="00956A1B"/>
    <w:rsid w:val="00956AD0"/>
    <w:rsid w:val="00956EB4"/>
    <w:rsid w:val="009572AF"/>
    <w:rsid w:val="0095774F"/>
    <w:rsid w:val="00957DD2"/>
    <w:rsid w:val="00957FDC"/>
    <w:rsid w:val="00960408"/>
    <w:rsid w:val="00960533"/>
    <w:rsid w:val="00960621"/>
    <w:rsid w:val="00960AF4"/>
    <w:rsid w:val="00960CE7"/>
    <w:rsid w:val="00961C52"/>
    <w:rsid w:val="00962169"/>
    <w:rsid w:val="00962F5B"/>
    <w:rsid w:val="00963031"/>
    <w:rsid w:val="009636C9"/>
    <w:rsid w:val="00963A9A"/>
    <w:rsid w:val="0096487D"/>
    <w:rsid w:val="00964C4F"/>
    <w:rsid w:val="00964DBA"/>
    <w:rsid w:val="009656C7"/>
    <w:rsid w:val="0096681F"/>
    <w:rsid w:val="00966A0B"/>
    <w:rsid w:val="00966AB1"/>
    <w:rsid w:val="00966AFC"/>
    <w:rsid w:val="00966C1C"/>
    <w:rsid w:val="009675F7"/>
    <w:rsid w:val="009678F8"/>
    <w:rsid w:val="009700DE"/>
    <w:rsid w:val="00970598"/>
    <w:rsid w:val="0097073F"/>
    <w:rsid w:val="00970823"/>
    <w:rsid w:val="00970B58"/>
    <w:rsid w:val="00970E4D"/>
    <w:rsid w:val="0097101C"/>
    <w:rsid w:val="00971D83"/>
    <w:rsid w:val="009720DB"/>
    <w:rsid w:val="009722F8"/>
    <w:rsid w:val="0097276F"/>
    <w:rsid w:val="0097278E"/>
    <w:rsid w:val="0097293A"/>
    <w:rsid w:val="00972B70"/>
    <w:rsid w:val="00972CDD"/>
    <w:rsid w:val="00973039"/>
    <w:rsid w:val="00973D0F"/>
    <w:rsid w:val="00974023"/>
    <w:rsid w:val="0097461B"/>
    <w:rsid w:val="0097480A"/>
    <w:rsid w:val="009749F0"/>
    <w:rsid w:val="009751C0"/>
    <w:rsid w:val="009761F8"/>
    <w:rsid w:val="009764C8"/>
    <w:rsid w:val="00976B82"/>
    <w:rsid w:val="00976E21"/>
    <w:rsid w:val="009771BF"/>
    <w:rsid w:val="009774F8"/>
    <w:rsid w:val="0097777F"/>
    <w:rsid w:val="00977851"/>
    <w:rsid w:val="00980074"/>
    <w:rsid w:val="0098084D"/>
    <w:rsid w:val="0098099C"/>
    <w:rsid w:val="00980CE1"/>
    <w:rsid w:val="00981044"/>
    <w:rsid w:val="0098155F"/>
    <w:rsid w:val="009816EA"/>
    <w:rsid w:val="00981826"/>
    <w:rsid w:val="009818C1"/>
    <w:rsid w:val="0098190D"/>
    <w:rsid w:val="009825C3"/>
    <w:rsid w:val="00982CC4"/>
    <w:rsid w:val="00982D5C"/>
    <w:rsid w:val="00983903"/>
    <w:rsid w:val="00983927"/>
    <w:rsid w:val="00983933"/>
    <w:rsid w:val="00983A97"/>
    <w:rsid w:val="00984416"/>
    <w:rsid w:val="0098441D"/>
    <w:rsid w:val="0098489C"/>
    <w:rsid w:val="009851FB"/>
    <w:rsid w:val="009852F5"/>
    <w:rsid w:val="00985393"/>
    <w:rsid w:val="00985BA8"/>
    <w:rsid w:val="00986773"/>
    <w:rsid w:val="009868FB"/>
    <w:rsid w:val="00986BA7"/>
    <w:rsid w:val="00986C17"/>
    <w:rsid w:val="00986CAE"/>
    <w:rsid w:val="009872C4"/>
    <w:rsid w:val="009875E7"/>
    <w:rsid w:val="00987803"/>
    <w:rsid w:val="00987DF7"/>
    <w:rsid w:val="00987ED2"/>
    <w:rsid w:val="0099012B"/>
    <w:rsid w:val="00990241"/>
    <w:rsid w:val="00990821"/>
    <w:rsid w:val="00990898"/>
    <w:rsid w:val="00990A4A"/>
    <w:rsid w:val="00991004"/>
    <w:rsid w:val="00991C3D"/>
    <w:rsid w:val="0099270D"/>
    <w:rsid w:val="009928B0"/>
    <w:rsid w:val="00992BDA"/>
    <w:rsid w:val="00993F10"/>
    <w:rsid w:val="009948A5"/>
    <w:rsid w:val="00994C94"/>
    <w:rsid w:val="00994D3C"/>
    <w:rsid w:val="00995498"/>
    <w:rsid w:val="00995D40"/>
    <w:rsid w:val="00996084"/>
    <w:rsid w:val="00996752"/>
    <w:rsid w:val="00996868"/>
    <w:rsid w:val="00996964"/>
    <w:rsid w:val="00996BA0"/>
    <w:rsid w:val="00997394"/>
    <w:rsid w:val="009979D6"/>
    <w:rsid w:val="00997BDF"/>
    <w:rsid w:val="009A027B"/>
    <w:rsid w:val="009A099C"/>
    <w:rsid w:val="009A11CB"/>
    <w:rsid w:val="009A1569"/>
    <w:rsid w:val="009A16E4"/>
    <w:rsid w:val="009A2115"/>
    <w:rsid w:val="009A2C45"/>
    <w:rsid w:val="009A2EB1"/>
    <w:rsid w:val="009A3834"/>
    <w:rsid w:val="009A450C"/>
    <w:rsid w:val="009A4543"/>
    <w:rsid w:val="009A5384"/>
    <w:rsid w:val="009A53FC"/>
    <w:rsid w:val="009A54C3"/>
    <w:rsid w:val="009A58AE"/>
    <w:rsid w:val="009A667E"/>
    <w:rsid w:val="009A6802"/>
    <w:rsid w:val="009A6BD2"/>
    <w:rsid w:val="009A6E73"/>
    <w:rsid w:val="009A6E94"/>
    <w:rsid w:val="009A7437"/>
    <w:rsid w:val="009A7D4A"/>
    <w:rsid w:val="009B0506"/>
    <w:rsid w:val="009B07EA"/>
    <w:rsid w:val="009B0878"/>
    <w:rsid w:val="009B08D1"/>
    <w:rsid w:val="009B171E"/>
    <w:rsid w:val="009B1864"/>
    <w:rsid w:val="009B18EB"/>
    <w:rsid w:val="009B1C48"/>
    <w:rsid w:val="009B1DC5"/>
    <w:rsid w:val="009B2B60"/>
    <w:rsid w:val="009B2D4A"/>
    <w:rsid w:val="009B2DF4"/>
    <w:rsid w:val="009B379B"/>
    <w:rsid w:val="009B3BF5"/>
    <w:rsid w:val="009B4312"/>
    <w:rsid w:val="009B4679"/>
    <w:rsid w:val="009B4859"/>
    <w:rsid w:val="009B4A33"/>
    <w:rsid w:val="009B4DEC"/>
    <w:rsid w:val="009B51A1"/>
    <w:rsid w:val="009B5890"/>
    <w:rsid w:val="009B5DA8"/>
    <w:rsid w:val="009B6386"/>
    <w:rsid w:val="009B6983"/>
    <w:rsid w:val="009B69C4"/>
    <w:rsid w:val="009B727D"/>
    <w:rsid w:val="009B7A54"/>
    <w:rsid w:val="009C0296"/>
    <w:rsid w:val="009C0618"/>
    <w:rsid w:val="009C0BDC"/>
    <w:rsid w:val="009C1698"/>
    <w:rsid w:val="009C193C"/>
    <w:rsid w:val="009C1A80"/>
    <w:rsid w:val="009C2389"/>
    <w:rsid w:val="009C27E4"/>
    <w:rsid w:val="009C2CA1"/>
    <w:rsid w:val="009C2CBA"/>
    <w:rsid w:val="009C31EA"/>
    <w:rsid w:val="009C3274"/>
    <w:rsid w:val="009C3430"/>
    <w:rsid w:val="009C3A32"/>
    <w:rsid w:val="009C3EF1"/>
    <w:rsid w:val="009C458D"/>
    <w:rsid w:val="009C46D0"/>
    <w:rsid w:val="009C4B27"/>
    <w:rsid w:val="009C4B81"/>
    <w:rsid w:val="009C5264"/>
    <w:rsid w:val="009C542B"/>
    <w:rsid w:val="009C58BC"/>
    <w:rsid w:val="009C59B1"/>
    <w:rsid w:val="009C5C1C"/>
    <w:rsid w:val="009C607B"/>
    <w:rsid w:val="009C6190"/>
    <w:rsid w:val="009C68E7"/>
    <w:rsid w:val="009C6D74"/>
    <w:rsid w:val="009C75F4"/>
    <w:rsid w:val="009C7F44"/>
    <w:rsid w:val="009C7FF6"/>
    <w:rsid w:val="009D01FD"/>
    <w:rsid w:val="009D0288"/>
    <w:rsid w:val="009D0716"/>
    <w:rsid w:val="009D0BFE"/>
    <w:rsid w:val="009D0D64"/>
    <w:rsid w:val="009D1043"/>
    <w:rsid w:val="009D17E4"/>
    <w:rsid w:val="009D1971"/>
    <w:rsid w:val="009D1FB1"/>
    <w:rsid w:val="009D22C4"/>
    <w:rsid w:val="009D242E"/>
    <w:rsid w:val="009D247A"/>
    <w:rsid w:val="009D2BC3"/>
    <w:rsid w:val="009D3862"/>
    <w:rsid w:val="009D39CC"/>
    <w:rsid w:val="009D3C0B"/>
    <w:rsid w:val="009D3C6A"/>
    <w:rsid w:val="009D4055"/>
    <w:rsid w:val="009D438C"/>
    <w:rsid w:val="009D48C7"/>
    <w:rsid w:val="009D4943"/>
    <w:rsid w:val="009D5225"/>
    <w:rsid w:val="009D5EF0"/>
    <w:rsid w:val="009D5F15"/>
    <w:rsid w:val="009D6218"/>
    <w:rsid w:val="009D666C"/>
    <w:rsid w:val="009D7D5C"/>
    <w:rsid w:val="009D7DC8"/>
    <w:rsid w:val="009D7DCB"/>
    <w:rsid w:val="009D7EAD"/>
    <w:rsid w:val="009E009A"/>
    <w:rsid w:val="009E05A0"/>
    <w:rsid w:val="009E0674"/>
    <w:rsid w:val="009E1272"/>
    <w:rsid w:val="009E25BD"/>
    <w:rsid w:val="009E2930"/>
    <w:rsid w:val="009E34C4"/>
    <w:rsid w:val="009E3882"/>
    <w:rsid w:val="009E39D3"/>
    <w:rsid w:val="009E4098"/>
    <w:rsid w:val="009E44A2"/>
    <w:rsid w:val="009E4876"/>
    <w:rsid w:val="009E4A36"/>
    <w:rsid w:val="009E6020"/>
    <w:rsid w:val="009E64CC"/>
    <w:rsid w:val="009E66D3"/>
    <w:rsid w:val="009E6872"/>
    <w:rsid w:val="009E6A44"/>
    <w:rsid w:val="009E6BFD"/>
    <w:rsid w:val="009F01DB"/>
    <w:rsid w:val="009F077C"/>
    <w:rsid w:val="009F1807"/>
    <w:rsid w:val="009F1978"/>
    <w:rsid w:val="009F1EB0"/>
    <w:rsid w:val="009F216D"/>
    <w:rsid w:val="009F2218"/>
    <w:rsid w:val="009F23EE"/>
    <w:rsid w:val="009F2C03"/>
    <w:rsid w:val="009F2D03"/>
    <w:rsid w:val="009F2D37"/>
    <w:rsid w:val="009F3551"/>
    <w:rsid w:val="009F3959"/>
    <w:rsid w:val="009F3DD1"/>
    <w:rsid w:val="009F3FD6"/>
    <w:rsid w:val="009F4132"/>
    <w:rsid w:val="009F525C"/>
    <w:rsid w:val="009F54DA"/>
    <w:rsid w:val="009F5B6E"/>
    <w:rsid w:val="009F5BBE"/>
    <w:rsid w:val="009F5BD1"/>
    <w:rsid w:val="009F5C5C"/>
    <w:rsid w:val="009F6ED6"/>
    <w:rsid w:val="009F700E"/>
    <w:rsid w:val="009F70CE"/>
    <w:rsid w:val="009F7FB4"/>
    <w:rsid w:val="00A00027"/>
    <w:rsid w:val="00A00B1D"/>
    <w:rsid w:val="00A00C0A"/>
    <w:rsid w:val="00A00C1D"/>
    <w:rsid w:val="00A00D32"/>
    <w:rsid w:val="00A012E0"/>
    <w:rsid w:val="00A01FDF"/>
    <w:rsid w:val="00A0226C"/>
    <w:rsid w:val="00A023D4"/>
    <w:rsid w:val="00A0290D"/>
    <w:rsid w:val="00A02C45"/>
    <w:rsid w:val="00A030D5"/>
    <w:rsid w:val="00A03171"/>
    <w:rsid w:val="00A03246"/>
    <w:rsid w:val="00A04245"/>
    <w:rsid w:val="00A04486"/>
    <w:rsid w:val="00A0481C"/>
    <w:rsid w:val="00A0486F"/>
    <w:rsid w:val="00A04E18"/>
    <w:rsid w:val="00A04E90"/>
    <w:rsid w:val="00A0573C"/>
    <w:rsid w:val="00A0574E"/>
    <w:rsid w:val="00A05A4E"/>
    <w:rsid w:val="00A05DA2"/>
    <w:rsid w:val="00A06832"/>
    <w:rsid w:val="00A06BAD"/>
    <w:rsid w:val="00A075AD"/>
    <w:rsid w:val="00A0777E"/>
    <w:rsid w:val="00A111EC"/>
    <w:rsid w:val="00A1120A"/>
    <w:rsid w:val="00A1147E"/>
    <w:rsid w:val="00A12B3F"/>
    <w:rsid w:val="00A130C4"/>
    <w:rsid w:val="00A137FF"/>
    <w:rsid w:val="00A13EE9"/>
    <w:rsid w:val="00A141CE"/>
    <w:rsid w:val="00A14249"/>
    <w:rsid w:val="00A147DE"/>
    <w:rsid w:val="00A14A2D"/>
    <w:rsid w:val="00A14A4A"/>
    <w:rsid w:val="00A14C9E"/>
    <w:rsid w:val="00A154EE"/>
    <w:rsid w:val="00A157D7"/>
    <w:rsid w:val="00A15B8D"/>
    <w:rsid w:val="00A15C8D"/>
    <w:rsid w:val="00A16198"/>
    <w:rsid w:val="00A17AA2"/>
    <w:rsid w:val="00A17E88"/>
    <w:rsid w:val="00A17FBA"/>
    <w:rsid w:val="00A20C5C"/>
    <w:rsid w:val="00A20FBD"/>
    <w:rsid w:val="00A2113B"/>
    <w:rsid w:val="00A21898"/>
    <w:rsid w:val="00A21940"/>
    <w:rsid w:val="00A219F1"/>
    <w:rsid w:val="00A21B8F"/>
    <w:rsid w:val="00A21D7C"/>
    <w:rsid w:val="00A21EF8"/>
    <w:rsid w:val="00A22993"/>
    <w:rsid w:val="00A22C88"/>
    <w:rsid w:val="00A233C1"/>
    <w:rsid w:val="00A234C8"/>
    <w:rsid w:val="00A235A2"/>
    <w:rsid w:val="00A23A63"/>
    <w:rsid w:val="00A2426B"/>
    <w:rsid w:val="00A2434A"/>
    <w:rsid w:val="00A24F2B"/>
    <w:rsid w:val="00A24F8A"/>
    <w:rsid w:val="00A251C8"/>
    <w:rsid w:val="00A25EA4"/>
    <w:rsid w:val="00A25F71"/>
    <w:rsid w:val="00A2649C"/>
    <w:rsid w:val="00A265C1"/>
    <w:rsid w:val="00A26746"/>
    <w:rsid w:val="00A2699F"/>
    <w:rsid w:val="00A26D18"/>
    <w:rsid w:val="00A276FF"/>
    <w:rsid w:val="00A27EE8"/>
    <w:rsid w:val="00A312CE"/>
    <w:rsid w:val="00A313B3"/>
    <w:rsid w:val="00A314EB"/>
    <w:rsid w:val="00A32034"/>
    <w:rsid w:val="00A32AE3"/>
    <w:rsid w:val="00A32B37"/>
    <w:rsid w:val="00A332C5"/>
    <w:rsid w:val="00A33F13"/>
    <w:rsid w:val="00A34364"/>
    <w:rsid w:val="00A34865"/>
    <w:rsid w:val="00A34B9F"/>
    <w:rsid w:val="00A34C7D"/>
    <w:rsid w:val="00A3521F"/>
    <w:rsid w:val="00A3675A"/>
    <w:rsid w:val="00A368CD"/>
    <w:rsid w:val="00A36E7F"/>
    <w:rsid w:val="00A36E9A"/>
    <w:rsid w:val="00A37691"/>
    <w:rsid w:val="00A37B13"/>
    <w:rsid w:val="00A37D18"/>
    <w:rsid w:val="00A4000F"/>
    <w:rsid w:val="00A404F1"/>
    <w:rsid w:val="00A41591"/>
    <w:rsid w:val="00A417DB"/>
    <w:rsid w:val="00A41BDC"/>
    <w:rsid w:val="00A41F88"/>
    <w:rsid w:val="00A41F96"/>
    <w:rsid w:val="00A41FE9"/>
    <w:rsid w:val="00A426BE"/>
    <w:rsid w:val="00A43433"/>
    <w:rsid w:val="00A440D2"/>
    <w:rsid w:val="00A447E7"/>
    <w:rsid w:val="00A448DD"/>
    <w:rsid w:val="00A449EA"/>
    <w:rsid w:val="00A461D3"/>
    <w:rsid w:val="00A4698F"/>
    <w:rsid w:val="00A4724C"/>
    <w:rsid w:val="00A47CF3"/>
    <w:rsid w:val="00A5082B"/>
    <w:rsid w:val="00A50B57"/>
    <w:rsid w:val="00A50C93"/>
    <w:rsid w:val="00A51654"/>
    <w:rsid w:val="00A51772"/>
    <w:rsid w:val="00A52582"/>
    <w:rsid w:val="00A52882"/>
    <w:rsid w:val="00A53E8A"/>
    <w:rsid w:val="00A54736"/>
    <w:rsid w:val="00A54F68"/>
    <w:rsid w:val="00A55590"/>
    <w:rsid w:val="00A555B6"/>
    <w:rsid w:val="00A55E2F"/>
    <w:rsid w:val="00A560B9"/>
    <w:rsid w:val="00A563D9"/>
    <w:rsid w:val="00A56601"/>
    <w:rsid w:val="00A57147"/>
    <w:rsid w:val="00A5723A"/>
    <w:rsid w:val="00A5763E"/>
    <w:rsid w:val="00A577A7"/>
    <w:rsid w:val="00A57B00"/>
    <w:rsid w:val="00A57F24"/>
    <w:rsid w:val="00A57FC0"/>
    <w:rsid w:val="00A601EA"/>
    <w:rsid w:val="00A60EC8"/>
    <w:rsid w:val="00A61504"/>
    <w:rsid w:val="00A619F5"/>
    <w:rsid w:val="00A61C58"/>
    <w:rsid w:val="00A62354"/>
    <w:rsid w:val="00A6247D"/>
    <w:rsid w:val="00A629A5"/>
    <w:rsid w:val="00A634A1"/>
    <w:rsid w:val="00A64340"/>
    <w:rsid w:val="00A6493C"/>
    <w:rsid w:val="00A64A01"/>
    <w:rsid w:val="00A64A7A"/>
    <w:rsid w:val="00A64BAA"/>
    <w:rsid w:val="00A6506A"/>
    <w:rsid w:val="00A6535D"/>
    <w:rsid w:val="00A65813"/>
    <w:rsid w:val="00A65A12"/>
    <w:rsid w:val="00A65AB8"/>
    <w:rsid w:val="00A663F7"/>
    <w:rsid w:val="00A66AFF"/>
    <w:rsid w:val="00A6729E"/>
    <w:rsid w:val="00A67470"/>
    <w:rsid w:val="00A70290"/>
    <w:rsid w:val="00A71897"/>
    <w:rsid w:val="00A71EC2"/>
    <w:rsid w:val="00A72743"/>
    <w:rsid w:val="00A72882"/>
    <w:rsid w:val="00A72A15"/>
    <w:rsid w:val="00A72A2D"/>
    <w:rsid w:val="00A734DE"/>
    <w:rsid w:val="00A7359B"/>
    <w:rsid w:val="00A73711"/>
    <w:rsid w:val="00A7391D"/>
    <w:rsid w:val="00A74765"/>
    <w:rsid w:val="00A74FBC"/>
    <w:rsid w:val="00A750CF"/>
    <w:rsid w:val="00A75AFE"/>
    <w:rsid w:val="00A75B33"/>
    <w:rsid w:val="00A7670B"/>
    <w:rsid w:val="00A76F7C"/>
    <w:rsid w:val="00A7713F"/>
    <w:rsid w:val="00A77539"/>
    <w:rsid w:val="00A77740"/>
    <w:rsid w:val="00A77E0F"/>
    <w:rsid w:val="00A80530"/>
    <w:rsid w:val="00A80724"/>
    <w:rsid w:val="00A80A17"/>
    <w:rsid w:val="00A812AD"/>
    <w:rsid w:val="00A81307"/>
    <w:rsid w:val="00A814DB"/>
    <w:rsid w:val="00A82646"/>
    <w:rsid w:val="00A8312D"/>
    <w:rsid w:val="00A8454B"/>
    <w:rsid w:val="00A8459B"/>
    <w:rsid w:val="00A845BF"/>
    <w:rsid w:val="00A846D4"/>
    <w:rsid w:val="00A84EEB"/>
    <w:rsid w:val="00A854A9"/>
    <w:rsid w:val="00A85C02"/>
    <w:rsid w:val="00A85D83"/>
    <w:rsid w:val="00A85E0A"/>
    <w:rsid w:val="00A862A0"/>
    <w:rsid w:val="00A86C3F"/>
    <w:rsid w:val="00A870DD"/>
    <w:rsid w:val="00A871D9"/>
    <w:rsid w:val="00A87470"/>
    <w:rsid w:val="00A87905"/>
    <w:rsid w:val="00A87CC9"/>
    <w:rsid w:val="00A905B0"/>
    <w:rsid w:val="00A9067E"/>
    <w:rsid w:val="00A90908"/>
    <w:rsid w:val="00A910C8"/>
    <w:rsid w:val="00A913EF"/>
    <w:rsid w:val="00A91F47"/>
    <w:rsid w:val="00A91F79"/>
    <w:rsid w:val="00A925A8"/>
    <w:rsid w:val="00A9296A"/>
    <w:rsid w:val="00A92A6E"/>
    <w:rsid w:val="00A92F18"/>
    <w:rsid w:val="00A93A8E"/>
    <w:rsid w:val="00A93D05"/>
    <w:rsid w:val="00A94265"/>
    <w:rsid w:val="00A942EF"/>
    <w:rsid w:val="00A949FD"/>
    <w:rsid w:val="00A94A99"/>
    <w:rsid w:val="00A94FC8"/>
    <w:rsid w:val="00A9590D"/>
    <w:rsid w:val="00A95F34"/>
    <w:rsid w:val="00A9670C"/>
    <w:rsid w:val="00A96C6B"/>
    <w:rsid w:val="00A96F09"/>
    <w:rsid w:val="00A9710B"/>
    <w:rsid w:val="00A971E4"/>
    <w:rsid w:val="00A974BF"/>
    <w:rsid w:val="00A97ED3"/>
    <w:rsid w:val="00AA0834"/>
    <w:rsid w:val="00AA0C55"/>
    <w:rsid w:val="00AA0F08"/>
    <w:rsid w:val="00AA1386"/>
    <w:rsid w:val="00AA1603"/>
    <w:rsid w:val="00AA1DC3"/>
    <w:rsid w:val="00AA1EA6"/>
    <w:rsid w:val="00AA2088"/>
    <w:rsid w:val="00AA2163"/>
    <w:rsid w:val="00AA23D4"/>
    <w:rsid w:val="00AA24E7"/>
    <w:rsid w:val="00AA26C6"/>
    <w:rsid w:val="00AA34EB"/>
    <w:rsid w:val="00AA37E3"/>
    <w:rsid w:val="00AA384A"/>
    <w:rsid w:val="00AA38B9"/>
    <w:rsid w:val="00AA3B28"/>
    <w:rsid w:val="00AA3B33"/>
    <w:rsid w:val="00AA3C93"/>
    <w:rsid w:val="00AA44B4"/>
    <w:rsid w:val="00AA53AD"/>
    <w:rsid w:val="00AA5A6E"/>
    <w:rsid w:val="00AA6150"/>
    <w:rsid w:val="00AA6EA7"/>
    <w:rsid w:val="00AA727E"/>
    <w:rsid w:val="00AA7595"/>
    <w:rsid w:val="00AA77CF"/>
    <w:rsid w:val="00AA7821"/>
    <w:rsid w:val="00AA7BA7"/>
    <w:rsid w:val="00AB02DA"/>
    <w:rsid w:val="00AB0303"/>
    <w:rsid w:val="00AB0305"/>
    <w:rsid w:val="00AB0411"/>
    <w:rsid w:val="00AB167F"/>
    <w:rsid w:val="00AB17E6"/>
    <w:rsid w:val="00AB1DDD"/>
    <w:rsid w:val="00AB2BB5"/>
    <w:rsid w:val="00AB32AD"/>
    <w:rsid w:val="00AB3B60"/>
    <w:rsid w:val="00AB3B68"/>
    <w:rsid w:val="00AB40ED"/>
    <w:rsid w:val="00AB4737"/>
    <w:rsid w:val="00AB4911"/>
    <w:rsid w:val="00AB4B7F"/>
    <w:rsid w:val="00AB4C91"/>
    <w:rsid w:val="00AB505E"/>
    <w:rsid w:val="00AB51A3"/>
    <w:rsid w:val="00AB59C4"/>
    <w:rsid w:val="00AB5C72"/>
    <w:rsid w:val="00AB5EC2"/>
    <w:rsid w:val="00AB5FFA"/>
    <w:rsid w:val="00AB620D"/>
    <w:rsid w:val="00AB62C4"/>
    <w:rsid w:val="00AB644B"/>
    <w:rsid w:val="00AB7229"/>
    <w:rsid w:val="00AB7561"/>
    <w:rsid w:val="00AB7940"/>
    <w:rsid w:val="00AC02C2"/>
    <w:rsid w:val="00AC0573"/>
    <w:rsid w:val="00AC06E1"/>
    <w:rsid w:val="00AC08DF"/>
    <w:rsid w:val="00AC115A"/>
    <w:rsid w:val="00AC1812"/>
    <w:rsid w:val="00AC19BF"/>
    <w:rsid w:val="00AC209B"/>
    <w:rsid w:val="00AC20A7"/>
    <w:rsid w:val="00AC27F3"/>
    <w:rsid w:val="00AC2C1F"/>
    <w:rsid w:val="00AC31D0"/>
    <w:rsid w:val="00AC3419"/>
    <w:rsid w:val="00AC34D1"/>
    <w:rsid w:val="00AC3F21"/>
    <w:rsid w:val="00AC45D5"/>
    <w:rsid w:val="00AC5191"/>
    <w:rsid w:val="00AC534A"/>
    <w:rsid w:val="00AC5CFC"/>
    <w:rsid w:val="00AC5D41"/>
    <w:rsid w:val="00AC6071"/>
    <w:rsid w:val="00AC6888"/>
    <w:rsid w:val="00AC6BE8"/>
    <w:rsid w:val="00AC6DEC"/>
    <w:rsid w:val="00AC7705"/>
    <w:rsid w:val="00AC7847"/>
    <w:rsid w:val="00AC7938"/>
    <w:rsid w:val="00AD046A"/>
    <w:rsid w:val="00AD0D94"/>
    <w:rsid w:val="00AD1031"/>
    <w:rsid w:val="00AD123D"/>
    <w:rsid w:val="00AD124A"/>
    <w:rsid w:val="00AD20B8"/>
    <w:rsid w:val="00AD2625"/>
    <w:rsid w:val="00AD26ED"/>
    <w:rsid w:val="00AD2791"/>
    <w:rsid w:val="00AD283B"/>
    <w:rsid w:val="00AD2E3C"/>
    <w:rsid w:val="00AD4AE8"/>
    <w:rsid w:val="00AD5610"/>
    <w:rsid w:val="00AD5644"/>
    <w:rsid w:val="00AD58E9"/>
    <w:rsid w:val="00AD5B85"/>
    <w:rsid w:val="00AD5E6F"/>
    <w:rsid w:val="00AD677F"/>
    <w:rsid w:val="00AD6A12"/>
    <w:rsid w:val="00AD701B"/>
    <w:rsid w:val="00AD7122"/>
    <w:rsid w:val="00AE044D"/>
    <w:rsid w:val="00AE0856"/>
    <w:rsid w:val="00AE09C9"/>
    <w:rsid w:val="00AE0C21"/>
    <w:rsid w:val="00AE1135"/>
    <w:rsid w:val="00AE1C13"/>
    <w:rsid w:val="00AE1C2B"/>
    <w:rsid w:val="00AE20C8"/>
    <w:rsid w:val="00AE293B"/>
    <w:rsid w:val="00AE29B7"/>
    <w:rsid w:val="00AE35BB"/>
    <w:rsid w:val="00AE3AD0"/>
    <w:rsid w:val="00AE4031"/>
    <w:rsid w:val="00AE40D1"/>
    <w:rsid w:val="00AE43AE"/>
    <w:rsid w:val="00AE4AF1"/>
    <w:rsid w:val="00AE5DF4"/>
    <w:rsid w:val="00AE5E32"/>
    <w:rsid w:val="00AE6640"/>
    <w:rsid w:val="00AE6ED9"/>
    <w:rsid w:val="00AE703C"/>
    <w:rsid w:val="00AE716A"/>
    <w:rsid w:val="00AE748A"/>
    <w:rsid w:val="00AF08A0"/>
    <w:rsid w:val="00AF0F99"/>
    <w:rsid w:val="00AF1074"/>
    <w:rsid w:val="00AF1448"/>
    <w:rsid w:val="00AF21F4"/>
    <w:rsid w:val="00AF286D"/>
    <w:rsid w:val="00AF2DC2"/>
    <w:rsid w:val="00AF412F"/>
    <w:rsid w:val="00AF4257"/>
    <w:rsid w:val="00AF432E"/>
    <w:rsid w:val="00AF4350"/>
    <w:rsid w:val="00AF46F4"/>
    <w:rsid w:val="00AF497E"/>
    <w:rsid w:val="00AF4F50"/>
    <w:rsid w:val="00AF5BCC"/>
    <w:rsid w:val="00AF5C4C"/>
    <w:rsid w:val="00AF5DF3"/>
    <w:rsid w:val="00AF5F80"/>
    <w:rsid w:val="00AF62F2"/>
    <w:rsid w:val="00AF6558"/>
    <w:rsid w:val="00AF684B"/>
    <w:rsid w:val="00AF6C41"/>
    <w:rsid w:val="00AF72DF"/>
    <w:rsid w:val="00AF767B"/>
    <w:rsid w:val="00AF78DC"/>
    <w:rsid w:val="00AF7DA0"/>
    <w:rsid w:val="00B00086"/>
    <w:rsid w:val="00B001CC"/>
    <w:rsid w:val="00B002A4"/>
    <w:rsid w:val="00B0050C"/>
    <w:rsid w:val="00B0092C"/>
    <w:rsid w:val="00B009F7"/>
    <w:rsid w:val="00B00DDD"/>
    <w:rsid w:val="00B010F2"/>
    <w:rsid w:val="00B014E2"/>
    <w:rsid w:val="00B01530"/>
    <w:rsid w:val="00B0230C"/>
    <w:rsid w:val="00B02599"/>
    <w:rsid w:val="00B0291B"/>
    <w:rsid w:val="00B02A09"/>
    <w:rsid w:val="00B030F6"/>
    <w:rsid w:val="00B033A9"/>
    <w:rsid w:val="00B03BFA"/>
    <w:rsid w:val="00B0427B"/>
    <w:rsid w:val="00B04661"/>
    <w:rsid w:val="00B04F1F"/>
    <w:rsid w:val="00B04FC9"/>
    <w:rsid w:val="00B05267"/>
    <w:rsid w:val="00B05561"/>
    <w:rsid w:val="00B058F7"/>
    <w:rsid w:val="00B05AE8"/>
    <w:rsid w:val="00B0655D"/>
    <w:rsid w:val="00B065FC"/>
    <w:rsid w:val="00B067EF"/>
    <w:rsid w:val="00B068F6"/>
    <w:rsid w:val="00B06E1A"/>
    <w:rsid w:val="00B06ECF"/>
    <w:rsid w:val="00B077BB"/>
    <w:rsid w:val="00B07B73"/>
    <w:rsid w:val="00B07C97"/>
    <w:rsid w:val="00B07CBC"/>
    <w:rsid w:val="00B07DB4"/>
    <w:rsid w:val="00B07E72"/>
    <w:rsid w:val="00B07F8E"/>
    <w:rsid w:val="00B100A5"/>
    <w:rsid w:val="00B10106"/>
    <w:rsid w:val="00B10292"/>
    <w:rsid w:val="00B1050F"/>
    <w:rsid w:val="00B109CB"/>
    <w:rsid w:val="00B10C90"/>
    <w:rsid w:val="00B11189"/>
    <w:rsid w:val="00B116FF"/>
    <w:rsid w:val="00B11AC5"/>
    <w:rsid w:val="00B11C51"/>
    <w:rsid w:val="00B11E37"/>
    <w:rsid w:val="00B12305"/>
    <w:rsid w:val="00B12EA5"/>
    <w:rsid w:val="00B13A46"/>
    <w:rsid w:val="00B13AF8"/>
    <w:rsid w:val="00B13E1F"/>
    <w:rsid w:val="00B14318"/>
    <w:rsid w:val="00B14A27"/>
    <w:rsid w:val="00B153FD"/>
    <w:rsid w:val="00B158DE"/>
    <w:rsid w:val="00B15A80"/>
    <w:rsid w:val="00B16058"/>
    <w:rsid w:val="00B16E01"/>
    <w:rsid w:val="00B178D5"/>
    <w:rsid w:val="00B178DC"/>
    <w:rsid w:val="00B179E2"/>
    <w:rsid w:val="00B20129"/>
    <w:rsid w:val="00B20E08"/>
    <w:rsid w:val="00B212C1"/>
    <w:rsid w:val="00B212E7"/>
    <w:rsid w:val="00B213EB"/>
    <w:rsid w:val="00B2160C"/>
    <w:rsid w:val="00B21764"/>
    <w:rsid w:val="00B218C2"/>
    <w:rsid w:val="00B22D2A"/>
    <w:rsid w:val="00B23356"/>
    <w:rsid w:val="00B23857"/>
    <w:rsid w:val="00B238B6"/>
    <w:rsid w:val="00B2488E"/>
    <w:rsid w:val="00B2498C"/>
    <w:rsid w:val="00B24D5F"/>
    <w:rsid w:val="00B24E6C"/>
    <w:rsid w:val="00B2500C"/>
    <w:rsid w:val="00B25292"/>
    <w:rsid w:val="00B25324"/>
    <w:rsid w:val="00B25952"/>
    <w:rsid w:val="00B25A44"/>
    <w:rsid w:val="00B26681"/>
    <w:rsid w:val="00B26705"/>
    <w:rsid w:val="00B27007"/>
    <w:rsid w:val="00B271F5"/>
    <w:rsid w:val="00B277D5"/>
    <w:rsid w:val="00B27F34"/>
    <w:rsid w:val="00B303E2"/>
    <w:rsid w:val="00B3044C"/>
    <w:rsid w:val="00B30EB2"/>
    <w:rsid w:val="00B31159"/>
    <w:rsid w:val="00B31490"/>
    <w:rsid w:val="00B3246D"/>
    <w:rsid w:val="00B32827"/>
    <w:rsid w:val="00B32AC6"/>
    <w:rsid w:val="00B32B2E"/>
    <w:rsid w:val="00B32C45"/>
    <w:rsid w:val="00B32F6E"/>
    <w:rsid w:val="00B33552"/>
    <w:rsid w:val="00B340BF"/>
    <w:rsid w:val="00B34ABB"/>
    <w:rsid w:val="00B34ED3"/>
    <w:rsid w:val="00B35E1B"/>
    <w:rsid w:val="00B36428"/>
    <w:rsid w:val="00B36829"/>
    <w:rsid w:val="00B368A8"/>
    <w:rsid w:val="00B368B0"/>
    <w:rsid w:val="00B372CA"/>
    <w:rsid w:val="00B3791C"/>
    <w:rsid w:val="00B37CD2"/>
    <w:rsid w:val="00B37D1A"/>
    <w:rsid w:val="00B40247"/>
    <w:rsid w:val="00B41163"/>
    <w:rsid w:val="00B41298"/>
    <w:rsid w:val="00B417BF"/>
    <w:rsid w:val="00B41EBC"/>
    <w:rsid w:val="00B41FED"/>
    <w:rsid w:val="00B42061"/>
    <w:rsid w:val="00B420F2"/>
    <w:rsid w:val="00B43769"/>
    <w:rsid w:val="00B43B14"/>
    <w:rsid w:val="00B43BCD"/>
    <w:rsid w:val="00B43C00"/>
    <w:rsid w:val="00B440CE"/>
    <w:rsid w:val="00B44AFF"/>
    <w:rsid w:val="00B44B40"/>
    <w:rsid w:val="00B452A3"/>
    <w:rsid w:val="00B45C31"/>
    <w:rsid w:val="00B45E01"/>
    <w:rsid w:val="00B45FBF"/>
    <w:rsid w:val="00B46774"/>
    <w:rsid w:val="00B4686F"/>
    <w:rsid w:val="00B46CF2"/>
    <w:rsid w:val="00B4735B"/>
    <w:rsid w:val="00B4775B"/>
    <w:rsid w:val="00B47A09"/>
    <w:rsid w:val="00B5002F"/>
    <w:rsid w:val="00B5029A"/>
    <w:rsid w:val="00B5040A"/>
    <w:rsid w:val="00B505B4"/>
    <w:rsid w:val="00B51364"/>
    <w:rsid w:val="00B51F2F"/>
    <w:rsid w:val="00B52573"/>
    <w:rsid w:val="00B5284B"/>
    <w:rsid w:val="00B52E68"/>
    <w:rsid w:val="00B53097"/>
    <w:rsid w:val="00B5334D"/>
    <w:rsid w:val="00B53B4F"/>
    <w:rsid w:val="00B53E38"/>
    <w:rsid w:val="00B5407E"/>
    <w:rsid w:val="00B542F7"/>
    <w:rsid w:val="00B54C37"/>
    <w:rsid w:val="00B55686"/>
    <w:rsid w:val="00B557C5"/>
    <w:rsid w:val="00B55912"/>
    <w:rsid w:val="00B55B10"/>
    <w:rsid w:val="00B55D41"/>
    <w:rsid w:val="00B55FD1"/>
    <w:rsid w:val="00B56227"/>
    <w:rsid w:val="00B5638F"/>
    <w:rsid w:val="00B56806"/>
    <w:rsid w:val="00B56F18"/>
    <w:rsid w:val="00B57420"/>
    <w:rsid w:val="00B576EC"/>
    <w:rsid w:val="00B602B6"/>
    <w:rsid w:val="00B60328"/>
    <w:rsid w:val="00B612D5"/>
    <w:rsid w:val="00B619C0"/>
    <w:rsid w:val="00B61C85"/>
    <w:rsid w:val="00B62491"/>
    <w:rsid w:val="00B62576"/>
    <w:rsid w:val="00B627C6"/>
    <w:rsid w:val="00B63130"/>
    <w:rsid w:val="00B6338E"/>
    <w:rsid w:val="00B636D6"/>
    <w:rsid w:val="00B640E4"/>
    <w:rsid w:val="00B64D55"/>
    <w:rsid w:val="00B650CC"/>
    <w:rsid w:val="00B650F2"/>
    <w:rsid w:val="00B6540C"/>
    <w:rsid w:val="00B65E0D"/>
    <w:rsid w:val="00B6620A"/>
    <w:rsid w:val="00B6659D"/>
    <w:rsid w:val="00B7042B"/>
    <w:rsid w:val="00B70EA9"/>
    <w:rsid w:val="00B717AE"/>
    <w:rsid w:val="00B73718"/>
    <w:rsid w:val="00B740E3"/>
    <w:rsid w:val="00B74B5C"/>
    <w:rsid w:val="00B751A3"/>
    <w:rsid w:val="00B75488"/>
    <w:rsid w:val="00B75537"/>
    <w:rsid w:val="00B75684"/>
    <w:rsid w:val="00B758C4"/>
    <w:rsid w:val="00B76004"/>
    <w:rsid w:val="00B760E3"/>
    <w:rsid w:val="00B767E9"/>
    <w:rsid w:val="00B76E96"/>
    <w:rsid w:val="00B76F29"/>
    <w:rsid w:val="00B77138"/>
    <w:rsid w:val="00B77B4A"/>
    <w:rsid w:val="00B77D39"/>
    <w:rsid w:val="00B801BA"/>
    <w:rsid w:val="00B80563"/>
    <w:rsid w:val="00B80A30"/>
    <w:rsid w:val="00B80BA0"/>
    <w:rsid w:val="00B80E11"/>
    <w:rsid w:val="00B81737"/>
    <w:rsid w:val="00B8184D"/>
    <w:rsid w:val="00B81C85"/>
    <w:rsid w:val="00B81FC6"/>
    <w:rsid w:val="00B8224F"/>
    <w:rsid w:val="00B823DD"/>
    <w:rsid w:val="00B8242C"/>
    <w:rsid w:val="00B82561"/>
    <w:rsid w:val="00B826E3"/>
    <w:rsid w:val="00B83D01"/>
    <w:rsid w:val="00B846C9"/>
    <w:rsid w:val="00B84D37"/>
    <w:rsid w:val="00B84E80"/>
    <w:rsid w:val="00B84FB2"/>
    <w:rsid w:val="00B85F21"/>
    <w:rsid w:val="00B86969"/>
    <w:rsid w:val="00B86A18"/>
    <w:rsid w:val="00B86AFC"/>
    <w:rsid w:val="00B87FE0"/>
    <w:rsid w:val="00B9032A"/>
    <w:rsid w:val="00B90371"/>
    <w:rsid w:val="00B90615"/>
    <w:rsid w:val="00B906C4"/>
    <w:rsid w:val="00B909CD"/>
    <w:rsid w:val="00B91269"/>
    <w:rsid w:val="00B91876"/>
    <w:rsid w:val="00B91B65"/>
    <w:rsid w:val="00B91D0B"/>
    <w:rsid w:val="00B91D93"/>
    <w:rsid w:val="00B9253D"/>
    <w:rsid w:val="00B9269B"/>
    <w:rsid w:val="00B92752"/>
    <w:rsid w:val="00B92BE9"/>
    <w:rsid w:val="00B930D4"/>
    <w:rsid w:val="00B931FD"/>
    <w:rsid w:val="00B934A1"/>
    <w:rsid w:val="00B93867"/>
    <w:rsid w:val="00B93960"/>
    <w:rsid w:val="00B939A8"/>
    <w:rsid w:val="00B93CFD"/>
    <w:rsid w:val="00B93D64"/>
    <w:rsid w:val="00B93F68"/>
    <w:rsid w:val="00B946B6"/>
    <w:rsid w:val="00B952C1"/>
    <w:rsid w:val="00B953AC"/>
    <w:rsid w:val="00B956B8"/>
    <w:rsid w:val="00B957EE"/>
    <w:rsid w:val="00B9595C"/>
    <w:rsid w:val="00B95D1E"/>
    <w:rsid w:val="00B962F2"/>
    <w:rsid w:val="00B96A0C"/>
    <w:rsid w:val="00B96B21"/>
    <w:rsid w:val="00B96D1C"/>
    <w:rsid w:val="00B976E3"/>
    <w:rsid w:val="00B97860"/>
    <w:rsid w:val="00B978C1"/>
    <w:rsid w:val="00B979A9"/>
    <w:rsid w:val="00B97B34"/>
    <w:rsid w:val="00BA0FD9"/>
    <w:rsid w:val="00BA1D16"/>
    <w:rsid w:val="00BA202F"/>
    <w:rsid w:val="00BA2A42"/>
    <w:rsid w:val="00BA2F97"/>
    <w:rsid w:val="00BA32FE"/>
    <w:rsid w:val="00BA33B1"/>
    <w:rsid w:val="00BA33CF"/>
    <w:rsid w:val="00BA440B"/>
    <w:rsid w:val="00BA4447"/>
    <w:rsid w:val="00BA45ED"/>
    <w:rsid w:val="00BA47C7"/>
    <w:rsid w:val="00BA57C3"/>
    <w:rsid w:val="00BA5C45"/>
    <w:rsid w:val="00BA6BE4"/>
    <w:rsid w:val="00BA6DE5"/>
    <w:rsid w:val="00BA70EB"/>
    <w:rsid w:val="00BA796B"/>
    <w:rsid w:val="00BA7DBA"/>
    <w:rsid w:val="00BB0394"/>
    <w:rsid w:val="00BB0503"/>
    <w:rsid w:val="00BB0754"/>
    <w:rsid w:val="00BB0776"/>
    <w:rsid w:val="00BB07F8"/>
    <w:rsid w:val="00BB0DB1"/>
    <w:rsid w:val="00BB0EDA"/>
    <w:rsid w:val="00BB140A"/>
    <w:rsid w:val="00BB1A47"/>
    <w:rsid w:val="00BB27F4"/>
    <w:rsid w:val="00BB2891"/>
    <w:rsid w:val="00BB2C4D"/>
    <w:rsid w:val="00BB3048"/>
    <w:rsid w:val="00BB390D"/>
    <w:rsid w:val="00BB3979"/>
    <w:rsid w:val="00BB3EDA"/>
    <w:rsid w:val="00BB4E81"/>
    <w:rsid w:val="00BB543E"/>
    <w:rsid w:val="00BB5578"/>
    <w:rsid w:val="00BB58AC"/>
    <w:rsid w:val="00BB674B"/>
    <w:rsid w:val="00BB7127"/>
    <w:rsid w:val="00BB7555"/>
    <w:rsid w:val="00BB7A39"/>
    <w:rsid w:val="00BB7D8A"/>
    <w:rsid w:val="00BC0137"/>
    <w:rsid w:val="00BC0572"/>
    <w:rsid w:val="00BC06EC"/>
    <w:rsid w:val="00BC0A12"/>
    <w:rsid w:val="00BC0DD7"/>
    <w:rsid w:val="00BC147F"/>
    <w:rsid w:val="00BC1757"/>
    <w:rsid w:val="00BC1BAD"/>
    <w:rsid w:val="00BC2318"/>
    <w:rsid w:val="00BC266C"/>
    <w:rsid w:val="00BC2EC4"/>
    <w:rsid w:val="00BC31E9"/>
    <w:rsid w:val="00BC3505"/>
    <w:rsid w:val="00BC36DA"/>
    <w:rsid w:val="00BC40B1"/>
    <w:rsid w:val="00BC4371"/>
    <w:rsid w:val="00BC4BA4"/>
    <w:rsid w:val="00BC5619"/>
    <w:rsid w:val="00BC5F4A"/>
    <w:rsid w:val="00BC600E"/>
    <w:rsid w:val="00BC6136"/>
    <w:rsid w:val="00BC6573"/>
    <w:rsid w:val="00BC6669"/>
    <w:rsid w:val="00BC6B74"/>
    <w:rsid w:val="00BC6D3D"/>
    <w:rsid w:val="00BC7094"/>
    <w:rsid w:val="00BC7688"/>
    <w:rsid w:val="00BC7C8C"/>
    <w:rsid w:val="00BD094B"/>
    <w:rsid w:val="00BD094E"/>
    <w:rsid w:val="00BD15C7"/>
    <w:rsid w:val="00BD166D"/>
    <w:rsid w:val="00BD1C11"/>
    <w:rsid w:val="00BD2555"/>
    <w:rsid w:val="00BD266B"/>
    <w:rsid w:val="00BD2866"/>
    <w:rsid w:val="00BD287A"/>
    <w:rsid w:val="00BD2984"/>
    <w:rsid w:val="00BD2CFE"/>
    <w:rsid w:val="00BD3530"/>
    <w:rsid w:val="00BD3626"/>
    <w:rsid w:val="00BD3687"/>
    <w:rsid w:val="00BD4127"/>
    <w:rsid w:val="00BD42FF"/>
    <w:rsid w:val="00BD49B7"/>
    <w:rsid w:val="00BD4E6B"/>
    <w:rsid w:val="00BD604B"/>
    <w:rsid w:val="00BD633D"/>
    <w:rsid w:val="00BD6357"/>
    <w:rsid w:val="00BD66A3"/>
    <w:rsid w:val="00BD6786"/>
    <w:rsid w:val="00BD6BAA"/>
    <w:rsid w:val="00BD6CC0"/>
    <w:rsid w:val="00BD6CDD"/>
    <w:rsid w:val="00BD6D5A"/>
    <w:rsid w:val="00BD6F2D"/>
    <w:rsid w:val="00BD769E"/>
    <w:rsid w:val="00BD7C74"/>
    <w:rsid w:val="00BE054F"/>
    <w:rsid w:val="00BE095C"/>
    <w:rsid w:val="00BE0F6D"/>
    <w:rsid w:val="00BE0FBB"/>
    <w:rsid w:val="00BE121B"/>
    <w:rsid w:val="00BE12A2"/>
    <w:rsid w:val="00BE1E86"/>
    <w:rsid w:val="00BE245C"/>
    <w:rsid w:val="00BE2A47"/>
    <w:rsid w:val="00BE2F35"/>
    <w:rsid w:val="00BE3124"/>
    <w:rsid w:val="00BE3788"/>
    <w:rsid w:val="00BE384C"/>
    <w:rsid w:val="00BE4022"/>
    <w:rsid w:val="00BE44EC"/>
    <w:rsid w:val="00BE4D9D"/>
    <w:rsid w:val="00BE500B"/>
    <w:rsid w:val="00BE51E0"/>
    <w:rsid w:val="00BE5426"/>
    <w:rsid w:val="00BE5A8D"/>
    <w:rsid w:val="00BE5AAF"/>
    <w:rsid w:val="00BE64FC"/>
    <w:rsid w:val="00BE67B9"/>
    <w:rsid w:val="00BE6A76"/>
    <w:rsid w:val="00BE6E01"/>
    <w:rsid w:val="00BE7488"/>
    <w:rsid w:val="00BE772C"/>
    <w:rsid w:val="00BF02C4"/>
    <w:rsid w:val="00BF070D"/>
    <w:rsid w:val="00BF0792"/>
    <w:rsid w:val="00BF0CDC"/>
    <w:rsid w:val="00BF105C"/>
    <w:rsid w:val="00BF2C9A"/>
    <w:rsid w:val="00BF3087"/>
    <w:rsid w:val="00BF37F5"/>
    <w:rsid w:val="00BF3865"/>
    <w:rsid w:val="00BF3A9F"/>
    <w:rsid w:val="00BF4580"/>
    <w:rsid w:val="00BF468F"/>
    <w:rsid w:val="00BF48FE"/>
    <w:rsid w:val="00BF5113"/>
    <w:rsid w:val="00BF534E"/>
    <w:rsid w:val="00BF56D9"/>
    <w:rsid w:val="00BF5AA7"/>
    <w:rsid w:val="00BF6A13"/>
    <w:rsid w:val="00BF7218"/>
    <w:rsid w:val="00BF73C9"/>
    <w:rsid w:val="00BF73EA"/>
    <w:rsid w:val="00BF7AAD"/>
    <w:rsid w:val="00BF7C19"/>
    <w:rsid w:val="00BF7C53"/>
    <w:rsid w:val="00BF7E70"/>
    <w:rsid w:val="00BF7F1C"/>
    <w:rsid w:val="00C0052D"/>
    <w:rsid w:val="00C00571"/>
    <w:rsid w:val="00C005AE"/>
    <w:rsid w:val="00C007B0"/>
    <w:rsid w:val="00C01593"/>
    <w:rsid w:val="00C0166C"/>
    <w:rsid w:val="00C01817"/>
    <w:rsid w:val="00C02480"/>
    <w:rsid w:val="00C02B1C"/>
    <w:rsid w:val="00C02B66"/>
    <w:rsid w:val="00C02F42"/>
    <w:rsid w:val="00C0327B"/>
    <w:rsid w:val="00C03F72"/>
    <w:rsid w:val="00C044CF"/>
    <w:rsid w:val="00C04C9B"/>
    <w:rsid w:val="00C057A9"/>
    <w:rsid w:val="00C05E33"/>
    <w:rsid w:val="00C06132"/>
    <w:rsid w:val="00C11645"/>
    <w:rsid w:val="00C11E99"/>
    <w:rsid w:val="00C12CB4"/>
    <w:rsid w:val="00C12CC7"/>
    <w:rsid w:val="00C1342C"/>
    <w:rsid w:val="00C13B96"/>
    <w:rsid w:val="00C13BE7"/>
    <w:rsid w:val="00C1400F"/>
    <w:rsid w:val="00C14247"/>
    <w:rsid w:val="00C1426A"/>
    <w:rsid w:val="00C143C9"/>
    <w:rsid w:val="00C143D8"/>
    <w:rsid w:val="00C147AE"/>
    <w:rsid w:val="00C147AF"/>
    <w:rsid w:val="00C14ED2"/>
    <w:rsid w:val="00C1519C"/>
    <w:rsid w:val="00C151ED"/>
    <w:rsid w:val="00C16094"/>
    <w:rsid w:val="00C1624B"/>
    <w:rsid w:val="00C16BE1"/>
    <w:rsid w:val="00C17157"/>
    <w:rsid w:val="00C17188"/>
    <w:rsid w:val="00C20D0B"/>
    <w:rsid w:val="00C21050"/>
    <w:rsid w:val="00C2160C"/>
    <w:rsid w:val="00C2167D"/>
    <w:rsid w:val="00C21B3D"/>
    <w:rsid w:val="00C21D68"/>
    <w:rsid w:val="00C21F2E"/>
    <w:rsid w:val="00C21F5A"/>
    <w:rsid w:val="00C22180"/>
    <w:rsid w:val="00C226FD"/>
    <w:rsid w:val="00C22715"/>
    <w:rsid w:val="00C227A9"/>
    <w:rsid w:val="00C228E4"/>
    <w:rsid w:val="00C22E4A"/>
    <w:rsid w:val="00C22F13"/>
    <w:rsid w:val="00C23B37"/>
    <w:rsid w:val="00C23CFA"/>
    <w:rsid w:val="00C24037"/>
    <w:rsid w:val="00C243BD"/>
    <w:rsid w:val="00C24A5B"/>
    <w:rsid w:val="00C24B5B"/>
    <w:rsid w:val="00C24D12"/>
    <w:rsid w:val="00C24DF5"/>
    <w:rsid w:val="00C25194"/>
    <w:rsid w:val="00C25960"/>
    <w:rsid w:val="00C25DD2"/>
    <w:rsid w:val="00C25DEB"/>
    <w:rsid w:val="00C261B6"/>
    <w:rsid w:val="00C263FC"/>
    <w:rsid w:val="00C2679F"/>
    <w:rsid w:val="00C268E6"/>
    <w:rsid w:val="00C27008"/>
    <w:rsid w:val="00C27323"/>
    <w:rsid w:val="00C27727"/>
    <w:rsid w:val="00C27DC4"/>
    <w:rsid w:val="00C27F93"/>
    <w:rsid w:val="00C27FB9"/>
    <w:rsid w:val="00C3043D"/>
    <w:rsid w:val="00C30794"/>
    <w:rsid w:val="00C30A79"/>
    <w:rsid w:val="00C30D2D"/>
    <w:rsid w:val="00C30FF7"/>
    <w:rsid w:val="00C31034"/>
    <w:rsid w:val="00C316DB"/>
    <w:rsid w:val="00C31973"/>
    <w:rsid w:val="00C31A0D"/>
    <w:rsid w:val="00C31FA0"/>
    <w:rsid w:val="00C32269"/>
    <w:rsid w:val="00C32D00"/>
    <w:rsid w:val="00C32F69"/>
    <w:rsid w:val="00C3317C"/>
    <w:rsid w:val="00C33698"/>
    <w:rsid w:val="00C337E5"/>
    <w:rsid w:val="00C33960"/>
    <w:rsid w:val="00C34515"/>
    <w:rsid w:val="00C34ACB"/>
    <w:rsid w:val="00C35D12"/>
    <w:rsid w:val="00C36159"/>
    <w:rsid w:val="00C364F6"/>
    <w:rsid w:val="00C3692E"/>
    <w:rsid w:val="00C36A63"/>
    <w:rsid w:val="00C36CE4"/>
    <w:rsid w:val="00C36EFB"/>
    <w:rsid w:val="00C37431"/>
    <w:rsid w:val="00C375DB"/>
    <w:rsid w:val="00C3772D"/>
    <w:rsid w:val="00C377C6"/>
    <w:rsid w:val="00C37819"/>
    <w:rsid w:val="00C40BDC"/>
    <w:rsid w:val="00C40C95"/>
    <w:rsid w:val="00C40F33"/>
    <w:rsid w:val="00C41571"/>
    <w:rsid w:val="00C4165E"/>
    <w:rsid w:val="00C42343"/>
    <w:rsid w:val="00C426D6"/>
    <w:rsid w:val="00C42A44"/>
    <w:rsid w:val="00C42FE1"/>
    <w:rsid w:val="00C433E1"/>
    <w:rsid w:val="00C43509"/>
    <w:rsid w:val="00C44205"/>
    <w:rsid w:val="00C442B9"/>
    <w:rsid w:val="00C4495A"/>
    <w:rsid w:val="00C44C84"/>
    <w:rsid w:val="00C44FF3"/>
    <w:rsid w:val="00C45967"/>
    <w:rsid w:val="00C45CCE"/>
    <w:rsid w:val="00C45CE4"/>
    <w:rsid w:val="00C45DE3"/>
    <w:rsid w:val="00C4627D"/>
    <w:rsid w:val="00C465E9"/>
    <w:rsid w:val="00C46A93"/>
    <w:rsid w:val="00C46C0A"/>
    <w:rsid w:val="00C46E2C"/>
    <w:rsid w:val="00C47138"/>
    <w:rsid w:val="00C47185"/>
    <w:rsid w:val="00C47BA1"/>
    <w:rsid w:val="00C50092"/>
    <w:rsid w:val="00C5059C"/>
    <w:rsid w:val="00C507C0"/>
    <w:rsid w:val="00C50F88"/>
    <w:rsid w:val="00C5110B"/>
    <w:rsid w:val="00C512AE"/>
    <w:rsid w:val="00C51574"/>
    <w:rsid w:val="00C51FFD"/>
    <w:rsid w:val="00C523AB"/>
    <w:rsid w:val="00C523EF"/>
    <w:rsid w:val="00C5296F"/>
    <w:rsid w:val="00C529BF"/>
    <w:rsid w:val="00C52A60"/>
    <w:rsid w:val="00C52C01"/>
    <w:rsid w:val="00C52D43"/>
    <w:rsid w:val="00C52F74"/>
    <w:rsid w:val="00C5303D"/>
    <w:rsid w:val="00C5357E"/>
    <w:rsid w:val="00C53E7B"/>
    <w:rsid w:val="00C543FA"/>
    <w:rsid w:val="00C545A7"/>
    <w:rsid w:val="00C54971"/>
    <w:rsid w:val="00C54A57"/>
    <w:rsid w:val="00C54B3A"/>
    <w:rsid w:val="00C55053"/>
    <w:rsid w:val="00C5595D"/>
    <w:rsid w:val="00C564C0"/>
    <w:rsid w:val="00C56A48"/>
    <w:rsid w:val="00C56CF1"/>
    <w:rsid w:val="00C570A6"/>
    <w:rsid w:val="00C57852"/>
    <w:rsid w:val="00C600D5"/>
    <w:rsid w:val="00C60C6E"/>
    <w:rsid w:val="00C60CFA"/>
    <w:rsid w:val="00C60EDE"/>
    <w:rsid w:val="00C61843"/>
    <w:rsid w:val="00C61945"/>
    <w:rsid w:val="00C61A74"/>
    <w:rsid w:val="00C623FA"/>
    <w:rsid w:val="00C626B8"/>
    <w:rsid w:val="00C6290F"/>
    <w:rsid w:val="00C62D11"/>
    <w:rsid w:val="00C6323D"/>
    <w:rsid w:val="00C632B4"/>
    <w:rsid w:val="00C63E6C"/>
    <w:rsid w:val="00C6450D"/>
    <w:rsid w:val="00C649F4"/>
    <w:rsid w:val="00C65044"/>
    <w:rsid w:val="00C65488"/>
    <w:rsid w:val="00C65807"/>
    <w:rsid w:val="00C65C74"/>
    <w:rsid w:val="00C65FF3"/>
    <w:rsid w:val="00C66196"/>
    <w:rsid w:val="00C66284"/>
    <w:rsid w:val="00C668DE"/>
    <w:rsid w:val="00C66A35"/>
    <w:rsid w:val="00C66BA2"/>
    <w:rsid w:val="00C66C96"/>
    <w:rsid w:val="00C66DB2"/>
    <w:rsid w:val="00C6726E"/>
    <w:rsid w:val="00C70EA6"/>
    <w:rsid w:val="00C71244"/>
    <w:rsid w:val="00C71525"/>
    <w:rsid w:val="00C7169B"/>
    <w:rsid w:val="00C71ECA"/>
    <w:rsid w:val="00C7219E"/>
    <w:rsid w:val="00C72206"/>
    <w:rsid w:val="00C73576"/>
    <w:rsid w:val="00C73E31"/>
    <w:rsid w:val="00C740D0"/>
    <w:rsid w:val="00C74360"/>
    <w:rsid w:val="00C74B41"/>
    <w:rsid w:val="00C74E07"/>
    <w:rsid w:val="00C7560A"/>
    <w:rsid w:val="00C75622"/>
    <w:rsid w:val="00C75847"/>
    <w:rsid w:val="00C75E28"/>
    <w:rsid w:val="00C764B1"/>
    <w:rsid w:val="00C76E0F"/>
    <w:rsid w:val="00C76E12"/>
    <w:rsid w:val="00C7777E"/>
    <w:rsid w:val="00C8022C"/>
    <w:rsid w:val="00C8041F"/>
    <w:rsid w:val="00C80485"/>
    <w:rsid w:val="00C805F5"/>
    <w:rsid w:val="00C80807"/>
    <w:rsid w:val="00C80937"/>
    <w:rsid w:val="00C8095A"/>
    <w:rsid w:val="00C81ABE"/>
    <w:rsid w:val="00C820A5"/>
    <w:rsid w:val="00C8238C"/>
    <w:rsid w:val="00C82E87"/>
    <w:rsid w:val="00C8319D"/>
    <w:rsid w:val="00C83800"/>
    <w:rsid w:val="00C83980"/>
    <w:rsid w:val="00C8482E"/>
    <w:rsid w:val="00C85901"/>
    <w:rsid w:val="00C85B19"/>
    <w:rsid w:val="00C85B72"/>
    <w:rsid w:val="00C85D18"/>
    <w:rsid w:val="00C860A8"/>
    <w:rsid w:val="00C86336"/>
    <w:rsid w:val="00C87339"/>
    <w:rsid w:val="00C87366"/>
    <w:rsid w:val="00C8764B"/>
    <w:rsid w:val="00C8791F"/>
    <w:rsid w:val="00C902FC"/>
    <w:rsid w:val="00C9086F"/>
    <w:rsid w:val="00C909BC"/>
    <w:rsid w:val="00C909D1"/>
    <w:rsid w:val="00C9122A"/>
    <w:rsid w:val="00C91279"/>
    <w:rsid w:val="00C9132D"/>
    <w:rsid w:val="00C9147A"/>
    <w:rsid w:val="00C9186D"/>
    <w:rsid w:val="00C91A9E"/>
    <w:rsid w:val="00C91C57"/>
    <w:rsid w:val="00C91D97"/>
    <w:rsid w:val="00C91E70"/>
    <w:rsid w:val="00C92978"/>
    <w:rsid w:val="00C92C8F"/>
    <w:rsid w:val="00C93315"/>
    <w:rsid w:val="00C9388F"/>
    <w:rsid w:val="00C93B44"/>
    <w:rsid w:val="00C93C2B"/>
    <w:rsid w:val="00C945A4"/>
    <w:rsid w:val="00C948C6"/>
    <w:rsid w:val="00C94F3C"/>
    <w:rsid w:val="00C95BE6"/>
    <w:rsid w:val="00C96235"/>
    <w:rsid w:val="00C9635C"/>
    <w:rsid w:val="00C9688B"/>
    <w:rsid w:val="00C96DDB"/>
    <w:rsid w:val="00C97688"/>
    <w:rsid w:val="00C97D21"/>
    <w:rsid w:val="00CA0476"/>
    <w:rsid w:val="00CA04D6"/>
    <w:rsid w:val="00CA0979"/>
    <w:rsid w:val="00CA0C6A"/>
    <w:rsid w:val="00CA1474"/>
    <w:rsid w:val="00CA1DCD"/>
    <w:rsid w:val="00CA1FD5"/>
    <w:rsid w:val="00CA24E8"/>
    <w:rsid w:val="00CA266F"/>
    <w:rsid w:val="00CA2BB9"/>
    <w:rsid w:val="00CA2F70"/>
    <w:rsid w:val="00CA30C6"/>
    <w:rsid w:val="00CA31EB"/>
    <w:rsid w:val="00CA35A7"/>
    <w:rsid w:val="00CA3C49"/>
    <w:rsid w:val="00CA416D"/>
    <w:rsid w:val="00CA4216"/>
    <w:rsid w:val="00CA437E"/>
    <w:rsid w:val="00CA443F"/>
    <w:rsid w:val="00CA48CE"/>
    <w:rsid w:val="00CA4BA6"/>
    <w:rsid w:val="00CA5722"/>
    <w:rsid w:val="00CA5F67"/>
    <w:rsid w:val="00CA6572"/>
    <w:rsid w:val="00CA69B1"/>
    <w:rsid w:val="00CA7C8A"/>
    <w:rsid w:val="00CB0039"/>
    <w:rsid w:val="00CB0564"/>
    <w:rsid w:val="00CB0FA7"/>
    <w:rsid w:val="00CB195C"/>
    <w:rsid w:val="00CB1ADB"/>
    <w:rsid w:val="00CB1AF9"/>
    <w:rsid w:val="00CB1BCB"/>
    <w:rsid w:val="00CB1C36"/>
    <w:rsid w:val="00CB28C0"/>
    <w:rsid w:val="00CB321A"/>
    <w:rsid w:val="00CB3731"/>
    <w:rsid w:val="00CB4035"/>
    <w:rsid w:val="00CB407D"/>
    <w:rsid w:val="00CB4B88"/>
    <w:rsid w:val="00CB4BCF"/>
    <w:rsid w:val="00CB4D61"/>
    <w:rsid w:val="00CB4ED3"/>
    <w:rsid w:val="00CB5B9D"/>
    <w:rsid w:val="00CB5DA3"/>
    <w:rsid w:val="00CB6435"/>
    <w:rsid w:val="00CB698F"/>
    <w:rsid w:val="00CB706C"/>
    <w:rsid w:val="00CB75C8"/>
    <w:rsid w:val="00CB7CCC"/>
    <w:rsid w:val="00CB7FAA"/>
    <w:rsid w:val="00CC0112"/>
    <w:rsid w:val="00CC09C6"/>
    <w:rsid w:val="00CC0DAB"/>
    <w:rsid w:val="00CC1087"/>
    <w:rsid w:val="00CC1267"/>
    <w:rsid w:val="00CC13CB"/>
    <w:rsid w:val="00CC1542"/>
    <w:rsid w:val="00CC1B4D"/>
    <w:rsid w:val="00CC29CC"/>
    <w:rsid w:val="00CC3142"/>
    <w:rsid w:val="00CC3151"/>
    <w:rsid w:val="00CC35BA"/>
    <w:rsid w:val="00CC378B"/>
    <w:rsid w:val="00CC37B2"/>
    <w:rsid w:val="00CC389F"/>
    <w:rsid w:val="00CC43D4"/>
    <w:rsid w:val="00CC4796"/>
    <w:rsid w:val="00CC4941"/>
    <w:rsid w:val="00CC49DC"/>
    <w:rsid w:val="00CC4E3F"/>
    <w:rsid w:val="00CC5332"/>
    <w:rsid w:val="00CC5EAA"/>
    <w:rsid w:val="00CC61DC"/>
    <w:rsid w:val="00CC6692"/>
    <w:rsid w:val="00CC670F"/>
    <w:rsid w:val="00CC6B42"/>
    <w:rsid w:val="00CC6C3F"/>
    <w:rsid w:val="00CC719D"/>
    <w:rsid w:val="00CC71A4"/>
    <w:rsid w:val="00CC7400"/>
    <w:rsid w:val="00CC76C4"/>
    <w:rsid w:val="00CC7853"/>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03F"/>
    <w:rsid w:val="00CD5594"/>
    <w:rsid w:val="00CD635B"/>
    <w:rsid w:val="00CD698A"/>
    <w:rsid w:val="00CD6A40"/>
    <w:rsid w:val="00CD6A61"/>
    <w:rsid w:val="00CD6EEF"/>
    <w:rsid w:val="00CD7013"/>
    <w:rsid w:val="00CD7842"/>
    <w:rsid w:val="00CD79C7"/>
    <w:rsid w:val="00CE04FD"/>
    <w:rsid w:val="00CE0985"/>
    <w:rsid w:val="00CE1018"/>
    <w:rsid w:val="00CE190E"/>
    <w:rsid w:val="00CE1BF4"/>
    <w:rsid w:val="00CE20D5"/>
    <w:rsid w:val="00CE22A3"/>
    <w:rsid w:val="00CE22D4"/>
    <w:rsid w:val="00CE258D"/>
    <w:rsid w:val="00CE2664"/>
    <w:rsid w:val="00CE2918"/>
    <w:rsid w:val="00CE2956"/>
    <w:rsid w:val="00CE3085"/>
    <w:rsid w:val="00CE3E06"/>
    <w:rsid w:val="00CE41B7"/>
    <w:rsid w:val="00CE41F4"/>
    <w:rsid w:val="00CE42E4"/>
    <w:rsid w:val="00CE481E"/>
    <w:rsid w:val="00CE48B8"/>
    <w:rsid w:val="00CE4FED"/>
    <w:rsid w:val="00CE6186"/>
    <w:rsid w:val="00CE653F"/>
    <w:rsid w:val="00CE6A20"/>
    <w:rsid w:val="00CE6A64"/>
    <w:rsid w:val="00CE6BB6"/>
    <w:rsid w:val="00CE6DA5"/>
    <w:rsid w:val="00CE72A6"/>
    <w:rsid w:val="00CF03EC"/>
    <w:rsid w:val="00CF0787"/>
    <w:rsid w:val="00CF09C8"/>
    <w:rsid w:val="00CF0A5E"/>
    <w:rsid w:val="00CF0D37"/>
    <w:rsid w:val="00CF1321"/>
    <w:rsid w:val="00CF17C4"/>
    <w:rsid w:val="00CF1835"/>
    <w:rsid w:val="00CF1AFE"/>
    <w:rsid w:val="00CF1C1A"/>
    <w:rsid w:val="00CF1F1E"/>
    <w:rsid w:val="00CF3380"/>
    <w:rsid w:val="00CF386A"/>
    <w:rsid w:val="00CF3E6B"/>
    <w:rsid w:val="00CF41B0"/>
    <w:rsid w:val="00CF428B"/>
    <w:rsid w:val="00CF4BA8"/>
    <w:rsid w:val="00CF4CAA"/>
    <w:rsid w:val="00CF5081"/>
    <w:rsid w:val="00CF59F2"/>
    <w:rsid w:val="00CF5CB3"/>
    <w:rsid w:val="00CF5DA8"/>
    <w:rsid w:val="00CF5F85"/>
    <w:rsid w:val="00CF647C"/>
    <w:rsid w:val="00CF6659"/>
    <w:rsid w:val="00CF6F5E"/>
    <w:rsid w:val="00CF731A"/>
    <w:rsid w:val="00CF7359"/>
    <w:rsid w:val="00CF7527"/>
    <w:rsid w:val="00CF7AB0"/>
    <w:rsid w:val="00D008D6"/>
    <w:rsid w:val="00D00A5E"/>
    <w:rsid w:val="00D00E28"/>
    <w:rsid w:val="00D0138C"/>
    <w:rsid w:val="00D01525"/>
    <w:rsid w:val="00D01555"/>
    <w:rsid w:val="00D015C4"/>
    <w:rsid w:val="00D019CA"/>
    <w:rsid w:val="00D026FE"/>
    <w:rsid w:val="00D03AA4"/>
    <w:rsid w:val="00D03EE3"/>
    <w:rsid w:val="00D053C4"/>
    <w:rsid w:val="00D0546B"/>
    <w:rsid w:val="00D05E4C"/>
    <w:rsid w:val="00D05F29"/>
    <w:rsid w:val="00D06383"/>
    <w:rsid w:val="00D06C8C"/>
    <w:rsid w:val="00D0705E"/>
    <w:rsid w:val="00D07351"/>
    <w:rsid w:val="00D07A3F"/>
    <w:rsid w:val="00D10838"/>
    <w:rsid w:val="00D10DC2"/>
    <w:rsid w:val="00D11559"/>
    <w:rsid w:val="00D1205E"/>
    <w:rsid w:val="00D12233"/>
    <w:rsid w:val="00D12884"/>
    <w:rsid w:val="00D12CC1"/>
    <w:rsid w:val="00D1337C"/>
    <w:rsid w:val="00D13AA8"/>
    <w:rsid w:val="00D13AC1"/>
    <w:rsid w:val="00D14814"/>
    <w:rsid w:val="00D14AF8"/>
    <w:rsid w:val="00D1543C"/>
    <w:rsid w:val="00D156E0"/>
    <w:rsid w:val="00D15F8F"/>
    <w:rsid w:val="00D15FFB"/>
    <w:rsid w:val="00D15FFD"/>
    <w:rsid w:val="00D16484"/>
    <w:rsid w:val="00D1651E"/>
    <w:rsid w:val="00D178AA"/>
    <w:rsid w:val="00D17DEF"/>
    <w:rsid w:val="00D17F84"/>
    <w:rsid w:val="00D2032F"/>
    <w:rsid w:val="00D2135C"/>
    <w:rsid w:val="00D2147C"/>
    <w:rsid w:val="00D21578"/>
    <w:rsid w:val="00D21644"/>
    <w:rsid w:val="00D2181B"/>
    <w:rsid w:val="00D21FD8"/>
    <w:rsid w:val="00D22AFC"/>
    <w:rsid w:val="00D22ED8"/>
    <w:rsid w:val="00D23945"/>
    <w:rsid w:val="00D23CE0"/>
    <w:rsid w:val="00D23E4E"/>
    <w:rsid w:val="00D240E6"/>
    <w:rsid w:val="00D246BB"/>
    <w:rsid w:val="00D247CD"/>
    <w:rsid w:val="00D250B5"/>
    <w:rsid w:val="00D2587B"/>
    <w:rsid w:val="00D25A30"/>
    <w:rsid w:val="00D25B76"/>
    <w:rsid w:val="00D25D2C"/>
    <w:rsid w:val="00D25DC2"/>
    <w:rsid w:val="00D264F3"/>
    <w:rsid w:val="00D266CF"/>
    <w:rsid w:val="00D26D06"/>
    <w:rsid w:val="00D26D63"/>
    <w:rsid w:val="00D27C5B"/>
    <w:rsid w:val="00D27E76"/>
    <w:rsid w:val="00D30030"/>
    <w:rsid w:val="00D300C1"/>
    <w:rsid w:val="00D31226"/>
    <w:rsid w:val="00D314DE"/>
    <w:rsid w:val="00D31C4C"/>
    <w:rsid w:val="00D31DEF"/>
    <w:rsid w:val="00D322E3"/>
    <w:rsid w:val="00D3230C"/>
    <w:rsid w:val="00D324C3"/>
    <w:rsid w:val="00D324EF"/>
    <w:rsid w:val="00D32810"/>
    <w:rsid w:val="00D32818"/>
    <w:rsid w:val="00D32EC8"/>
    <w:rsid w:val="00D32F5F"/>
    <w:rsid w:val="00D3310D"/>
    <w:rsid w:val="00D331F2"/>
    <w:rsid w:val="00D3320B"/>
    <w:rsid w:val="00D33713"/>
    <w:rsid w:val="00D33830"/>
    <w:rsid w:val="00D33F3D"/>
    <w:rsid w:val="00D34813"/>
    <w:rsid w:val="00D35B90"/>
    <w:rsid w:val="00D368A5"/>
    <w:rsid w:val="00D369BA"/>
    <w:rsid w:val="00D37938"/>
    <w:rsid w:val="00D37D5D"/>
    <w:rsid w:val="00D37DB1"/>
    <w:rsid w:val="00D37E0A"/>
    <w:rsid w:val="00D40648"/>
    <w:rsid w:val="00D40972"/>
    <w:rsid w:val="00D40C0D"/>
    <w:rsid w:val="00D40F0D"/>
    <w:rsid w:val="00D4110C"/>
    <w:rsid w:val="00D42119"/>
    <w:rsid w:val="00D426CB"/>
    <w:rsid w:val="00D42D0D"/>
    <w:rsid w:val="00D43225"/>
    <w:rsid w:val="00D442C8"/>
    <w:rsid w:val="00D44A0E"/>
    <w:rsid w:val="00D44FA5"/>
    <w:rsid w:val="00D45560"/>
    <w:rsid w:val="00D456A8"/>
    <w:rsid w:val="00D45FAA"/>
    <w:rsid w:val="00D465F4"/>
    <w:rsid w:val="00D466FF"/>
    <w:rsid w:val="00D46718"/>
    <w:rsid w:val="00D469FD"/>
    <w:rsid w:val="00D46DAE"/>
    <w:rsid w:val="00D475BB"/>
    <w:rsid w:val="00D47F77"/>
    <w:rsid w:val="00D503DF"/>
    <w:rsid w:val="00D50453"/>
    <w:rsid w:val="00D50699"/>
    <w:rsid w:val="00D509AF"/>
    <w:rsid w:val="00D509D1"/>
    <w:rsid w:val="00D50C39"/>
    <w:rsid w:val="00D50DB6"/>
    <w:rsid w:val="00D50FED"/>
    <w:rsid w:val="00D511B3"/>
    <w:rsid w:val="00D5150A"/>
    <w:rsid w:val="00D515CB"/>
    <w:rsid w:val="00D51A7A"/>
    <w:rsid w:val="00D51DCA"/>
    <w:rsid w:val="00D52268"/>
    <w:rsid w:val="00D522DF"/>
    <w:rsid w:val="00D526FE"/>
    <w:rsid w:val="00D52786"/>
    <w:rsid w:val="00D52CC0"/>
    <w:rsid w:val="00D533D4"/>
    <w:rsid w:val="00D53CAD"/>
    <w:rsid w:val="00D546A8"/>
    <w:rsid w:val="00D549CE"/>
    <w:rsid w:val="00D54C7A"/>
    <w:rsid w:val="00D54F07"/>
    <w:rsid w:val="00D550AD"/>
    <w:rsid w:val="00D5535B"/>
    <w:rsid w:val="00D56B4E"/>
    <w:rsid w:val="00D56E22"/>
    <w:rsid w:val="00D6002D"/>
    <w:rsid w:val="00D60199"/>
    <w:rsid w:val="00D608E2"/>
    <w:rsid w:val="00D60AA7"/>
    <w:rsid w:val="00D61469"/>
    <w:rsid w:val="00D6218A"/>
    <w:rsid w:val="00D62415"/>
    <w:rsid w:val="00D62AEE"/>
    <w:rsid w:val="00D6323C"/>
    <w:rsid w:val="00D632CD"/>
    <w:rsid w:val="00D63655"/>
    <w:rsid w:val="00D63CA5"/>
    <w:rsid w:val="00D65149"/>
    <w:rsid w:val="00D653E1"/>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76A"/>
    <w:rsid w:val="00D71FAB"/>
    <w:rsid w:val="00D720BE"/>
    <w:rsid w:val="00D72705"/>
    <w:rsid w:val="00D72955"/>
    <w:rsid w:val="00D73FAA"/>
    <w:rsid w:val="00D743BA"/>
    <w:rsid w:val="00D743C9"/>
    <w:rsid w:val="00D74A65"/>
    <w:rsid w:val="00D74E9B"/>
    <w:rsid w:val="00D74EA5"/>
    <w:rsid w:val="00D75362"/>
    <w:rsid w:val="00D75656"/>
    <w:rsid w:val="00D757D7"/>
    <w:rsid w:val="00D76458"/>
    <w:rsid w:val="00D773FC"/>
    <w:rsid w:val="00D7743D"/>
    <w:rsid w:val="00D7764E"/>
    <w:rsid w:val="00D77F50"/>
    <w:rsid w:val="00D809D5"/>
    <w:rsid w:val="00D810F4"/>
    <w:rsid w:val="00D8191C"/>
    <w:rsid w:val="00D81B2D"/>
    <w:rsid w:val="00D82086"/>
    <w:rsid w:val="00D82405"/>
    <w:rsid w:val="00D82DF4"/>
    <w:rsid w:val="00D82F9F"/>
    <w:rsid w:val="00D83568"/>
    <w:rsid w:val="00D83AA5"/>
    <w:rsid w:val="00D84950"/>
    <w:rsid w:val="00D84AC9"/>
    <w:rsid w:val="00D85117"/>
    <w:rsid w:val="00D85614"/>
    <w:rsid w:val="00D85AEF"/>
    <w:rsid w:val="00D85D48"/>
    <w:rsid w:val="00D85D8D"/>
    <w:rsid w:val="00D85F1E"/>
    <w:rsid w:val="00D860C5"/>
    <w:rsid w:val="00D86182"/>
    <w:rsid w:val="00D869D1"/>
    <w:rsid w:val="00D86B12"/>
    <w:rsid w:val="00D86E84"/>
    <w:rsid w:val="00D875D5"/>
    <w:rsid w:val="00D87F94"/>
    <w:rsid w:val="00D900FD"/>
    <w:rsid w:val="00D90571"/>
    <w:rsid w:val="00D9060E"/>
    <w:rsid w:val="00D90ECD"/>
    <w:rsid w:val="00D911D6"/>
    <w:rsid w:val="00D912D9"/>
    <w:rsid w:val="00D91B64"/>
    <w:rsid w:val="00D9235F"/>
    <w:rsid w:val="00D92377"/>
    <w:rsid w:val="00D925DD"/>
    <w:rsid w:val="00D9273E"/>
    <w:rsid w:val="00D92947"/>
    <w:rsid w:val="00D92AA5"/>
    <w:rsid w:val="00D92D01"/>
    <w:rsid w:val="00D933C4"/>
    <w:rsid w:val="00D93F8B"/>
    <w:rsid w:val="00D9428C"/>
    <w:rsid w:val="00D94B52"/>
    <w:rsid w:val="00D94EA0"/>
    <w:rsid w:val="00D9508E"/>
    <w:rsid w:val="00D95899"/>
    <w:rsid w:val="00D95AE8"/>
    <w:rsid w:val="00D95CD3"/>
    <w:rsid w:val="00D96750"/>
    <w:rsid w:val="00D96A6D"/>
    <w:rsid w:val="00D96D9E"/>
    <w:rsid w:val="00D974A1"/>
    <w:rsid w:val="00D978F5"/>
    <w:rsid w:val="00DA03ED"/>
    <w:rsid w:val="00DA1630"/>
    <w:rsid w:val="00DA1D1D"/>
    <w:rsid w:val="00DA2330"/>
    <w:rsid w:val="00DA2461"/>
    <w:rsid w:val="00DA25C8"/>
    <w:rsid w:val="00DA2AB6"/>
    <w:rsid w:val="00DA2C0B"/>
    <w:rsid w:val="00DA3236"/>
    <w:rsid w:val="00DA377B"/>
    <w:rsid w:val="00DA3A27"/>
    <w:rsid w:val="00DA4EED"/>
    <w:rsid w:val="00DA541D"/>
    <w:rsid w:val="00DA600F"/>
    <w:rsid w:val="00DA601C"/>
    <w:rsid w:val="00DA6127"/>
    <w:rsid w:val="00DA62DE"/>
    <w:rsid w:val="00DA6557"/>
    <w:rsid w:val="00DA66B7"/>
    <w:rsid w:val="00DA6812"/>
    <w:rsid w:val="00DA68A2"/>
    <w:rsid w:val="00DA6D36"/>
    <w:rsid w:val="00DA71A0"/>
    <w:rsid w:val="00DA7418"/>
    <w:rsid w:val="00DA7857"/>
    <w:rsid w:val="00DA7DAA"/>
    <w:rsid w:val="00DB0BB7"/>
    <w:rsid w:val="00DB19FA"/>
    <w:rsid w:val="00DB24AE"/>
    <w:rsid w:val="00DB264D"/>
    <w:rsid w:val="00DB27A2"/>
    <w:rsid w:val="00DB2B0F"/>
    <w:rsid w:val="00DB2F5A"/>
    <w:rsid w:val="00DB3465"/>
    <w:rsid w:val="00DB39EE"/>
    <w:rsid w:val="00DB3A0A"/>
    <w:rsid w:val="00DB3AE7"/>
    <w:rsid w:val="00DB3E32"/>
    <w:rsid w:val="00DB437B"/>
    <w:rsid w:val="00DB47DC"/>
    <w:rsid w:val="00DB49AD"/>
    <w:rsid w:val="00DB4D3B"/>
    <w:rsid w:val="00DB4F6F"/>
    <w:rsid w:val="00DB5175"/>
    <w:rsid w:val="00DB530C"/>
    <w:rsid w:val="00DB5697"/>
    <w:rsid w:val="00DB5ECF"/>
    <w:rsid w:val="00DB5F9E"/>
    <w:rsid w:val="00DB6133"/>
    <w:rsid w:val="00DB619D"/>
    <w:rsid w:val="00DB6336"/>
    <w:rsid w:val="00DB6432"/>
    <w:rsid w:val="00DB6664"/>
    <w:rsid w:val="00DB66F9"/>
    <w:rsid w:val="00DB6B8B"/>
    <w:rsid w:val="00DB6DBE"/>
    <w:rsid w:val="00DB7033"/>
    <w:rsid w:val="00DB759D"/>
    <w:rsid w:val="00DB7877"/>
    <w:rsid w:val="00DC0635"/>
    <w:rsid w:val="00DC0CC8"/>
    <w:rsid w:val="00DC0F92"/>
    <w:rsid w:val="00DC1953"/>
    <w:rsid w:val="00DC1ADB"/>
    <w:rsid w:val="00DC1DB4"/>
    <w:rsid w:val="00DC1EE5"/>
    <w:rsid w:val="00DC25E2"/>
    <w:rsid w:val="00DC3345"/>
    <w:rsid w:val="00DC3F17"/>
    <w:rsid w:val="00DC492D"/>
    <w:rsid w:val="00DC4DFA"/>
    <w:rsid w:val="00DC4FF2"/>
    <w:rsid w:val="00DC5C71"/>
    <w:rsid w:val="00DC60C4"/>
    <w:rsid w:val="00DC6263"/>
    <w:rsid w:val="00DC6C0B"/>
    <w:rsid w:val="00DC6E01"/>
    <w:rsid w:val="00DC76A7"/>
    <w:rsid w:val="00DC7F38"/>
    <w:rsid w:val="00DD01DC"/>
    <w:rsid w:val="00DD0610"/>
    <w:rsid w:val="00DD074D"/>
    <w:rsid w:val="00DD0A9E"/>
    <w:rsid w:val="00DD1C53"/>
    <w:rsid w:val="00DD1D2D"/>
    <w:rsid w:val="00DD209A"/>
    <w:rsid w:val="00DD2134"/>
    <w:rsid w:val="00DD223A"/>
    <w:rsid w:val="00DD24A8"/>
    <w:rsid w:val="00DD33E1"/>
    <w:rsid w:val="00DD39A0"/>
    <w:rsid w:val="00DD472A"/>
    <w:rsid w:val="00DD4908"/>
    <w:rsid w:val="00DD4914"/>
    <w:rsid w:val="00DD4EAD"/>
    <w:rsid w:val="00DD502D"/>
    <w:rsid w:val="00DD5E34"/>
    <w:rsid w:val="00DD6D33"/>
    <w:rsid w:val="00DD6E53"/>
    <w:rsid w:val="00DD6EE3"/>
    <w:rsid w:val="00DD6F2C"/>
    <w:rsid w:val="00DD700C"/>
    <w:rsid w:val="00DD7040"/>
    <w:rsid w:val="00DD7385"/>
    <w:rsid w:val="00DD75BB"/>
    <w:rsid w:val="00DD75E8"/>
    <w:rsid w:val="00DD7788"/>
    <w:rsid w:val="00DD7EC2"/>
    <w:rsid w:val="00DE038A"/>
    <w:rsid w:val="00DE09D7"/>
    <w:rsid w:val="00DE0AE8"/>
    <w:rsid w:val="00DE1170"/>
    <w:rsid w:val="00DE1243"/>
    <w:rsid w:val="00DE2297"/>
    <w:rsid w:val="00DE285B"/>
    <w:rsid w:val="00DE2CA9"/>
    <w:rsid w:val="00DE2FDC"/>
    <w:rsid w:val="00DE31DE"/>
    <w:rsid w:val="00DE379E"/>
    <w:rsid w:val="00DE3984"/>
    <w:rsid w:val="00DE3FED"/>
    <w:rsid w:val="00DE45AB"/>
    <w:rsid w:val="00DE4B4A"/>
    <w:rsid w:val="00DE52C3"/>
    <w:rsid w:val="00DE54DA"/>
    <w:rsid w:val="00DE5E73"/>
    <w:rsid w:val="00DE69E5"/>
    <w:rsid w:val="00DE7187"/>
    <w:rsid w:val="00DE7F52"/>
    <w:rsid w:val="00DF1274"/>
    <w:rsid w:val="00DF1724"/>
    <w:rsid w:val="00DF2078"/>
    <w:rsid w:val="00DF26D4"/>
    <w:rsid w:val="00DF2E18"/>
    <w:rsid w:val="00DF36A3"/>
    <w:rsid w:val="00DF3DC4"/>
    <w:rsid w:val="00DF4D3C"/>
    <w:rsid w:val="00DF5A77"/>
    <w:rsid w:val="00DF61AE"/>
    <w:rsid w:val="00DF67EA"/>
    <w:rsid w:val="00DF6D22"/>
    <w:rsid w:val="00DF70BF"/>
    <w:rsid w:val="00DF72E9"/>
    <w:rsid w:val="00DF7567"/>
    <w:rsid w:val="00DF7647"/>
    <w:rsid w:val="00DF783A"/>
    <w:rsid w:val="00DF78DA"/>
    <w:rsid w:val="00DF7AB8"/>
    <w:rsid w:val="00DF7FE3"/>
    <w:rsid w:val="00E00074"/>
    <w:rsid w:val="00E001C0"/>
    <w:rsid w:val="00E005A5"/>
    <w:rsid w:val="00E00E80"/>
    <w:rsid w:val="00E013E7"/>
    <w:rsid w:val="00E01AE3"/>
    <w:rsid w:val="00E01CA1"/>
    <w:rsid w:val="00E01F77"/>
    <w:rsid w:val="00E021BB"/>
    <w:rsid w:val="00E022C5"/>
    <w:rsid w:val="00E02382"/>
    <w:rsid w:val="00E023DE"/>
    <w:rsid w:val="00E02520"/>
    <w:rsid w:val="00E02663"/>
    <w:rsid w:val="00E02782"/>
    <w:rsid w:val="00E02D5C"/>
    <w:rsid w:val="00E02FD8"/>
    <w:rsid w:val="00E030F9"/>
    <w:rsid w:val="00E03105"/>
    <w:rsid w:val="00E03457"/>
    <w:rsid w:val="00E0357F"/>
    <w:rsid w:val="00E03617"/>
    <w:rsid w:val="00E03D5D"/>
    <w:rsid w:val="00E03EC4"/>
    <w:rsid w:val="00E040E6"/>
    <w:rsid w:val="00E0443F"/>
    <w:rsid w:val="00E0543B"/>
    <w:rsid w:val="00E05516"/>
    <w:rsid w:val="00E05C66"/>
    <w:rsid w:val="00E066F1"/>
    <w:rsid w:val="00E072B1"/>
    <w:rsid w:val="00E078C0"/>
    <w:rsid w:val="00E07A1F"/>
    <w:rsid w:val="00E10349"/>
    <w:rsid w:val="00E11382"/>
    <w:rsid w:val="00E119AA"/>
    <w:rsid w:val="00E11D51"/>
    <w:rsid w:val="00E125CD"/>
    <w:rsid w:val="00E1277A"/>
    <w:rsid w:val="00E12862"/>
    <w:rsid w:val="00E12F18"/>
    <w:rsid w:val="00E12F19"/>
    <w:rsid w:val="00E132B4"/>
    <w:rsid w:val="00E137FC"/>
    <w:rsid w:val="00E13C42"/>
    <w:rsid w:val="00E14161"/>
    <w:rsid w:val="00E14429"/>
    <w:rsid w:val="00E14793"/>
    <w:rsid w:val="00E14F2B"/>
    <w:rsid w:val="00E15955"/>
    <w:rsid w:val="00E15EFF"/>
    <w:rsid w:val="00E161ED"/>
    <w:rsid w:val="00E16231"/>
    <w:rsid w:val="00E162B8"/>
    <w:rsid w:val="00E16666"/>
    <w:rsid w:val="00E16C5B"/>
    <w:rsid w:val="00E173FE"/>
    <w:rsid w:val="00E1778A"/>
    <w:rsid w:val="00E20A60"/>
    <w:rsid w:val="00E20C46"/>
    <w:rsid w:val="00E20D08"/>
    <w:rsid w:val="00E20F41"/>
    <w:rsid w:val="00E21441"/>
    <w:rsid w:val="00E2183E"/>
    <w:rsid w:val="00E21D3B"/>
    <w:rsid w:val="00E220C4"/>
    <w:rsid w:val="00E228F6"/>
    <w:rsid w:val="00E22B37"/>
    <w:rsid w:val="00E23425"/>
    <w:rsid w:val="00E23C82"/>
    <w:rsid w:val="00E23ECC"/>
    <w:rsid w:val="00E24B0D"/>
    <w:rsid w:val="00E24F86"/>
    <w:rsid w:val="00E253F7"/>
    <w:rsid w:val="00E2541B"/>
    <w:rsid w:val="00E25815"/>
    <w:rsid w:val="00E2593F"/>
    <w:rsid w:val="00E26ABA"/>
    <w:rsid w:val="00E26FD2"/>
    <w:rsid w:val="00E26FDE"/>
    <w:rsid w:val="00E27202"/>
    <w:rsid w:val="00E27995"/>
    <w:rsid w:val="00E27A95"/>
    <w:rsid w:val="00E310CC"/>
    <w:rsid w:val="00E31122"/>
    <w:rsid w:val="00E3116B"/>
    <w:rsid w:val="00E3128C"/>
    <w:rsid w:val="00E31483"/>
    <w:rsid w:val="00E31B9B"/>
    <w:rsid w:val="00E322B8"/>
    <w:rsid w:val="00E32A46"/>
    <w:rsid w:val="00E33363"/>
    <w:rsid w:val="00E33690"/>
    <w:rsid w:val="00E34035"/>
    <w:rsid w:val="00E341C4"/>
    <w:rsid w:val="00E342A9"/>
    <w:rsid w:val="00E3456E"/>
    <w:rsid w:val="00E3461A"/>
    <w:rsid w:val="00E34968"/>
    <w:rsid w:val="00E35B6E"/>
    <w:rsid w:val="00E36CBE"/>
    <w:rsid w:val="00E3705A"/>
    <w:rsid w:val="00E37555"/>
    <w:rsid w:val="00E376D8"/>
    <w:rsid w:val="00E37C92"/>
    <w:rsid w:val="00E402C4"/>
    <w:rsid w:val="00E40326"/>
    <w:rsid w:val="00E406F0"/>
    <w:rsid w:val="00E40A05"/>
    <w:rsid w:val="00E40D10"/>
    <w:rsid w:val="00E4113B"/>
    <w:rsid w:val="00E41707"/>
    <w:rsid w:val="00E41B18"/>
    <w:rsid w:val="00E41F23"/>
    <w:rsid w:val="00E41FD2"/>
    <w:rsid w:val="00E42851"/>
    <w:rsid w:val="00E42C7B"/>
    <w:rsid w:val="00E42D10"/>
    <w:rsid w:val="00E42EDC"/>
    <w:rsid w:val="00E42F3E"/>
    <w:rsid w:val="00E432C3"/>
    <w:rsid w:val="00E43471"/>
    <w:rsid w:val="00E434B8"/>
    <w:rsid w:val="00E43D83"/>
    <w:rsid w:val="00E43DC2"/>
    <w:rsid w:val="00E440D1"/>
    <w:rsid w:val="00E448CD"/>
    <w:rsid w:val="00E45D44"/>
    <w:rsid w:val="00E4646B"/>
    <w:rsid w:val="00E4688D"/>
    <w:rsid w:val="00E46BAD"/>
    <w:rsid w:val="00E46BC7"/>
    <w:rsid w:val="00E5023D"/>
    <w:rsid w:val="00E50972"/>
    <w:rsid w:val="00E50D58"/>
    <w:rsid w:val="00E514C9"/>
    <w:rsid w:val="00E51A4B"/>
    <w:rsid w:val="00E51C23"/>
    <w:rsid w:val="00E51DA7"/>
    <w:rsid w:val="00E520E5"/>
    <w:rsid w:val="00E524CD"/>
    <w:rsid w:val="00E52597"/>
    <w:rsid w:val="00E526CB"/>
    <w:rsid w:val="00E529AB"/>
    <w:rsid w:val="00E52B00"/>
    <w:rsid w:val="00E52E0F"/>
    <w:rsid w:val="00E52F72"/>
    <w:rsid w:val="00E530FA"/>
    <w:rsid w:val="00E534A4"/>
    <w:rsid w:val="00E54D6C"/>
    <w:rsid w:val="00E54FB8"/>
    <w:rsid w:val="00E557DC"/>
    <w:rsid w:val="00E559F4"/>
    <w:rsid w:val="00E56A06"/>
    <w:rsid w:val="00E56C12"/>
    <w:rsid w:val="00E56F0D"/>
    <w:rsid w:val="00E571A6"/>
    <w:rsid w:val="00E57C3D"/>
    <w:rsid w:val="00E601C3"/>
    <w:rsid w:val="00E6053D"/>
    <w:rsid w:val="00E6053E"/>
    <w:rsid w:val="00E6098E"/>
    <w:rsid w:val="00E60EFC"/>
    <w:rsid w:val="00E61015"/>
    <w:rsid w:val="00E611D3"/>
    <w:rsid w:val="00E611F3"/>
    <w:rsid w:val="00E621EB"/>
    <w:rsid w:val="00E62C17"/>
    <w:rsid w:val="00E62DCE"/>
    <w:rsid w:val="00E6301E"/>
    <w:rsid w:val="00E630CF"/>
    <w:rsid w:val="00E63467"/>
    <w:rsid w:val="00E63808"/>
    <w:rsid w:val="00E638C9"/>
    <w:rsid w:val="00E63A51"/>
    <w:rsid w:val="00E648E7"/>
    <w:rsid w:val="00E6492A"/>
    <w:rsid w:val="00E64A86"/>
    <w:rsid w:val="00E6555B"/>
    <w:rsid w:val="00E65796"/>
    <w:rsid w:val="00E65A83"/>
    <w:rsid w:val="00E65DA2"/>
    <w:rsid w:val="00E65DC2"/>
    <w:rsid w:val="00E6600D"/>
    <w:rsid w:val="00E660F3"/>
    <w:rsid w:val="00E66BA0"/>
    <w:rsid w:val="00E673B6"/>
    <w:rsid w:val="00E67749"/>
    <w:rsid w:val="00E67B64"/>
    <w:rsid w:val="00E7007A"/>
    <w:rsid w:val="00E710AC"/>
    <w:rsid w:val="00E7135A"/>
    <w:rsid w:val="00E71655"/>
    <w:rsid w:val="00E716AF"/>
    <w:rsid w:val="00E71DE8"/>
    <w:rsid w:val="00E721EF"/>
    <w:rsid w:val="00E726AE"/>
    <w:rsid w:val="00E7279B"/>
    <w:rsid w:val="00E729DB"/>
    <w:rsid w:val="00E72D40"/>
    <w:rsid w:val="00E736D7"/>
    <w:rsid w:val="00E736F2"/>
    <w:rsid w:val="00E73E5B"/>
    <w:rsid w:val="00E74159"/>
    <w:rsid w:val="00E74795"/>
    <w:rsid w:val="00E74AFD"/>
    <w:rsid w:val="00E74C30"/>
    <w:rsid w:val="00E74D61"/>
    <w:rsid w:val="00E75049"/>
    <w:rsid w:val="00E757ED"/>
    <w:rsid w:val="00E7587B"/>
    <w:rsid w:val="00E758D3"/>
    <w:rsid w:val="00E761D0"/>
    <w:rsid w:val="00E76BD0"/>
    <w:rsid w:val="00E76D86"/>
    <w:rsid w:val="00E76EC6"/>
    <w:rsid w:val="00E8073E"/>
    <w:rsid w:val="00E808E6"/>
    <w:rsid w:val="00E80C2E"/>
    <w:rsid w:val="00E810BB"/>
    <w:rsid w:val="00E811E8"/>
    <w:rsid w:val="00E812C9"/>
    <w:rsid w:val="00E8177F"/>
    <w:rsid w:val="00E81CE5"/>
    <w:rsid w:val="00E82050"/>
    <w:rsid w:val="00E824EE"/>
    <w:rsid w:val="00E8264C"/>
    <w:rsid w:val="00E827EC"/>
    <w:rsid w:val="00E82CE6"/>
    <w:rsid w:val="00E82D1B"/>
    <w:rsid w:val="00E82ED2"/>
    <w:rsid w:val="00E8378E"/>
    <w:rsid w:val="00E838B6"/>
    <w:rsid w:val="00E838E9"/>
    <w:rsid w:val="00E841BA"/>
    <w:rsid w:val="00E848C9"/>
    <w:rsid w:val="00E84A56"/>
    <w:rsid w:val="00E84DDA"/>
    <w:rsid w:val="00E84E97"/>
    <w:rsid w:val="00E8578E"/>
    <w:rsid w:val="00E85A93"/>
    <w:rsid w:val="00E85E9D"/>
    <w:rsid w:val="00E85F43"/>
    <w:rsid w:val="00E8660C"/>
    <w:rsid w:val="00E87461"/>
    <w:rsid w:val="00E87687"/>
    <w:rsid w:val="00E87E30"/>
    <w:rsid w:val="00E900B9"/>
    <w:rsid w:val="00E901E2"/>
    <w:rsid w:val="00E903C7"/>
    <w:rsid w:val="00E90A31"/>
    <w:rsid w:val="00E90B21"/>
    <w:rsid w:val="00E90DF8"/>
    <w:rsid w:val="00E90F92"/>
    <w:rsid w:val="00E91A4B"/>
    <w:rsid w:val="00E9203C"/>
    <w:rsid w:val="00E92381"/>
    <w:rsid w:val="00E92960"/>
    <w:rsid w:val="00E92F29"/>
    <w:rsid w:val="00E93347"/>
    <w:rsid w:val="00E93B3E"/>
    <w:rsid w:val="00E93DFB"/>
    <w:rsid w:val="00E93FE5"/>
    <w:rsid w:val="00E940F5"/>
    <w:rsid w:val="00E94112"/>
    <w:rsid w:val="00E94343"/>
    <w:rsid w:val="00E94900"/>
    <w:rsid w:val="00E94A4A"/>
    <w:rsid w:val="00E950E5"/>
    <w:rsid w:val="00E959B8"/>
    <w:rsid w:val="00E95F1A"/>
    <w:rsid w:val="00E95FBF"/>
    <w:rsid w:val="00E96937"/>
    <w:rsid w:val="00E96A60"/>
    <w:rsid w:val="00E96E0E"/>
    <w:rsid w:val="00E97E9E"/>
    <w:rsid w:val="00E97F99"/>
    <w:rsid w:val="00EA0276"/>
    <w:rsid w:val="00EA05B3"/>
    <w:rsid w:val="00EA07C7"/>
    <w:rsid w:val="00EA0F09"/>
    <w:rsid w:val="00EA19A7"/>
    <w:rsid w:val="00EA19EC"/>
    <w:rsid w:val="00EA1FA6"/>
    <w:rsid w:val="00EA305A"/>
    <w:rsid w:val="00EA34D5"/>
    <w:rsid w:val="00EA3FD8"/>
    <w:rsid w:val="00EA4967"/>
    <w:rsid w:val="00EA4A7C"/>
    <w:rsid w:val="00EA5565"/>
    <w:rsid w:val="00EA5A28"/>
    <w:rsid w:val="00EA5EA8"/>
    <w:rsid w:val="00EA6058"/>
    <w:rsid w:val="00EA60F1"/>
    <w:rsid w:val="00EA65E5"/>
    <w:rsid w:val="00EA6891"/>
    <w:rsid w:val="00EA737B"/>
    <w:rsid w:val="00EA75B3"/>
    <w:rsid w:val="00EA76D1"/>
    <w:rsid w:val="00EB0949"/>
    <w:rsid w:val="00EB0AAC"/>
    <w:rsid w:val="00EB1AF0"/>
    <w:rsid w:val="00EB2174"/>
    <w:rsid w:val="00EB279F"/>
    <w:rsid w:val="00EB2EB6"/>
    <w:rsid w:val="00EB31B2"/>
    <w:rsid w:val="00EB37D8"/>
    <w:rsid w:val="00EB433F"/>
    <w:rsid w:val="00EB44A6"/>
    <w:rsid w:val="00EB4CB3"/>
    <w:rsid w:val="00EB5021"/>
    <w:rsid w:val="00EB5101"/>
    <w:rsid w:val="00EB5624"/>
    <w:rsid w:val="00EB5B4A"/>
    <w:rsid w:val="00EB6139"/>
    <w:rsid w:val="00EB61CB"/>
    <w:rsid w:val="00EB6B63"/>
    <w:rsid w:val="00EB6E04"/>
    <w:rsid w:val="00EB71C9"/>
    <w:rsid w:val="00EB78B3"/>
    <w:rsid w:val="00EC00C8"/>
    <w:rsid w:val="00EC03D5"/>
    <w:rsid w:val="00EC0B4B"/>
    <w:rsid w:val="00EC1193"/>
    <w:rsid w:val="00EC1A46"/>
    <w:rsid w:val="00EC1C85"/>
    <w:rsid w:val="00EC2184"/>
    <w:rsid w:val="00EC2259"/>
    <w:rsid w:val="00EC2389"/>
    <w:rsid w:val="00EC255E"/>
    <w:rsid w:val="00EC2BB5"/>
    <w:rsid w:val="00EC2E06"/>
    <w:rsid w:val="00EC3716"/>
    <w:rsid w:val="00EC4554"/>
    <w:rsid w:val="00EC45FE"/>
    <w:rsid w:val="00EC46EA"/>
    <w:rsid w:val="00EC4953"/>
    <w:rsid w:val="00EC4C47"/>
    <w:rsid w:val="00EC571B"/>
    <w:rsid w:val="00EC67DE"/>
    <w:rsid w:val="00EC6BD8"/>
    <w:rsid w:val="00EC7237"/>
    <w:rsid w:val="00ED0AED"/>
    <w:rsid w:val="00ED0B2F"/>
    <w:rsid w:val="00ED0C62"/>
    <w:rsid w:val="00ED1547"/>
    <w:rsid w:val="00ED159C"/>
    <w:rsid w:val="00ED1943"/>
    <w:rsid w:val="00ED1C46"/>
    <w:rsid w:val="00ED1C96"/>
    <w:rsid w:val="00ED2644"/>
    <w:rsid w:val="00ED2A9A"/>
    <w:rsid w:val="00ED2AA3"/>
    <w:rsid w:val="00ED2AA7"/>
    <w:rsid w:val="00ED2C8F"/>
    <w:rsid w:val="00ED44B2"/>
    <w:rsid w:val="00ED4713"/>
    <w:rsid w:val="00ED475E"/>
    <w:rsid w:val="00ED48AE"/>
    <w:rsid w:val="00ED4C59"/>
    <w:rsid w:val="00ED4C95"/>
    <w:rsid w:val="00ED508E"/>
    <w:rsid w:val="00ED5309"/>
    <w:rsid w:val="00ED560D"/>
    <w:rsid w:val="00ED5C0E"/>
    <w:rsid w:val="00ED60B8"/>
    <w:rsid w:val="00ED6A08"/>
    <w:rsid w:val="00ED6C6C"/>
    <w:rsid w:val="00ED704D"/>
    <w:rsid w:val="00ED7368"/>
    <w:rsid w:val="00ED7468"/>
    <w:rsid w:val="00ED7B19"/>
    <w:rsid w:val="00ED7E76"/>
    <w:rsid w:val="00EE0437"/>
    <w:rsid w:val="00EE0828"/>
    <w:rsid w:val="00EE0AAB"/>
    <w:rsid w:val="00EE0DBE"/>
    <w:rsid w:val="00EE16D2"/>
    <w:rsid w:val="00EE1838"/>
    <w:rsid w:val="00EE1EDD"/>
    <w:rsid w:val="00EE2147"/>
    <w:rsid w:val="00EE27F3"/>
    <w:rsid w:val="00EE28BD"/>
    <w:rsid w:val="00EE30A4"/>
    <w:rsid w:val="00EE334C"/>
    <w:rsid w:val="00EE35AC"/>
    <w:rsid w:val="00EE37EC"/>
    <w:rsid w:val="00EE381B"/>
    <w:rsid w:val="00EE3E55"/>
    <w:rsid w:val="00EE3FBA"/>
    <w:rsid w:val="00EE4068"/>
    <w:rsid w:val="00EE4729"/>
    <w:rsid w:val="00EE4869"/>
    <w:rsid w:val="00EE4C05"/>
    <w:rsid w:val="00EE4F30"/>
    <w:rsid w:val="00EE51E2"/>
    <w:rsid w:val="00EE5239"/>
    <w:rsid w:val="00EE576F"/>
    <w:rsid w:val="00EE5787"/>
    <w:rsid w:val="00EE5DB8"/>
    <w:rsid w:val="00EE5E08"/>
    <w:rsid w:val="00EE5F26"/>
    <w:rsid w:val="00EE60B9"/>
    <w:rsid w:val="00EE630E"/>
    <w:rsid w:val="00EE6420"/>
    <w:rsid w:val="00EE6843"/>
    <w:rsid w:val="00EE6C55"/>
    <w:rsid w:val="00EE6DE4"/>
    <w:rsid w:val="00EE719E"/>
    <w:rsid w:val="00EE7643"/>
    <w:rsid w:val="00EE78AE"/>
    <w:rsid w:val="00EE7DC1"/>
    <w:rsid w:val="00EF09BB"/>
    <w:rsid w:val="00EF0B8E"/>
    <w:rsid w:val="00EF0E77"/>
    <w:rsid w:val="00EF0F63"/>
    <w:rsid w:val="00EF1986"/>
    <w:rsid w:val="00EF1BF6"/>
    <w:rsid w:val="00EF2838"/>
    <w:rsid w:val="00EF298A"/>
    <w:rsid w:val="00EF2BE4"/>
    <w:rsid w:val="00EF2DBA"/>
    <w:rsid w:val="00EF2E60"/>
    <w:rsid w:val="00EF2E8C"/>
    <w:rsid w:val="00EF2F7F"/>
    <w:rsid w:val="00EF3094"/>
    <w:rsid w:val="00EF3E0E"/>
    <w:rsid w:val="00EF3E29"/>
    <w:rsid w:val="00EF40DC"/>
    <w:rsid w:val="00EF458E"/>
    <w:rsid w:val="00EF5AA2"/>
    <w:rsid w:val="00EF64EF"/>
    <w:rsid w:val="00EF66E5"/>
    <w:rsid w:val="00EF72AB"/>
    <w:rsid w:val="00EF749D"/>
    <w:rsid w:val="00EF79E8"/>
    <w:rsid w:val="00F006F3"/>
    <w:rsid w:val="00F009F7"/>
    <w:rsid w:val="00F00B23"/>
    <w:rsid w:val="00F012F3"/>
    <w:rsid w:val="00F01A2D"/>
    <w:rsid w:val="00F01BF3"/>
    <w:rsid w:val="00F01D8E"/>
    <w:rsid w:val="00F01F03"/>
    <w:rsid w:val="00F0205D"/>
    <w:rsid w:val="00F02195"/>
    <w:rsid w:val="00F028F6"/>
    <w:rsid w:val="00F02D0E"/>
    <w:rsid w:val="00F02FB7"/>
    <w:rsid w:val="00F02FDB"/>
    <w:rsid w:val="00F03EC3"/>
    <w:rsid w:val="00F04010"/>
    <w:rsid w:val="00F0558F"/>
    <w:rsid w:val="00F05C65"/>
    <w:rsid w:val="00F06035"/>
    <w:rsid w:val="00F06061"/>
    <w:rsid w:val="00F06145"/>
    <w:rsid w:val="00F064AD"/>
    <w:rsid w:val="00F06DD8"/>
    <w:rsid w:val="00F06F23"/>
    <w:rsid w:val="00F0750A"/>
    <w:rsid w:val="00F07657"/>
    <w:rsid w:val="00F07A15"/>
    <w:rsid w:val="00F100F4"/>
    <w:rsid w:val="00F11773"/>
    <w:rsid w:val="00F118DD"/>
    <w:rsid w:val="00F11964"/>
    <w:rsid w:val="00F122D7"/>
    <w:rsid w:val="00F12739"/>
    <w:rsid w:val="00F128CE"/>
    <w:rsid w:val="00F131D9"/>
    <w:rsid w:val="00F136B6"/>
    <w:rsid w:val="00F13D5B"/>
    <w:rsid w:val="00F15207"/>
    <w:rsid w:val="00F1540C"/>
    <w:rsid w:val="00F166A7"/>
    <w:rsid w:val="00F16722"/>
    <w:rsid w:val="00F16E7F"/>
    <w:rsid w:val="00F1791E"/>
    <w:rsid w:val="00F17DBA"/>
    <w:rsid w:val="00F202B8"/>
    <w:rsid w:val="00F208D2"/>
    <w:rsid w:val="00F209CF"/>
    <w:rsid w:val="00F20BEF"/>
    <w:rsid w:val="00F21095"/>
    <w:rsid w:val="00F21786"/>
    <w:rsid w:val="00F21C19"/>
    <w:rsid w:val="00F21F04"/>
    <w:rsid w:val="00F22337"/>
    <w:rsid w:val="00F229DF"/>
    <w:rsid w:val="00F23820"/>
    <w:rsid w:val="00F24237"/>
    <w:rsid w:val="00F24307"/>
    <w:rsid w:val="00F24A39"/>
    <w:rsid w:val="00F24DD7"/>
    <w:rsid w:val="00F25192"/>
    <w:rsid w:val="00F258B7"/>
    <w:rsid w:val="00F26389"/>
    <w:rsid w:val="00F268E0"/>
    <w:rsid w:val="00F26B64"/>
    <w:rsid w:val="00F26FD7"/>
    <w:rsid w:val="00F27B53"/>
    <w:rsid w:val="00F27FF5"/>
    <w:rsid w:val="00F3095F"/>
    <w:rsid w:val="00F31A6E"/>
    <w:rsid w:val="00F31D2B"/>
    <w:rsid w:val="00F31E61"/>
    <w:rsid w:val="00F32181"/>
    <w:rsid w:val="00F321F4"/>
    <w:rsid w:val="00F32980"/>
    <w:rsid w:val="00F3325C"/>
    <w:rsid w:val="00F33C0D"/>
    <w:rsid w:val="00F33DF9"/>
    <w:rsid w:val="00F343E2"/>
    <w:rsid w:val="00F36189"/>
    <w:rsid w:val="00F36285"/>
    <w:rsid w:val="00F3697C"/>
    <w:rsid w:val="00F36BFB"/>
    <w:rsid w:val="00F36CDC"/>
    <w:rsid w:val="00F374A4"/>
    <w:rsid w:val="00F37656"/>
    <w:rsid w:val="00F37BC7"/>
    <w:rsid w:val="00F40018"/>
    <w:rsid w:val="00F400D0"/>
    <w:rsid w:val="00F4030A"/>
    <w:rsid w:val="00F407B8"/>
    <w:rsid w:val="00F40BE6"/>
    <w:rsid w:val="00F41264"/>
    <w:rsid w:val="00F41915"/>
    <w:rsid w:val="00F41B5D"/>
    <w:rsid w:val="00F42760"/>
    <w:rsid w:val="00F42E74"/>
    <w:rsid w:val="00F436C9"/>
    <w:rsid w:val="00F4380B"/>
    <w:rsid w:val="00F43C71"/>
    <w:rsid w:val="00F44618"/>
    <w:rsid w:val="00F44DF8"/>
    <w:rsid w:val="00F451E2"/>
    <w:rsid w:val="00F4522F"/>
    <w:rsid w:val="00F456C8"/>
    <w:rsid w:val="00F46035"/>
    <w:rsid w:val="00F460C8"/>
    <w:rsid w:val="00F469B4"/>
    <w:rsid w:val="00F470EB"/>
    <w:rsid w:val="00F47712"/>
    <w:rsid w:val="00F47DD3"/>
    <w:rsid w:val="00F47E70"/>
    <w:rsid w:val="00F50225"/>
    <w:rsid w:val="00F50ED9"/>
    <w:rsid w:val="00F50F9B"/>
    <w:rsid w:val="00F51016"/>
    <w:rsid w:val="00F51230"/>
    <w:rsid w:val="00F515AB"/>
    <w:rsid w:val="00F51854"/>
    <w:rsid w:val="00F51E2F"/>
    <w:rsid w:val="00F51E34"/>
    <w:rsid w:val="00F51FD2"/>
    <w:rsid w:val="00F5245F"/>
    <w:rsid w:val="00F524A0"/>
    <w:rsid w:val="00F5282A"/>
    <w:rsid w:val="00F52AC8"/>
    <w:rsid w:val="00F52D40"/>
    <w:rsid w:val="00F53379"/>
    <w:rsid w:val="00F542AF"/>
    <w:rsid w:val="00F544AB"/>
    <w:rsid w:val="00F54A09"/>
    <w:rsid w:val="00F550F3"/>
    <w:rsid w:val="00F556FA"/>
    <w:rsid w:val="00F55A1A"/>
    <w:rsid w:val="00F55AE7"/>
    <w:rsid w:val="00F56573"/>
    <w:rsid w:val="00F56703"/>
    <w:rsid w:val="00F56876"/>
    <w:rsid w:val="00F56B11"/>
    <w:rsid w:val="00F56C5F"/>
    <w:rsid w:val="00F57237"/>
    <w:rsid w:val="00F573C6"/>
    <w:rsid w:val="00F60A52"/>
    <w:rsid w:val="00F60AC5"/>
    <w:rsid w:val="00F60B8F"/>
    <w:rsid w:val="00F613AD"/>
    <w:rsid w:val="00F61704"/>
    <w:rsid w:val="00F618A3"/>
    <w:rsid w:val="00F6193D"/>
    <w:rsid w:val="00F62437"/>
    <w:rsid w:val="00F62526"/>
    <w:rsid w:val="00F62937"/>
    <w:rsid w:val="00F62AFB"/>
    <w:rsid w:val="00F6351B"/>
    <w:rsid w:val="00F6355F"/>
    <w:rsid w:val="00F63656"/>
    <w:rsid w:val="00F63A84"/>
    <w:rsid w:val="00F63C7F"/>
    <w:rsid w:val="00F63CB1"/>
    <w:rsid w:val="00F63E5F"/>
    <w:rsid w:val="00F63F61"/>
    <w:rsid w:val="00F64102"/>
    <w:rsid w:val="00F6420C"/>
    <w:rsid w:val="00F646CE"/>
    <w:rsid w:val="00F65DE7"/>
    <w:rsid w:val="00F65F9C"/>
    <w:rsid w:val="00F660B9"/>
    <w:rsid w:val="00F66479"/>
    <w:rsid w:val="00F66577"/>
    <w:rsid w:val="00F672F7"/>
    <w:rsid w:val="00F673E9"/>
    <w:rsid w:val="00F67692"/>
    <w:rsid w:val="00F67E05"/>
    <w:rsid w:val="00F707BA"/>
    <w:rsid w:val="00F709E3"/>
    <w:rsid w:val="00F71B86"/>
    <w:rsid w:val="00F71FAD"/>
    <w:rsid w:val="00F720B2"/>
    <w:rsid w:val="00F72465"/>
    <w:rsid w:val="00F7258F"/>
    <w:rsid w:val="00F72619"/>
    <w:rsid w:val="00F73017"/>
    <w:rsid w:val="00F73B65"/>
    <w:rsid w:val="00F74851"/>
    <w:rsid w:val="00F74BA3"/>
    <w:rsid w:val="00F74CA8"/>
    <w:rsid w:val="00F74D2A"/>
    <w:rsid w:val="00F752AA"/>
    <w:rsid w:val="00F75393"/>
    <w:rsid w:val="00F75EC9"/>
    <w:rsid w:val="00F76373"/>
    <w:rsid w:val="00F7672C"/>
    <w:rsid w:val="00F767EC"/>
    <w:rsid w:val="00F76819"/>
    <w:rsid w:val="00F77592"/>
    <w:rsid w:val="00F779C3"/>
    <w:rsid w:val="00F800CA"/>
    <w:rsid w:val="00F801A8"/>
    <w:rsid w:val="00F80C70"/>
    <w:rsid w:val="00F80F4A"/>
    <w:rsid w:val="00F8178C"/>
    <w:rsid w:val="00F8225E"/>
    <w:rsid w:val="00F8251B"/>
    <w:rsid w:val="00F82E3F"/>
    <w:rsid w:val="00F83116"/>
    <w:rsid w:val="00F83540"/>
    <w:rsid w:val="00F83AB7"/>
    <w:rsid w:val="00F83E7A"/>
    <w:rsid w:val="00F84884"/>
    <w:rsid w:val="00F84D26"/>
    <w:rsid w:val="00F84F3F"/>
    <w:rsid w:val="00F84FD6"/>
    <w:rsid w:val="00F858BD"/>
    <w:rsid w:val="00F85B70"/>
    <w:rsid w:val="00F85D9B"/>
    <w:rsid w:val="00F86317"/>
    <w:rsid w:val="00F863FE"/>
    <w:rsid w:val="00F86A88"/>
    <w:rsid w:val="00F8708C"/>
    <w:rsid w:val="00F87421"/>
    <w:rsid w:val="00F90E0E"/>
    <w:rsid w:val="00F90EFF"/>
    <w:rsid w:val="00F91009"/>
    <w:rsid w:val="00F91739"/>
    <w:rsid w:val="00F92405"/>
    <w:rsid w:val="00F92836"/>
    <w:rsid w:val="00F933C7"/>
    <w:rsid w:val="00F93976"/>
    <w:rsid w:val="00F93BBB"/>
    <w:rsid w:val="00F93BCC"/>
    <w:rsid w:val="00F94034"/>
    <w:rsid w:val="00F94335"/>
    <w:rsid w:val="00F9465E"/>
    <w:rsid w:val="00F94B25"/>
    <w:rsid w:val="00F94D38"/>
    <w:rsid w:val="00F94E36"/>
    <w:rsid w:val="00F950BC"/>
    <w:rsid w:val="00F95315"/>
    <w:rsid w:val="00F9551B"/>
    <w:rsid w:val="00F95A7F"/>
    <w:rsid w:val="00F9678A"/>
    <w:rsid w:val="00F977AB"/>
    <w:rsid w:val="00F97914"/>
    <w:rsid w:val="00F97B00"/>
    <w:rsid w:val="00F97C48"/>
    <w:rsid w:val="00F97C63"/>
    <w:rsid w:val="00F97D45"/>
    <w:rsid w:val="00FA027C"/>
    <w:rsid w:val="00FA0650"/>
    <w:rsid w:val="00FA0872"/>
    <w:rsid w:val="00FA16FB"/>
    <w:rsid w:val="00FA1D2F"/>
    <w:rsid w:val="00FA2FA3"/>
    <w:rsid w:val="00FA3194"/>
    <w:rsid w:val="00FA329A"/>
    <w:rsid w:val="00FA3B49"/>
    <w:rsid w:val="00FA3EED"/>
    <w:rsid w:val="00FA42A8"/>
    <w:rsid w:val="00FA42BB"/>
    <w:rsid w:val="00FA4EEA"/>
    <w:rsid w:val="00FA5263"/>
    <w:rsid w:val="00FA61D9"/>
    <w:rsid w:val="00FA6ECB"/>
    <w:rsid w:val="00FA7220"/>
    <w:rsid w:val="00FA7805"/>
    <w:rsid w:val="00FA7C82"/>
    <w:rsid w:val="00FB0D02"/>
    <w:rsid w:val="00FB0F58"/>
    <w:rsid w:val="00FB116F"/>
    <w:rsid w:val="00FB11C4"/>
    <w:rsid w:val="00FB15E8"/>
    <w:rsid w:val="00FB1865"/>
    <w:rsid w:val="00FB1D8D"/>
    <w:rsid w:val="00FB1FBF"/>
    <w:rsid w:val="00FB22A3"/>
    <w:rsid w:val="00FB241E"/>
    <w:rsid w:val="00FB27BA"/>
    <w:rsid w:val="00FB28A8"/>
    <w:rsid w:val="00FB295E"/>
    <w:rsid w:val="00FB3509"/>
    <w:rsid w:val="00FB477B"/>
    <w:rsid w:val="00FB4AF9"/>
    <w:rsid w:val="00FB4BA3"/>
    <w:rsid w:val="00FB5A68"/>
    <w:rsid w:val="00FB5C92"/>
    <w:rsid w:val="00FB6428"/>
    <w:rsid w:val="00FB6D1D"/>
    <w:rsid w:val="00FB6D99"/>
    <w:rsid w:val="00FB6E67"/>
    <w:rsid w:val="00FB7131"/>
    <w:rsid w:val="00FB7922"/>
    <w:rsid w:val="00FB79CC"/>
    <w:rsid w:val="00FB7C7A"/>
    <w:rsid w:val="00FC01C1"/>
    <w:rsid w:val="00FC1C29"/>
    <w:rsid w:val="00FC1F4A"/>
    <w:rsid w:val="00FC2227"/>
    <w:rsid w:val="00FC2638"/>
    <w:rsid w:val="00FC27BB"/>
    <w:rsid w:val="00FC296C"/>
    <w:rsid w:val="00FC2E3D"/>
    <w:rsid w:val="00FC2FAC"/>
    <w:rsid w:val="00FC3973"/>
    <w:rsid w:val="00FC3AC4"/>
    <w:rsid w:val="00FC3D86"/>
    <w:rsid w:val="00FC3D9C"/>
    <w:rsid w:val="00FC481E"/>
    <w:rsid w:val="00FC4DE1"/>
    <w:rsid w:val="00FC4F77"/>
    <w:rsid w:val="00FC502F"/>
    <w:rsid w:val="00FC5367"/>
    <w:rsid w:val="00FC5490"/>
    <w:rsid w:val="00FC574F"/>
    <w:rsid w:val="00FC58C2"/>
    <w:rsid w:val="00FC6642"/>
    <w:rsid w:val="00FC672D"/>
    <w:rsid w:val="00FC6738"/>
    <w:rsid w:val="00FC67D1"/>
    <w:rsid w:val="00FC6AB5"/>
    <w:rsid w:val="00FC6E9A"/>
    <w:rsid w:val="00FC6F35"/>
    <w:rsid w:val="00FC7522"/>
    <w:rsid w:val="00FC77C4"/>
    <w:rsid w:val="00FC797B"/>
    <w:rsid w:val="00FD20F0"/>
    <w:rsid w:val="00FD235D"/>
    <w:rsid w:val="00FD23D0"/>
    <w:rsid w:val="00FD28F4"/>
    <w:rsid w:val="00FD2960"/>
    <w:rsid w:val="00FD2ABF"/>
    <w:rsid w:val="00FD2B5D"/>
    <w:rsid w:val="00FD2DE6"/>
    <w:rsid w:val="00FD336C"/>
    <w:rsid w:val="00FD3515"/>
    <w:rsid w:val="00FD39CF"/>
    <w:rsid w:val="00FD5537"/>
    <w:rsid w:val="00FD5B66"/>
    <w:rsid w:val="00FD6049"/>
    <w:rsid w:val="00FD6485"/>
    <w:rsid w:val="00FD65A2"/>
    <w:rsid w:val="00FD688B"/>
    <w:rsid w:val="00FD6FC9"/>
    <w:rsid w:val="00FD7789"/>
    <w:rsid w:val="00FD7F13"/>
    <w:rsid w:val="00FD7FCC"/>
    <w:rsid w:val="00FE0344"/>
    <w:rsid w:val="00FE051E"/>
    <w:rsid w:val="00FE0735"/>
    <w:rsid w:val="00FE0A5D"/>
    <w:rsid w:val="00FE1909"/>
    <w:rsid w:val="00FE1AA7"/>
    <w:rsid w:val="00FE1AD8"/>
    <w:rsid w:val="00FE1D61"/>
    <w:rsid w:val="00FE1D82"/>
    <w:rsid w:val="00FE30E3"/>
    <w:rsid w:val="00FE32C6"/>
    <w:rsid w:val="00FE4331"/>
    <w:rsid w:val="00FE44F4"/>
    <w:rsid w:val="00FE45BC"/>
    <w:rsid w:val="00FE4D58"/>
    <w:rsid w:val="00FE5091"/>
    <w:rsid w:val="00FE55B3"/>
    <w:rsid w:val="00FE61F3"/>
    <w:rsid w:val="00FE697F"/>
    <w:rsid w:val="00FE701F"/>
    <w:rsid w:val="00FF00C7"/>
    <w:rsid w:val="00FF0541"/>
    <w:rsid w:val="00FF09F1"/>
    <w:rsid w:val="00FF0DCA"/>
    <w:rsid w:val="00FF0EEE"/>
    <w:rsid w:val="00FF0EF1"/>
    <w:rsid w:val="00FF117E"/>
    <w:rsid w:val="00FF1CC0"/>
    <w:rsid w:val="00FF23D7"/>
    <w:rsid w:val="00FF2A06"/>
    <w:rsid w:val="00FF36C3"/>
    <w:rsid w:val="00FF36F5"/>
    <w:rsid w:val="00FF3779"/>
    <w:rsid w:val="00FF3B07"/>
    <w:rsid w:val="00FF3E54"/>
    <w:rsid w:val="00FF3EFF"/>
    <w:rsid w:val="00FF42D2"/>
    <w:rsid w:val="00FF461A"/>
    <w:rsid w:val="00FF4672"/>
    <w:rsid w:val="00FF4FA7"/>
    <w:rsid w:val="00FF5826"/>
    <w:rsid w:val="00FF6016"/>
    <w:rsid w:val="00FF60AC"/>
    <w:rsid w:val="00FF6617"/>
    <w:rsid w:val="00FF66A1"/>
    <w:rsid w:val="00FF6896"/>
    <w:rsid w:val="00FF6ED2"/>
    <w:rsid w:val="00FF789A"/>
    <w:rsid w:val="00FF7AE5"/>
    <w:rsid w:val="00FF7DAC"/>
    <w:rsid w:val="069A0A43"/>
    <w:rsid w:val="0704774F"/>
    <w:rsid w:val="08001D28"/>
    <w:rsid w:val="0D5D692B"/>
    <w:rsid w:val="14713DD5"/>
    <w:rsid w:val="157F28D8"/>
    <w:rsid w:val="16910651"/>
    <w:rsid w:val="17410383"/>
    <w:rsid w:val="1F1D2838"/>
    <w:rsid w:val="21575BF0"/>
    <w:rsid w:val="28ED5632"/>
    <w:rsid w:val="301A0869"/>
    <w:rsid w:val="30342A29"/>
    <w:rsid w:val="34414DFB"/>
    <w:rsid w:val="35671CFB"/>
    <w:rsid w:val="36DB70A3"/>
    <w:rsid w:val="3DC3033A"/>
    <w:rsid w:val="455B5D63"/>
    <w:rsid w:val="499F2AEF"/>
    <w:rsid w:val="4B755653"/>
    <w:rsid w:val="4E040161"/>
    <w:rsid w:val="4ECD6FDE"/>
    <w:rsid w:val="51477516"/>
    <w:rsid w:val="540903AF"/>
    <w:rsid w:val="57DC16CF"/>
    <w:rsid w:val="5BAF3429"/>
    <w:rsid w:val="63194F01"/>
    <w:rsid w:val="65B87D8E"/>
    <w:rsid w:val="65F97EB8"/>
    <w:rsid w:val="6A934FE2"/>
    <w:rsid w:val="6ED76AAA"/>
    <w:rsid w:val="6F480EE2"/>
    <w:rsid w:val="755129CF"/>
    <w:rsid w:val="7A12692A"/>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D20B7"/>
  <w15:docId w15:val="{30339972-48DB-47C9-9D89-99F6D348E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ableofFigures">
    <w:name w:val="table of figures"/>
    <w:basedOn w:val="BodyText"/>
    <w:next w:val="Normal"/>
    <w:uiPriority w:val="99"/>
    <w:qFormat/>
    <w:pPr>
      <w:overflowPunct/>
      <w:ind w:left="1701" w:hanging="1701"/>
      <w:jc w:val="left"/>
    </w:pPr>
    <w:rPr>
      <w:rFonts w:eastAsiaTheme="minorHAnsi" w:cstheme="minorBidi"/>
      <w:b/>
      <w:szCs w:val="22"/>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qFormat/>
    <w:pPr>
      <w:spacing w:after="160" w:line="259" w:lineRule="auto"/>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rPr>
      <w:color w:val="605E5C"/>
      <w:shd w:val="clear" w:color="auto" w:fill="E1DFDD"/>
    </w:rPr>
  </w:style>
  <w:style w:type="character" w:customStyle="1" w:styleId="UnresolvedMention15">
    <w:name w:val="Unresolved Mention15"/>
    <w:basedOn w:val="DefaultParagraphFont"/>
    <w:uiPriority w:val="99"/>
    <w:semiHidden/>
    <w:unhideWhenUsed/>
    <w:rPr>
      <w:color w:val="605E5C"/>
      <w:shd w:val="clear" w:color="auto" w:fill="E1DFDD"/>
    </w:rPr>
  </w:style>
  <w:style w:type="paragraph" w:customStyle="1" w:styleId="21">
    <w:name w:val="修订2"/>
    <w:hidden/>
    <w:uiPriority w:val="99"/>
    <w:semiHidden/>
    <w:rPr>
      <w:lang w:val="en-GB" w:eastAsia="en-US"/>
    </w:rPr>
  </w:style>
  <w:style w:type="character" w:customStyle="1" w:styleId="Proposal0">
    <w:name w:val="Proposal (文字)"/>
    <w:link w:val="Proposal"/>
    <w:locked/>
    <w:rPr>
      <w:rFonts w:ascii="Arial" w:eastAsiaTheme="minorHAnsi" w:hAnsi="Arial" w:cstheme="minorBidi"/>
      <w:b/>
      <w:bCs/>
      <w:szCs w:val="22"/>
    </w:rPr>
  </w:style>
  <w:style w:type="character" w:customStyle="1" w:styleId="RAN1bullet1Char">
    <w:name w:val="RAN1 bullet1 Char"/>
    <w:link w:val="RAN1bullet1"/>
    <w:locked/>
    <w:rPr>
      <w:rFonts w:ascii="Times" w:hAnsi="Times" w:cs="Times"/>
      <w:szCs w:val="24"/>
      <w:lang w:val="en-GB" w:eastAsia="zh-CN"/>
    </w:rPr>
  </w:style>
  <w:style w:type="paragraph" w:customStyle="1" w:styleId="RAN1bullet1">
    <w:name w:val="RAN1 bullet1"/>
    <w:basedOn w:val="Normal"/>
    <w:link w:val="RAN1bullet1Char"/>
    <w:qFormat/>
    <w:pPr>
      <w:numPr>
        <w:numId w:val="10"/>
      </w:numPr>
      <w:spacing w:after="0" w:line="240" w:lineRule="auto"/>
      <w:jc w:val="left"/>
    </w:pPr>
    <w:rPr>
      <w:rFonts w:ascii="Times" w:hAnsi="Times" w:cs="Times"/>
      <w:szCs w:val="24"/>
      <w:lang w:eastAsia="zh-CN"/>
    </w:rPr>
  </w:style>
  <w:style w:type="character" w:customStyle="1" w:styleId="Heading5Char">
    <w:name w:val="Heading 5 Char"/>
    <w:basedOn w:val="DefaultParagraphFont"/>
    <w:link w:val="Heading5"/>
    <w:qFormat/>
    <w:rPr>
      <w:sz w:val="22"/>
      <w:lang w:eastAsia="en-US"/>
    </w:rPr>
  </w:style>
  <w:style w:type="table" w:customStyle="1" w:styleId="22">
    <w:name w:val="网格型2"/>
    <w:basedOn w:val="TableNormal"/>
    <w:uiPriority w:val="59"/>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 w:type="character" w:customStyle="1" w:styleId="TALChar">
    <w:name w:val="TAL Char"/>
    <w:qFormat/>
    <w:rPr>
      <w:rFonts w:ascii="Arial" w:hAnsi="Arial"/>
      <w:sz w:val="18"/>
      <w:lang w:eastAsia="en-US"/>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196713">
      <w:bodyDiv w:val="1"/>
      <w:marLeft w:val="0"/>
      <w:marRight w:val="0"/>
      <w:marTop w:val="0"/>
      <w:marBottom w:val="0"/>
      <w:divBdr>
        <w:top w:val="none" w:sz="0" w:space="0" w:color="auto"/>
        <w:left w:val="none" w:sz="0" w:space="0" w:color="auto"/>
        <w:bottom w:val="none" w:sz="0" w:space="0" w:color="auto"/>
        <w:right w:val="none" w:sz="0" w:space="0" w:color="auto"/>
      </w:divBdr>
    </w:div>
    <w:div w:id="463814409">
      <w:bodyDiv w:val="1"/>
      <w:marLeft w:val="0"/>
      <w:marRight w:val="0"/>
      <w:marTop w:val="0"/>
      <w:marBottom w:val="0"/>
      <w:divBdr>
        <w:top w:val="none" w:sz="0" w:space="0" w:color="auto"/>
        <w:left w:val="none" w:sz="0" w:space="0" w:color="auto"/>
        <w:bottom w:val="none" w:sz="0" w:space="0" w:color="auto"/>
        <w:right w:val="none" w:sz="0" w:space="0" w:color="auto"/>
      </w:divBdr>
    </w:div>
    <w:div w:id="597370515">
      <w:bodyDiv w:val="1"/>
      <w:marLeft w:val="0"/>
      <w:marRight w:val="0"/>
      <w:marTop w:val="0"/>
      <w:marBottom w:val="0"/>
      <w:divBdr>
        <w:top w:val="none" w:sz="0" w:space="0" w:color="auto"/>
        <w:left w:val="none" w:sz="0" w:space="0" w:color="auto"/>
        <w:bottom w:val="none" w:sz="0" w:space="0" w:color="auto"/>
        <w:right w:val="none" w:sz="0" w:space="0" w:color="auto"/>
      </w:divBdr>
    </w:div>
    <w:div w:id="652103629">
      <w:bodyDiv w:val="1"/>
      <w:marLeft w:val="0"/>
      <w:marRight w:val="0"/>
      <w:marTop w:val="0"/>
      <w:marBottom w:val="0"/>
      <w:divBdr>
        <w:top w:val="none" w:sz="0" w:space="0" w:color="auto"/>
        <w:left w:val="none" w:sz="0" w:space="0" w:color="auto"/>
        <w:bottom w:val="none" w:sz="0" w:space="0" w:color="auto"/>
        <w:right w:val="none" w:sz="0" w:space="0" w:color="auto"/>
      </w:divBdr>
    </w:div>
    <w:div w:id="779760371">
      <w:bodyDiv w:val="1"/>
      <w:marLeft w:val="0"/>
      <w:marRight w:val="0"/>
      <w:marTop w:val="0"/>
      <w:marBottom w:val="0"/>
      <w:divBdr>
        <w:top w:val="none" w:sz="0" w:space="0" w:color="auto"/>
        <w:left w:val="none" w:sz="0" w:space="0" w:color="auto"/>
        <w:bottom w:val="none" w:sz="0" w:space="0" w:color="auto"/>
        <w:right w:val="none" w:sz="0" w:space="0" w:color="auto"/>
      </w:divBdr>
    </w:div>
    <w:div w:id="788086010">
      <w:bodyDiv w:val="1"/>
      <w:marLeft w:val="0"/>
      <w:marRight w:val="0"/>
      <w:marTop w:val="0"/>
      <w:marBottom w:val="0"/>
      <w:divBdr>
        <w:top w:val="none" w:sz="0" w:space="0" w:color="auto"/>
        <w:left w:val="none" w:sz="0" w:space="0" w:color="auto"/>
        <w:bottom w:val="none" w:sz="0" w:space="0" w:color="auto"/>
        <w:right w:val="none" w:sz="0" w:space="0" w:color="auto"/>
      </w:divBdr>
    </w:div>
    <w:div w:id="894975011">
      <w:bodyDiv w:val="1"/>
      <w:marLeft w:val="0"/>
      <w:marRight w:val="0"/>
      <w:marTop w:val="0"/>
      <w:marBottom w:val="0"/>
      <w:divBdr>
        <w:top w:val="none" w:sz="0" w:space="0" w:color="auto"/>
        <w:left w:val="none" w:sz="0" w:space="0" w:color="auto"/>
        <w:bottom w:val="none" w:sz="0" w:space="0" w:color="auto"/>
        <w:right w:val="none" w:sz="0" w:space="0" w:color="auto"/>
      </w:divBdr>
    </w:div>
    <w:div w:id="896627193">
      <w:bodyDiv w:val="1"/>
      <w:marLeft w:val="0"/>
      <w:marRight w:val="0"/>
      <w:marTop w:val="0"/>
      <w:marBottom w:val="0"/>
      <w:divBdr>
        <w:top w:val="none" w:sz="0" w:space="0" w:color="auto"/>
        <w:left w:val="none" w:sz="0" w:space="0" w:color="auto"/>
        <w:bottom w:val="none" w:sz="0" w:space="0" w:color="auto"/>
        <w:right w:val="none" w:sz="0" w:space="0" w:color="auto"/>
      </w:divBdr>
    </w:div>
    <w:div w:id="1114013505">
      <w:bodyDiv w:val="1"/>
      <w:marLeft w:val="0"/>
      <w:marRight w:val="0"/>
      <w:marTop w:val="0"/>
      <w:marBottom w:val="0"/>
      <w:divBdr>
        <w:top w:val="none" w:sz="0" w:space="0" w:color="auto"/>
        <w:left w:val="none" w:sz="0" w:space="0" w:color="auto"/>
        <w:bottom w:val="none" w:sz="0" w:space="0" w:color="auto"/>
        <w:right w:val="none" w:sz="0" w:space="0" w:color="auto"/>
      </w:divBdr>
    </w:div>
    <w:div w:id="1412316908">
      <w:bodyDiv w:val="1"/>
      <w:marLeft w:val="0"/>
      <w:marRight w:val="0"/>
      <w:marTop w:val="0"/>
      <w:marBottom w:val="0"/>
      <w:divBdr>
        <w:top w:val="none" w:sz="0" w:space="0" w:color="auto"/>
        <w:left w:val="none" w:sz="0" w:space="0" w:color="auto"/>
        <w:bottom w:val="none" w:sz="0" w:space="0" w:color="auto"/>
        <w:right w:val="none" w:sz="0" w:space="0" w:color="auto"/>
      </w:divBdr>
    </w:div>
    <w:div w:id="1542669244">
      <w:bodyDiv w:val="1"/>
      <w:marLeft w:val="0"/>
      <w:marRight w:val="0"/>
      <w:marTop w:val="0"/>
      <w:marBottom w:val="0"/>
      <w:divBdr>
        <w:top w:val="none" w:sz="0" w:space="0" w:color="auto"/>
        <w:left w:val="none" w:sz="0" w:space="0" w:color="auto"/>
        <w:bottom w:val="none" w:sz="0" w:space="0" w:color="auto"/>
        <w:right w:val="none" w:sz="0" w:space="0" w:color="auto"/>
      </w:divBdr>
    </w:div>
    <w:div w:id="1771658227">
      <w:bodyDiv w:val="1"/>
      <w:marLeft w:val="0"/>
      <w:marRight w:val="0"/>
      <w:marTop w:val="0"/>
      <w:marBottom w:val="0"/>
      <w:divBdr>
        <w:top w:val="none" w:sz="0" w:space="0" w:color="auto"/>
        <w:left w:val="none" w:sz="0" w:space="0" w:color="auto"/>
        <w:bottom w:val="none" w:sz="0" w:space="0" w:color="auto"/>
        <w:right w:val="none" w:sz="0" w:space="0" w:color="auto"/>
      </w:divBdr>
    </w:div>
    <w:div w:id="1774127602">
      <w:bodyDiv w:val="1"/>
      <w:marLeft w:val="0"/>
      <w:marRight w:val="0"/>
      <w:marTop w:val="0"/>
      <w:marBottom w:val="0"/>
      <w:divBdr>
        <w:top w:val="none" w:sz="0" w:space="0" w:color="auto"/>
        <w:left w:val="none" w:sz="0" w:space="0" w:color="auto"/>
        <w:bottom w:val="none" w:sz="0" w:space="0" w:color="auto"/>
        <w:right w:val="none" w:sz="0" w:space="0" w:color="auto"/>
      </w:divBdr>
    </w:div>
    <w:div w:id="1908563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7478.zip" TargetMode="External"/><Relationship Id="rId21" Type="http://schemas.openxmlformats.org/officeDocument/2006/relationships/hyperlink" Target="https://www.3gpp.org/ftp/tsg_ran/WG1_RL1/TSGR1_110/Inbox/drafts/9.6(FS_NR_redcap_enh)/9.6.2/10_Data/Cov-8.2.1-2p6GHz-11PRB-tab003-marginWithLoss-v001.docx" TargetMode="External"/><Relationship Id="rId42" Type="http://schemas.openxmlformats.org/officeDocument/2006/relationships/hyperlink" Target="https://www.3gpp.org/ftp/tsg_ran/WG1_RL1/TSGR1_110/Inbox/drafts/9.6(FS_NR_redcap_enh)/9.6.2/FLS3/Data/Cov-8.2.1-2p6GHz-11PRB-tab003-marginWithLoss-v003.docx" TargetMode="External"/><Relationship Id="rId63" Type="http://schemas.openxmlformats.org/officeDocument/2006/relationships/hyperlink" Target="https://www.3gpp.org/ftp/tsg_ran/WG1_RL1/TSGR1_110/Inbox/drafts/9.6(FS_NR_redcap_enh)/9.6.2/Tables" TargetMode="External"/><Relationship Id="rId84" Type="http://schemas.openxmlformats.org/officeDocument/2006/relationships/hyperlink" Target="https://www.3gpp.org/ftp/tsg_ran/WG1_RL1/TSGR1_110/Inbox/drafts/9.6(FS_NR_redcap_enh)/9.6.2/Tables" TargetMode="External"/><Relationship Id="rId16" Type="http://schemas.openxmlformats.org/officeDocument/2006/relationships/hyperlink" Target="https://www.3gpp.org/ftp/tsg_ran/WG1_RL1/TSGR1_110/Inbox/drafts/9.6(FS_NR_redcap_enh)/9.6.2/10_Data/Cov-8.2.1-2p6GHz-11PRB-tab002-marginNoLoss-v001.docx" TargetMode="External"/><Relationship Id="rId107" Type="http://schemas.openxmlformats.org/officeDocument/2006/relationships/hyperlink" Target="https://www.3gpp.org/ftp/TSG_RAN/WG1_RL1/TSGR1_110/Docs/R1-2206594.zip" TargetMode="External"/><Relationship Id="rId11" Type="http://schemas.openxmlformats.org/officeDocument/2006/relationships/hyperlink" Target="https://urldefense.com/v3/__https:/www.3gpp.org/ftp/TSG_RAN/WG1_RL1/TSGR1_110/Docs/R1-2205703.zip__;!!CTRNKA9wMg0ARbw!w8xcRPWFs8vhydg4IQBVecEv2i2gQY4AZ9Im5dzGDEU9twieo61N9PyKkGQgUNY$" TargetMode="External"/><Relationship Id="rId32" Type="http://schemas.microsoft.com/office/2011/relationships/commentsExtended" Target="commentsExtended.xml"/><Relationship Id="rId37" Type="http://schemas.openxmlformats.org/officeDocument/2006/relationships/hyperlink" Target="https://www.3gpp.org/ftp/tsg_ran/WG1_RL1/TSGR1_110/Inbox/drafts/9.6(FS_NR_redcap_enh)/9.6.2/FLS2/Data/Cov-8.2.1-2p6GHz-11PRB-tab001-botMIL-v002.docx" TargetMode="External"/><Relationship Id="rId53" Type="http://schemas.openxmlformats.org/officeDocument/2006/relationships/hyperlink" Target="https://www.3gpp.org/ftp/tsg_ran/WG1_RL1/TSGR1_110/Inbox/drafts/9.6(FS_NR_redcap_enh)/9.6.2/FLS2/Data/Cov-8.2.1-2p6GHz-12PRB-tab002-marginNoLoss-v002.docx" TargetMode="External"/><Relationship Id="rId58" Type="http://schemas.openxmlformats.org/officeDocument/2006/relationships/hyperlink" Target="https://www.3gpp.org/ftp/tsg_ran/WG1_RL1/TSGR1_110/Inbox/drafts/9.6(FS_NR_redcap_enh)/Evaluation/Coverage-2.6GHz-12PRBs-Opt/eRedCapCoverage-2.6GHz-12PRBs-Opt-v018-CATT3-FL.xlsx" TargetMode="External"/><Relationship Id="rId74" Type="http://schemas.openxmlformats.org/officeDocument/2006/relationships/hyperlink" Target="https://www.3gpp.org/ftp/tsg_ran/WG1_RL1/TSGR1_110/Inbox/drafts/9.6(FS_NR_redcap_enh)/Evaluation/Coverage-0.7GHz/eRedCapCoverage-0.7GHz-v028-ZTE2-Intel2.xlsx" TargetMode="External"/><Relationship Id="rId79" Type="http://schemas.openxmlformats.org/officeDocument/2006/relationships/hyperlink" Target="https://www.3gpp.org/ftp/tsg_ran/WG1_RL1/TSGR1_110/Inbox/drafts/9.6(FS_NR_redcap_enh)/Evaluation/Coverage-4GHz-11PRBs-33dBmPSD-Opt/eRedCapCoverage-4GHz-11PRBs-33dBmPSD-Opt-v017-FL-Nokia2.xlsx" TargetMode="External"/><Relationship Id="rId102" Type="http://schemas.openxmlformats.org/officeDocument/2006/relationships/hyperlink" Target="https://www.3gpp.org/ftp/TSG_RAN/WG1_RL1/TSGR1_110/Docs/R1-2206104.zip" TargetMode="External"/><Relationship Id="rId123" Type="http://schemas.openxmlformats.org/officeDocument/2006/relationships/image" Target="media/image2.png"/><Relationship Id="rId128" Type="http://schemas.openxmlformats.org/officeDocument/2006/relationships/hyperlink" Target="https://www.3gpp.org/ftp/TSG_RAN/WG1_RL1/TSGR1_108-e/Docs/R1-2205544.zip" TargetMode="External"/><Relationship Id="rId5" Type="http://schemas.openxmlformats.org/officeDocument/2006/relationships/numbering" Target="numbering.xml"/><Relationship Id="rId90" Type="http://schemas.openxmlformats.org/officeDocument/2006/relationships/hyperlink" Target="https://www.3gpp.org/ftp/tsg_ran/WG1_RL1/TSGR1_110/Inbox/drafts/9.6(FS_NR_redcap_enh)/9.6.2/FLS3/Data1/Cov-8.2.3-4GHz-11PRB-24dBm-tab002-marginNoLoss-v004.docx" TargetMode="External"/><Relationship Id="rId95" Type="http://schemas.openxmlformats.org/officeDocument/2006/relationships/hyperlink" Target="https://www.3gpp.org/ftp/tsg_ran/WG1_RL1/TSGR1_109-e/Docs/R1-2205621.zip" TargetMode="External"/><Relationship Id="rId22" Type="http://schemas.openxmlformats.org/officeDocument/2006/relationships/hyperlink" Target="https://www.3gpp.org/ftp/tsg_ran/WG1_RL1/TSGR1_110/Inbox/drafts/9.6(FS_NR_redcap_enh)/9.6.2/10_Data/Cov-8.2.1-2p6GHz-11PRB-tab002-marginNoLoss-v001.docx" TargetMode="External"/><Relationship Id="rId27" Type="http://schemas.openxmlformats.org/officeDocument/2006/relationships/hyperlink" Target="https://www.3gpp.org/ftp/tsg_ran/WG1_RL1/TSGR1_110/Inbox/drafts/9.6(FS_NR_redcap_enh)/9.6.2/FLS2/Data/Cov-8.2.1-2p6GHz-11PRB-tab003-marginWithLoss-v002.docx" TargetMode="External"/><Relationship Id="rId43" Type="http://schemas.openxmlformats.org/officeDocument/2006/relationships/hyperlink" Target="https://www.3gpp.org/ftp/tsg_ran/WG1_RL1/TSGR1_110/Inbox/drafts/9.6(FS_NR_redcap_enh)/Evaluation/Coverage-2.6GHz-11PRBs/eRedCapCoverage-2.6GHz-11PRBs-v025-FL-Nokia2.xlsx" TargetMode="External"/><Relationship Id="rId48" Type="http://schemas.openxmlformats.org/officeDocument/2006/relationships/hyperlink" Target="https://www.3gpp.org/ftp/tsg_ran/WG1_RL1/TSGR1_110/Inbox/drafts/9.6(FS_NR_redcap_enh)/9.6.2/Tables" TargetMode="External"/><Relationship Id="rId64" Type="http://schemas.openxmlformats.org/officeDocument/2006/relationships/hyperlink" Target="https://www.3gpp.org/ftp/tsg_ran/WG1_RL1/TSGR1_110/Inbox/drafts/9.6(FS_NR_redcap_enh)/9.6.2/10_Data/Cov-8.2.2-0p7GHz-tab001-botMIL-v001.docx" TargetMode="External"/><Relationship Id="rId69" Type="http://schemas.openxmlformats.org/officeDocument/2006/relationships/hyperlink" Target="https://www.3gpp.org/ftp/tsg_ran/WG1_RL1/TSGR1_110/Inbox/drafts/9.6(FS_NR_redcap_enh)/9.6.2/FLS3/Data/Cov-8.2.2-0p7GHz-tab003-marginWithLoss-v003.docx" TargetMode="External"/><Relationship Id="rId113" Type="http://schemas.openxmlformats.org/officeDocument/2006/relationships/hyperlink" Target="https://www.3gpp.org/ftp/TSG_RAN/WG1_RL1/TSGR1_110/Docs/R1-2207058.zip" TargetMode="External"/><Relationship Id="rId118" Type="http://schemas.openxmlformats.org/officeDocument/2006/relationships/hyperlink" Target="https://www.3gpp.org/ftp/TSG_RAN/WG1_RL1/TSGR1_108-e/Docs/R1-2205281.zip" TargetMode="External"/><Relationship Id="rId80" Type="http://schemas.openxmlformats.org/officeDocument/2006/relationships/hyperlink" Target="https://www.3gpp.org/ftp/tsg_ran/WG1_RL1/TSGR1_110/Inbox/drafts/9.6(FS_NR_redcap_enh)/9.6.2/FLS3/Data1/Cov-8.2.3-4GHz-11PRB-33dBm-tab001-botMIL-v004.docx" TargetMode="External"/><Relationship Id="rId85" Type="http://schemas.openxmlformats.org/officeDocument/2006/relationships/hyperlink" Target="https://www.3gpp.org/ftp/tsg_ran/WG1_RL1/TSGR1_110/Inbox/drafts/9.6(FS_NR_redcap_enh)/9.6.2/FLS3/Data/Cov-8.2.3-4GHz-11PRB-24dBm-tab001-botMIL-v003.docx" TargetMode="External"/><Relationship Id="rId12" Type="http://schemas.openxmlformats.org/officeDocument/2006/relationships/hyperlink" Target="https://www.3gpp.org/ftp/tsg_ran/WG1_RL1/TSGR1_110/Inbox/drafts/9.6(FS_NR_redcap_enh)/9.6.2/10_Data/Cov-8.2.1-2p6GHz-11PRB-tab001-botMIL-v001.docx" TargetMode="External"/><Relationship Id="rId17" Type="http://schemas.openxmlformats.org/officeDocument/2006/relationships/hyperlink" Target="https://www.3gpp.org/ftp/tsg_ran/WG1_RL1/TSGR1_110/Inbox/drafts/9.6(FS_NR_redcap_enh)/9.6.2/10_Data/Cov-8.2.1-2p6GHz-11PRB-tab003-marginWithLoss-v001.docx" TargetMode="External"/><Relationship Id="rId33" Type="http://schemas.microsoft.com/office/2016/09/relationships/commentsIds" Target="commentsIds.xml"/><Relationship Id="rId38" Type="http://schemas.openxmlformats.org/officeDocument/2006/relationships/hyperlink" Target="https://www.3gpp.org/ftp/tsg_ran/WG1_RL1/TSGR1_110/Inbox/drafts/9.6(FS_NR_redcap_enh)/9.6.2/FLS2/Data/Cov-8.2.1-2p6GHz-11PRB-tab002-marginNoLoss-v002.docx" TargetMode="External"/><Relationship Id="rId59" Type="http://schemas.openxmlformats.org/officeDocument/2006/relationships/hyperlink" Target="https://www.3gpp.org/ftp/tsg_ran/WG1_RL1/TSGR1_110/Inbox/drafts/9.6(FS_NR_redcap_enh)/9.6.2/FLS3/Data1/Cov-8.2.1-2p6GHz-12PRB-tab001-botMIL-v004.docx" TargetMode="External"/><Relationship Id="rId103" Type="http://schemas.openxmlformats.org/officeDocument/2006/relationships/hyperlink" Target="https://www.3gpp.org/ftp/TSG_RAN/WG1_RL1/TSGR1_110/Docs/R1-2206304.zip" TargetMode="External"/><Relationship Id="rId108" Type="http://schemas.openxmlformats.org/officeDocument/2006/relationships/hyperlink" Target="https://www.3gpp.org/ftp/TSG_RAN/WG1_RL1/TSGR1_110/Docs/R1-2206654.zip" TargetMode="External"/><Relationship Id="rId124" Type="http://schemas.openxmlformats.org/officeDocument/2006/relationships/image" Target="media/image3.png"/><Relationship Id="rId129" Type="http://schemas.openxmlformats.org/officeDocument/2006/relationships/hyperlink" Target="https://www.3gpp.org/ftp/TSG_RAN/WG1_RL1/TSGR1_108-e/Docs/R1-2205604.zip" TargetMode="External"/><Relationship Id="rId54" Type="http://schemas.openxmlformats.org/officeDocument/2006/relationships/hyperlink" Target="https://www.3gpp.org/ftp/tsg_ran/WG1_RL1/TSGR1_110/Inbox/drafts/9.6(FS_NR_redcap_enh)/9.6.2/FLS2/Data/Cov-8.2.1-2p6GHz-12PRB-tab003-marginWithLoss-v002.docx" TargetMode="External"/><Relationship Id="rId70" Type="http://schemas.openxmlformats.org/officeDocument/2006/relationships/hyperlink" Target="https://www.3gpp.org/ftp/tsg_ran/WG1_RL1/TSGR1_110/Inbox/drafts/9.6(FS_NR_redcap_enh)/Evaluation/Coverage-0.7GHz/eRedCapCoverage-0.7GHz-v027-CATT2-ZTE2.xlsx" TargetMode="External"/><Relationship Id="rId75" Type="http://schemas.openxmlformats.org/officeDocument/2006/relationships/hyperlink" Target="https://www.3gpp.org/ftp/tsg_ran/WG1_RL1/TSGR1_110/Inbox/drafts/9.6(FS_NR_redcap_enh)/9.6.2/Tables" TargetMode="External"/><Relationship Id="rId91" Type="http://schemas.openxmlformats.org/officeDocument/2006/relationships/hyperlink" Target="https://www.3gpp.org/ftp/tsg_ran/WG1_RL1/TSGR1_110/Inbox/drafts/9.6(FS_NR_redcap_enh)/9.6.2/FLS3/Data1/Cov-8.2.3-4GHz-11PRB-24dBm-tab003-marginWithLoss-v004.docx" TargetMode="External"/><Relationship Id="rId96" Type="http://schemas.openxmlformats.org/officeDocument/2006/relationships/hyperlink" Target="https://www.3gpp.org/ftp/Specs/archive/38_series/38.875/38875-h00.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1_RL1/TSGR1_110/Inbox/drafts/9.6(FS_NR_redcap_enh)/9.6.2/10_Data/Cov-8.2.1-2p6GHz-11PRB-tab003-marginWithLoss-v001.docx" TargetMode="External"/><Relationship Id="rId28" Type="http://schemas.openxmlformats.org/officeDocument/2006/relationships/hyperlink" Target="https://www.3gpp.org/ftp/tsg_ran/WG1_RL1/TSGR1_110/Inbox/drafts/9.6(FS_NR_redcap_enh)/9.6.2/FLS2/Data/Cov-8.2.2-0p7GHz-tab001-botMIL-v002.docx" TargetMode="External"/><Relationship Id="rId49" Type="http://schemas.openxmlformats.org/officeDocument/2006/relationships/hyperlink" Target="https://www.3gpp.org/ftp/tsg_ran/WG1_RL1/TSGR1_110/Inbox/drafts/9.6(FS_NR_redcap_enh)/9.6.2/10_Data/Cov-8.2.1-2p6GHz-12PRB-tab001-botMIL-v001.docx" TargetMode="External"/><Relationship Id="rId114" Type="http://schemas.openxmlformats.org/officeDocument/2006/relationships/hyperlink" Target="https://www.3gpp.org/ftp/TSG_RAN/WG1_RL1/TSGR1_110/Docs/R1-2207149.zip" TargetMode="External"/><Relationship Id="rId119" Type="http://schemas.openxmlformats.org/officeDocument/2006/relationships/hyperlink" Target="https://www.3gpp.org/ftp/TSG_RAN/WG1_RL1/TSGR1_108-e/Docs/R1-2205433.zip" TargetMode="External"/><Relationship Id="rId44" Type="http://schemas.openxmlformats.org/officeDocument/2006/relationships/hyperlink" Target="https://www.3gpp.org/ftp/tsg_ran/WG1_RL1/TSGR1_110/Inbox/drafts/9.6(FS_NR_redcap_enh)/9.6.2/FLS3/Data1/Cov-8.2.1-2p6GHz-11PRB-tab001-botMIL-v004.docx" TargetMode="External"/><Relationship Id="rId60" Type="http://schemas.openxmlformats.org/officeDocument/2006/relationships/hyperlink" Target="https://www.3gpp.org/ftp/tsg_ran/WG1_RL1/TSGR1_110/Inbox/drafts/9.6(FS_NR_redcap_enh)/9.6.2/FLS3/Data1/Cov-8.2.1-2p6GHz-12PRB-tab002-marginNoLoss-v004.docx" TargetMode="External"/><Relationship Id="rId65" Type="http://schemas.openxmlformats.org/officeDocument/2006/relationships/hyperlink" Target="https://www.3gpp.org/ftp/tsg_ran/WG1_RL1/TSGR1_110/Inbox/drafts/9.6(FS_NR_redcap_enh)/9.6.2/10_Data/Cov-8.2.2-0p7GHz-tab002-marginNoLoss-v001.docx" TargetMode="External"/><Relationship Id="rId81" Type="http://schemas.openxmlformats.org/officeDocument/2006/relationships/hyperlink" Target="https://www.3gpp.org/ftp/tsg_ran/WG1_RL1/TSGR1_110/Inbox/drafts/9.6(FS_NR_redcap_enh)/9.6.2/FLS3/Data1/Cov-8.2.3-4GHz-11PRB-33dBm-tab002-marginNoLoss-v004.docx" TargetMode="External"/><Relationship Id="rId86" Type="http://schemas.openxmlformats.org/officeDocument/2006/relationships/hyperlink" Target="https://www.3gpp.org/ftp/tsg_ran/WG1_RL1/TSGR1_110/Inbox/drafts/9.6(FS_NR_redcap_enh)/9.6.2/FLS3/Data/Cov-8.2.3-4GHz-11PRB-24dBm-tab002-marginNoLoss-v003.docx" TargetMode="External"/><Relationship Id="rId130" Type="http://schemas.openxmlformats.org/officeDocument/2006/relationships/hyperlink" Target="https://www.3gpp.org/ftp/TSG_RAN/WG1_RL1/TSGR1_108-e/Docs/R1-2205643.zip" TargetMode="External"/><Relationship Id="rId13" Type="http://schemas.openxmlformats.org/officeDocument/2006/relationships/hyperlink" Target="https://www.3gpp.org/ftp/tsg_ran/WG1_RL1/TSGR1_110/Inbox/drafts/9.6(FS_NR_redcap_enh)/9.6.2/10_Data/Cov-8.2.1-2p6GHz-11PRB-tab002-marginNoLoss-v001.docx" TargetMode="External"/><Relationship Id="rId18" Type="http://schemas.openxmlformats.org/officeDocument/2006/relationships/hyperlink" Target="https://www.3gpp.org/ftp/tsg_ran/WG1_RL1/TSGR1_110/Inbox/drafts/9.6(FS_NR_redcap_enh)/9.6.2/10_Data/Cov-8.2.1-2p6GHz-11PRB-tab002-marginNoLoss-v001.docx" TargetMode="External"/><Relationship Id="rId39" Type="http://schemas.openxmlformats.org/officeDocument/2006/relationships/hyperlink" Target="https://www.3gpp.org/ftp/tsg_ran/WG1_RL1/TSGR1_110/Inbox/drafts/9.6(FS_NR_redcap_enh)/9.6.2/FLS2/Data/Cov-8.2.2-0p7GHz-tab003-marginWithLoss-v002.docx" TargetMode="External"/><Relationship Id="rId109" Type="http://schemas.openxmlformats.org/officeDocument/2006/relationships/hyperlink" Target="https://www.3gpp.org/ftp/TSG_RAN/WG1_RL1/TSGR1_110/Docs/R1-2206673.zip" TargetMode="External"/><Relationship Id="rId34" Type="http://schemas.openxmlformats.org/officeDocument/2006/relationships/hyperlink" Target="https://www.3gpp.org/ftp/tsg_ran/WG1_RL1/TSGR1_110/Inbox/drafts/9.6(FS_NR_redcap_enh)/9.6.2/10_Data/Cov-8.2.1-2p6GHz-11PRB-tab001-botMIL-v001.docx" TargetMode="External"/><Relationship Id="rId50" Type="http://schemas.openxmlformats.org/officeDocument/2006/relationships/hyperlink" Target="https://www.3gpp.org/ftp/tsg_ran/WG1_RL1/TSGR1_110/Inbox/drafts/9.6(FS_NR_redcap_enh)/9.6.2/10_Data/Cov-8.2.1-2p6GHz-12PRB-tab002-marginNoLoss-v001.docx" TargetMode="External"/><Relationship Id="rId55" Type="http://schemas.openxmlformats.org/officeDocument/2006/relationships/hyperlink" Target="https://www.3gpp.org/ftp/tsg_ran/WG1_RL1/TSGR1_110/Inbox/drafts/9.6(FS_NR_redcap_enh)/9.6.2/FLS3/Data/Cov-8.2.1-2p6GHz-12PRB-tab001-botMIL-v003.docx" TargetMode="External"/><Relationship Id="rId76" Type="http://schemas.openxmlformats.org/officeDocument/2006/relationships/hyperlink" Target="https://www.3gpp.org/ftp/tsg_ran/WG1_RL1/TSGR1_110/Inbox/drafts/9.6(FS_NR_redcap_enh)/9.6.2/FLS3/Data/Cov-8.2.3-4GHz-11PRB-33dBm-tab001-botMIL-v003.docx" TargetMode="External"/><Relationship Id="rId97" Type="http://schemas.openxmlformats.org/officeDocument/2006/relationships/hyperlink" Target="https://www.3gpp.org/ftp/tsg_ran/WG1_RL1/TSGR1_103-e/Docs/R1-2009293.zip" TargetMode="External"/><Relationship Id="rId104" Type="http://schemas.openxmlformats.org/officeDocument/2006/relationships/hyperlink" Target="https://www.3gpp.org/ftp/TSG_RAN/WG1_RL1/TSGR1_110/Docs/R1-2206410.zip" TargetMode="External"/><Relationship Id="rId120" Type="http://schemas.openxmlformats.org/officeDocument/2006/relationships/hyperlink" Target="https://www.3gpp.org/ftp/TSG_RAN/WG1_RL1/TSGR1_108-e/Docs/R1-2205434.zip" TargetMode="External"/><Relationship Id="rId125" Type="http://schemas.openxmlformats.org/officeDocument/2006/relationships/hyperlink" Target="https://www.3gpp.org/ftp/TSG_RAN/WG1_RL1/TSGR1_108-e/Docs/R1-2205257.zip" TargetMode="External"/><Relationship Id="rId7" Type="http://schemas.openxmlformats.org/officeDocument/2006/relationships/settings" Target="settings.xml"/><Relationship Id="rId71" Type="http://schemas.openxmlformats.org/officeDocument/2006/relationships/hyperlink" Target="https://www.3gpp.org/ftp/tsg_ran/WG1_RL1/TSGR1_110/Inbox/drafts/9.6(FS_NR_redcap_enh)/9.6.2/FLS3/Data1/Cov-8.2.2-0p7GHz-tab001-botMIL-v004.docx" TargetMode="External"/><Relationship Id="rId92"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2" Type="http://schemas.openxmlformats.org/officeDocument/2006/relationships/customXml" Target="../customXml/item2.xml"/><Relationship Id="rId29" Type="http://schemas.openxmlformats.org/officeDocument/2006/relationships/hyperlink" Target="https://www.3gpp.org/ftp/tsg_ran/WG1_RL1/TSGR1_110/Inbox/drafts/9.6(FS_NR_redcap_enh)/9.6.2/10_Data/Cov-8.2.1-2p6GHz-11PRB-tab002-marginNoLoss-v001.docx" TargetMode="External"/><Relationship Id="rId24" Type="http://schemas.openxmlformats.org/officeDocument/2006/relationships/hyperlink" Target="https://www.3gpp.org/ftp/tsg_ran/WG1_RL1/TSGR1_110/Inbox/drafts/9.6(FS_NR_redcap_enh)/9.6.2/10_Data/Cov-8.2.1-2p6GHz-11PRB-tab002-marginNoLoss-v001.docx" TargetMode="External"/><Relationship Id="rId40" Type="http://schemas.openxmlformats.org/officeDocument/2006/relationships/hyperlink" Target="https://www.3gpp.org/ftp/tsg_ran/WG1_RL1/TSGR1_110/Inbox/drafts/9.6(FS_NR_redcap_enh)/9.6.2/FLS3/Data/Cov-8.2.1-2p6GHz-11PRB-tab001-botMIL-v003.docx" TargetMode="External"/><Relationship Id="rId45" Type="http://schemas.openxmlformats.org/officeDocument/2006/relationships/hyperlink" Target="https://www.3gpp.org/ftp/tsg_ran/WG1_RL1/TSGR1_110/Inbox/drafts/9.6(FS_NR_redcap_enh)/9.6.2/FLS3/Data1/Cov-8.2.1-2p6GHz-11PRB-tab002-marginNoLoss-v004.docx" TargetMode="External"/><Relationship Id="rId66" Type="http://schemas.openxmlformats.org/officeDocument/2006/relationships/hyperlink" Target="https://www.3gpp.org/ftp/tsg_ran/WG1_RL1/TSGR1_110/Inbox/drafts/9.6(FS_NR_redcap_enh)/9.6.2/10_Data/Cov-8.2.2-0p7GHz-tab003-marginWithLoss-v001.docx" TargetMode="External"/><Relationship Id="rId87" Type="http://schemas.openxmlformats.org/officeDocument/2006/relationships/hyperlink" Target="https://www.3gpp.org/ftp/tsg_ran/WG1_RL1/TSGR1_110/Inbox/drafts/9.6(FS_NR_redcap_enh)/9.6.2/FLS3/Data/Cov-8.2.3-4GHz-11PRB-24dBm-tab003-marginWithLoss-v003.docx" TargetMode="External"/><Relationship Id="rId110" Type="http://schemas.openxmlformats.org/officeDocument/2006/relationships/hyperlink" Target="https://www.3gpp.org/ftp/TSG_RAN/WG1_RL1/TSGR1_110/Docs/R1-2206837.zip" TargetMode="External"/><Relationship Id="rId115" Type="http://schemas.openxmlformats.org/officeDocument/2006/relationships/hyperlink" Target="https://www.3gpp.org/ftp/TSG_RAN/WG1_RL1/TSGR1_110/Docs/R1-2207244.zip" TargetMode="External"/><Relationship Id="rId131" Type="http://schemas.openxmlformats.org/officeDocument/2006/relationships/fontTable" Target="fontTable.xml"/><Relationship Id="rId61" Type="http://schemas.openxmlformats.org/officeDocument/2006/relationships/hyperlink" Target="https://www.3gpp.org/ftp/tsg_ran/WG1_RL1/TSGR1_110/Inbox/drafts/9.6(FS_NR_redcap_enh)/9.6.2/FLS3/Data1/Cov-8.2.1-2p6GHz-12PRB-tab003-marginWithLoss-v004.docx" TargetMode="External"/><Relationship Id="rId82" Type="http://schemas.openxmlformats.org/officeDocument/2006/relationships/hyperlink" Target="https://www.3gpp.org/ftp/tsg_ran/WG1_RL1/TSGR1_110/Inbox/drafts/9.6(FS_NR_redcap_enh)/9.6.2/FLS3/Data1/Cov-8.2.3-4GHz-11PRB-33dBm-tab003-marginWithLoss-v004.docx" TargetMode="External"/><Relationship Id="rId19" Type="http://schemas.openxmlformats.org/officeDocument/2006/relationships/hyperlink" Target="https://www.3gpp.org/ftp/tsg_ran/WG1_RL1/TSGR1_110/Inbox/drafts/9.6(FS_NR_redcap_enh)/9.6.2/10_Data/Cov-8.2.1-2p6GHz-11PRB-tab003-marginWithLoss-v001.docx" TargetMode="External"/><Relationship Id="rId14" Type="http://schemas.openxmlformats.org/officeDocument/2006/relationships/hyperlink" Target="https://www.3gpp.org/ftp/tsg_ran/WG1_RL1/TSGR1_110/Inbox/drafts/9.6(FS_NR_redcap_enh)/9.6.2/10_Data/Cov-8.2.1-2p6GHz-11PRB-tab003-marginWithLoss-v001.docx" TargetMode="External"/><Relationship Id="rId30" Type="http://schemas.openxmlformats.org/officeDocument/2006/relationships/hyperlink" Target="https://www.3gpp.org/ftp/tsg_ran/WG1_RL1/TSGR1_110/Inbox/drafts/9.6(FS_NR_redcap_enh)/9.6.2/10_Data/Cov-8.2.1-2p6GHz-11PRB-tab003-marginWithLoss-v001.docx" TargetMode="External"/><Relationship Id="rId35" Type="http://schemas.openxmlformats.org/officeDocument/2006/relationships/hyperlink" Target="https://www.3gpp.org/ftp/tsg_ran/WG1_RL1/TSGR1_110/Inbox/drafts/9.6(FS_NR_redcap_enh)/9.6.2/10_Data/Cov-8.2.1-2p6GHz-11PRB-tab002-marginNoLoss-v001.docx" TargetMode="External"/><Relationship Id="rId56" Type="http://schemas.openxmlformats.org/officeDocument/2006/relationships/hyperlink" Target="https://www.3gpp.org/ftp/tsg_ran/WG1_RL1/TSGR1_110/Inbox/drafts/9.6(FS_NR_redcap_enh)/9.6.2/FLS3/Data/Cov-8.2.1-2p6GHz-12PRB-tab002-marginNoLoss-v003.docx" TargetMode="External"/><Relationship Id="rId77" Type="http://schemas.openxmlformats.org/officeDocument/2006/relationships/hyperlink" Target="https://www.3gpp.org/ftp/tsg_ran/WG1_RL1/TSGR1_110/Inbox/drafts/9.6(FS_NR_redcap_enh)/9.6.2/FLS3/Data/Cov-8.2.3-4GHz-11PRB-33dBm-tab002-marginNoLoss-v003.docx" TargetMode="External"/><Relationship Id="rId100" Type="http://schemas.openxmlformats.org/officeDocument/2006/relationships/hyperlink" Target="https://www.3gpp.org/ftp/TSG_RAN/WG1_RL1/TSGR1_109-e/Docs/R1-2203115.zip" TargetMode="External"/><Relationship Id="rId105" Type="http://schemas.openxmlformats.org/officeDocument/2006/relationships/hyperlink" Target="https://www.3gpp.org/ftp/TSG_RAN/WG1_RL1/TSGR1_110/Docs/R1-2206437.zip" TargetMode="External"/><Relationship Id="rId126" Type="http://schemas.openxmlformats.org/officeDocument/2006/relationships/hyperlink" Target="https://www.3gpp.org/ftp/TSG_RAN/WG1_RL1/TSGR1_108-e/Docs/R1-2205416.zip" TargetMode="External"/><Relationship Id="rId8" Type="http://schemas.openxmlformats.org/officeDocument/2006/relationships/webSettings" Target="webSettings.xml"/><Relationship Id="rId51" Type="http://schemas.openxmlformats.org/officeDocument/2006/relationships/hyperlink" Target="https://www.3gpp.org/ftp/tsg_ran/WG1_RL1/TSGR1_110/Inbox/drafts/9.6(FS_NR_redcap_enh)/9.6.2/10_Data/Cov-8.2.1-2p6GHz-12PRB-tab003-marginWithLoss-v001.docx" TargetMode="External"/><Relationship Id="rId72" Type="http://schemas.openxmlformats.org/officeDocument/2006/relationships/hyperlink" Target="https://www.3gpp.org/ftp/tsg_ran/WG1_RL1/TSGR1_110/Inbox/drafts/9.6(FS_NR_redcap_enh)/9.6.2/FLS3/Data1/Cov-8.2.2-0p7GHz-tab002-marginNoLoss-v004.docx" TargetMode="External"/><Relationship Id="rId93" Type="http://schemas.openxmlformats.org/officeDocument/2006/relationships/hyperlink" Target="https://www.3gpp.org/ftp/tsg_ran/WG1_RL1/TSGR1_110/Inbox/drafts/9.6(FS_NR_redcap_enh)/9.6.2/Tables" TargetMode="External"/><Relationship Id="rId98" Type="http://schemas.openxmlformats.org/officeDocument/2006/relationships/hyperlink" Target="https://www.3gpp.org/ftp/TSG_RAN/TSG_RAN/TSGR_95e/Docs/RP-220966.zip" TargetMode="External"/><Relationship Id="rId121" Type="http://schemas.openxmlformats.org/officeDocument/2006/relationships/hyperlink" Target="https://www.3gpp.org/ftp/TSG_RAN/WG1_RL1/TSGR1_108-e/Docs/R1-2205435.zip" TargetMode="External"/><Relationship Id="rId3" Type="http://schemas.openxmlformats.org/officeDocument/2006/relationships/customXml" Target="../customXml/item3.xml"/><Relationship Id="rId25" Type="http://schemas.openxmlformats.org/officeDocument/2006/relationships/hyperlink" Target="https://www.3gpp.org/ftp/tsg_ran/WG1_RL1/TSGR1_110/Inbox/drafts/9.6(FS_NR_redcap_enh)/9.6.2/10_Data/Cov-8.2.1-2p6GHz-11PRB-tab003-marginWithLoss-v001.docx" TargetMode="External"/><Relationship Id="rId46" Type="http://schemas.openxmlformats.org/officeDocument/2006/relationships/hyperlink" Target="https://www.3gpp.org/ftp/tsg_ran/WG1_RL1/TSGR1_110/Inbox/drafts/9.6(FS_NR_redcap_enh)/9.6.2/FLS3/Data1/Cov-8.2.1-2p6GHz-11PRB-tab003-marginWithLoss-v004.docx" TargetMode="External"/><Relationship Id="rId67" Type="http://schemas.openxmlformats.org/officeDocument/2006/relationships/hyperlink" Target="https://www.3gpp.org/ftp/tsg_ran/WG1_RL1/TSGR1_110/Inbox/drafts/9.6(FS_NR_redcap_enh)/9.6.2/FLS3/Data/Cov-8.2.2-0p7GHz-tab001-botMIL-v003.docx" TargetMode="External"/><Relationship Id="rId116" Type="http://schemas.openxmlformats.org/officeDocument/2006/relationships/hyperlink" Target="https://www.3gpp.org/ftp/TSG_RAN/WG1_RL1/TSGR1_110/Docs/R1-2207417.zip" TargetMode="External"/><Relationship Id="rId20" Type="http://schemas.openxmlformats.org/officeDocument/2006/relationships/hyperlink" Target="https://www.3gpp.org/ftp/tsg_ran/WG1_RL1/TSGR1_110/Inbox/drafts/9.6(FS_NR_redcap_enh)/9.6.2/10_Data/Cov-8.2.1-2p6GHz-11PRB-tab002-marginNoLoss-v001.docx" TargetMode="External"/><Relationship Id="rId41" Type="http://schemas.openxmlformats.org/officeDocument/2006/relationships/hyperlink" Target="https://www.3gpp.org/ftp/tsg_ran/WG1_RL1/TSGR1_110/Inbox/drafts/9.6(FS_NR_redcap_enh)/9.6.2/FLS3/Data/Cov-8.2.1-2p6GHz-11PRB-tab002-marginNoLoss-v003.docx" TargetMode="External"/><Relationship Id="rId62" Type="http://schemas.openxmlformats.org/officeDocument/2006/relationships/hyperlink" Target="https://www.3gpp.org/ftp/tsg_ran/WG1_RL1/TSGR1_110/Inbox/drafts/9.6(FS_NR_redcap_enh)/Evaluation/Coverage-2.6GHz-12PRBs-Opt/eRedCapCoverage-2.6GHz-12PRBs-Opt-v019-FL-Intel2.xlsx" TargetMode="External"/><Relationship Id="rId83"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88" Type="http://schemas.openxmlformats.org/officeDocument/2006/relationships/hyperlink" Target="https://www.3gpp.org/ftp/tsg_ran/WG1_RL1/TSGR1_110/Inbox/drafts/9.6(FS_NR_redcap_enh)/Evaluation/Coverage-4GHz-11PRBs-24dBmPSD-Opt-Opt/eRedCapCoverage-4GHz-11PRBs-24dBmPSD-Opt-Opt-v012-CATT3-FL.xlsx" TargetMode="External"/><Relationship Id="rId111" Type="http://schemas.openxmlformats.org/officeDocument/2006/relationships/hyperlink" Target="https://www.3gpp.org/ftp/TSG_RAN/WG1_RL1/TSGR1_110/Docs/R1-2206924.zip" TargetMode="External"/><Relationship Id="rId132" Type="http://schemas.microsoft.com/office/2011/relationships/people" Target="people.xml"/><Relationship Id="rId15" Type="http://schemas.openxmlformats.org/officeDocument/2006/relationships/hyperlink" Target="https://www.3gpp.org/ftp/tsg_ran/WG1_RL1/TSGR1_110/Inbox/drafts/9.6(FS_NR_redcap_enh)/9.6.2/10_Data/Cov-8.2.1-2p6GHz-11PRB-tab001-botMIL-v001.docx" TargetMode="External"/><Relationship Id="rId36" Type="http://schemas.openxmlformats.org/officeDocument/2006/relationships/hyperlink" Target="https://www.3gpp.org/ftp/tsg_ran/WG1_RL1/TSGR1_110/Inbox/drafts/9.6(FS_NR_redcap_enh)/9.6.2/10_Data/Cov-8.2.1-2p6GHz-12PRB-tab003-marginWithLoss-v001.docx" TargetMode="External"/><Relationship Id="rId57" Type="http://schemas.openxmlformats.org/officeDocument/2006/relationships/hyperlink" Target="https://www.3gpp.org/ftp/tsg_ran/WG1_RL1/TSGR1_110/Inbox/drafts/9.6(FS_NR_redcap_enh)/9.6.2/FLS3/Data/Cov-8.2.1-2p6GHz-12PRB-tab003-marginWithLoss-v003.docx" TargetMode="External"/><Relationship Id="rId106" Type="http://schemas.openxmlformats.org/officeDocument/2006/relationships/hyperlink" Target="https://www.3gpp.org/ftp/TSG_RAN/WG1_RL1/TSGR1_110/Docs/R1-2206444.zip" TargetMode="External"/><Relationship Id="rId127" Type="http://schemas.openxmlformats.org/officeDocument/2006/relationships/hyperlink" Target="https://www.3gpp.org/ftp/TSG_RAN/WG1_RL1/TSGR1_108-e/Docs/R1-2205521.zip" TargetMode="External"/><Relationship Id="rId10" Type="http://schemas.openxmlformats.org/officeDocument/2006/relationships/endnotes" Target="endnotes.xml"/><Relationship Id="rId31" Type="http://schemas.openxmlformats.org/officeDocument/2006/relationships/comments" Target="comments.xml"/><Relationship Id="rId52" Type="http://schemas.openxmlformats.org/officeDocument/2006/relationships/hyperlink" Target="https://www.3gpp.org/ftp/tsg_ran/WG1_RL1/TSGR1_110/Inbox/drafts/9.6(FS_NR_redcap_enh)/9.6.2/FLS2/Data/Cov-8.2.1-2p6GHz-12PRB-tab001-botMIL-v002.docx" TargetMode="External"/><Relationship Id="rId73" Type="http://schemas.openxmlformats.org/officeDocument/2006/relationships/hyperlink" Target="https://www.3gpp.org/ftp/tsg_ran/WG1_RL1/TSGR1_110/Inbox/drafts/9.6(FS_NR_redcap_enh)/9.6.2/FLS3/Data1/Cov-8.2.2-0p7GHz-tab003-marginWithLoss-v004.docx" TargetMode="External"/><Relationship Id="rId78" Type="http://schemas.openxmlformats.org/officeDocument/2006/relationships/hyperlink" Target="https://www.3gpp.org/ftp/tsg_ran/WG1_RL1/TSGR1_110/Inbox/drafts/9.6(FS_NR_redcap_enh)/9.6.2/FLS3/Data/Cov-8.2.3-4GHz-11PRB-33dBm-tab003-marginWithLoss-v003.docx" TargetMode="External"/><Relationship Id="rId94" Type="http://schemas.openxmlformats.org/officeDocument/2006/relationships/hyperlink" Target="https://www.3gpp.org/ftp/TSG_RAN/TSG_RAN/TSGR_94e/Docs/RP-213661.zip" TargetMode="External"/><Relationship Id="rId99" Type="http://schemas.openxmlformats.org/officeDocument/2006/relationships/hyperlink" Target="https://www.3gpp.org/ftp/tsg_ran/WG1_RL1/TSGR1_108-e/Docs/R1-2202535.zip" TargetMode="External"/><Relationship Id="rId101" Type="http://schemas.openxmlformats.org/officeDocument/2006/relationships/hyperlink" Target="https://www.3gpp.org/ftp/TSG_RAN/WG1_RL1/TSGR1_110/Docs/R1-2206052.zip" TargetMode="External"/><Relationship Id="rId122"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WG1_RL1/TSGR1_110/Inbox/drafts/9.6(FS_NR_redcap_enh)/9.6.2/FLS2/Data/Cov-8.2.1-2p6GHz-11PRB-tab002-marginNoLoss-v002.docx" TargetMode="External"/><Relationship Id="rId47" Type="http://schemas.openxmlformats.org/officeDocument/2006/relationships/hyperlink" Target="https://www.3gpp.org/ftp/tsg_ran/WG1_RL1/TSGR1_110/Inbox/drafts/9.6(FS_NR_redcap_enh)/Evaluation/Coverage-2.6GHz-11PRBs/eRedCapCoverage-2.6GHz-11PRBs-v026-Nokia2-Intel.xlsx" TargetMode="External"/><Relationship Id="rId68" Type="http://schemas.openxmlformats.org/officeDocument/2006/relationships/hyperlink" Target="https://www.3gpp.org/ftp/tsg_ran/WG1_RL1/TSGR1_110/Inbox/drafts/9.6(FS_NR_redcap_enh)/9.6.2/FLS3/Data/Cov-8.2.2-0p7GHz-tab002-marginNoLoss-v003.docx" TargetMode="External"/><Relationship Id="rId89" Type="http://schemas.openxmlformats.org/officeDocument/2006/relationships/hyperlink" Target="https://www.3gpp.org/ftp/tsg_ran/WG1_RL1/TSGR1_110/Inbox/drafts/9.6(FS_NR_redcap_enh)/9.6.2/FLS3/Data1/Cov-8.2.3-4GHz-11PRB-24dBm-tab001-botMIL-v004.docx" TargetMode="External"/><Relationship Id="rId112" Type="http://schemas.openxmlformats.org/officeDocument/2006/relationships/hyperlink" Target="https://www.3gpp.org/ftp/TSG_RAN/WG1_RL1/TSGR1_110/Docs/R1-2207003.zip"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8A80F-5572-4696-BC41-3640E8E46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86</Pages>
  <Words>30869</Words>
  <Characters>175955</Characters>
  <Application>Microsoft Office Word</Application>
  <DocSecurity>0</DocSecurity>
  <Lines>1466</Lines>
  <Paragraphs>412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206412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Chiou-Wei Tsai</dc:creator>
  <cp:lastModifiedBy>秋薇</cp:lastModifiedBy>
  <cp:revision>189</cp:revision>
  <dcterms:created xsi:type="dcterms:W3CDTF">2022-08-25T05:48:00Z</dcterms:created>
  <dcterms:modified xsi:type="dcterms:W3CDTF">2022-08-25T09:24:00Z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(3)l1Dtwxp5X8UBlT5jtj/W3GdO4aitMXi8qaeLsn2IpJ2aefLurVh215DDiwN/hVsQzGJLL1va
f2Y/XYihWD3ZDjsaqxill7xUPLQ2WLXUqwu01ZSTpuFqTNtoxAFMpsGfCDvdkPAf0bUJZosw
G+pUP41A8UHuZoGdQ9MCBdvDQ2XR+mo6Xj7220yhZp5rhDSfc5dK3+yY6NOP0lcJzeJnBdhC
hw88ZOBWShSGnwHf0Y</vt:lpwstr>
  </property>
  <property fmtid="{D5CDD505-2E9C-101B-9397-08002B2CF9AE}" pid="3" name="_2015_ms_pID_7253431">
    <vt:lpwstr>KtGsy9aax2uQYHok+zPgcHKEC9mvmlzwmv79hEGidnLkDSaK3KI1WJ
u05YH1U5GWzlN5EH3KwogTyWb5lMnNfXx1b7W8jS2pLTJRVQEem+Adckw58wWpybUeOhUpCc
UltancaNh/f8AHj1pdO6ovCHJIYniBKSKOJfYxQEogEcwj7PrTmWur7gYWuVNcmEyhzS4oAG
dGZEWSBGcSrblyhq1H6tY5UYiwX6faJIlVxk</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rQ==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2052-11.1.0.12156</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NSCPROP_SA">
    <vt:lpwstr>C:\Users\samsung\AppData\Local\Temp\MicrosoftEdgeDownloads\7fc9c635-84cb-4a73-be2c-afce6da3684c\eRedCapCoverageFLS1-v006-ZTE-CMCC.docx</vt:lpwstr>
  </property>
</Properties>
</file>